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25192" w:rsidRDefault="002C2AB3" w:rsidP="004D1204">
      <w:pPr>
        <w:keepNext/>
        <w:ind w:right="1274"/>
        <w:rPr>
          <w:rFonts w:ascii="Tahoma" w:hAnsi="Tahoma" w:cs="Tahoma"/>
        </w:rPr>
      </w:pPr>
    </w:p>
    <w:p w:rsidR="00C23954" w:rsidRDefault="00C23954" w:rsidP="004D1204">
      <w:pPr>
        <w:keepNext/>
        <w:ind w:right="1274"/>
        <w:rPr>
          <w:rFonts w:ascii="Tahoma" w:hAnsi="Tahoma" w:cs="Tahoma"/>
        </w:rPr>
      </w:pPr>
    </w:p>
    <w:p w:rsidR="00C23954" w:rsidRDefault="00C23954" w:rsidP="004D1204">
      <w:pPr>
        <w:keepNext/>
        <w:ind w:right="1274"/>
        <w:rPr>
          <w:rFonts w:ascii="Tahoma" w:hAnsi="Tahoma" w:cs="Tahoma"/>
        </w:rPr>
      </w:pPr>
    </w:p>
    <w:p w:rsidR="00C23954" w:rsidRDefault="00C23954" w:rsidP="004D1204">
      <w:pPr>
        <w:keepNext/>
        <w:ind w:right="1274"/>
        <w:rPr>
          <w:rFonts w:ascii="Tahoma" w:hAnsi="Tahoma" w:cs="Tahoma"/>
        </w:rPr>
      </w:pPr>
    </w:p>
    <w:p w:rsidR="00C23954" w:rsidRDefault="00C23954" w:rsidP="004D1204">
      <w:pPr>
        <w:keepNext/>
        <w:ind w:right="1274"/>
        <w:rPr>
          <w:rFonts w:ascii="Tahoma" w:hAnsi="Tahoma" w:cs="Tahoma"/>
        </w:rPr>
      </w:pPr>
    </w:p>
    <w:p w:rsidR="00556AB6" w:rsidRPr="00025192" w:rsidRDefault="007C70A1" w:rsidP="004D1204">
      <w:pPr>
        <w:keepNext/>
        <w:ind w:right="1274"/>
        <w:rPr>
          <w:rFonts w:ascii="Tahoma" w:hAnsi="Tahoma" w:cs="Tahoma"/>
        </w:rPr>
      </w:pPr>
      <w:r w:rsidRPr="00025192">
        <w:rPr>
          <w:rFonts w:ascii="Tahoma" w:hAnsi="Tahoma" w:cs="Tahoma"/>
        </w:rPr>
        <w:t>Naročnik</w:t>
      </w:r>
      <w:r w:rsidR="00DA777A" w:rsidRPr="00025192">
        <w:rPr>
          <w:rFonts w:ascii="Tahoma" w:hAnsi="Tahoma" w:cs="Tahoma"/>
        </w:rPr>
        <w:t>:</w:t>
      </w:r>
      <w:r w:rsidR="009C1694" w:rsidRPr="00025192">
        <w:rPr>
          <w:rFonts w:ascii="Tahoma" w:hAnsi="Tahoma" w:cs="Tahoma"/>
        </w:rPr>
        <w:t xml:space="preserve"> </w:t>
      </w:r>
    </w:p>
    <w:p w:rsidR="00B94E47" w:rsidRPr="00025192" w:rsidRDefault="00B94E47" w:rsidP="004D1204">
      <w:pPr>
        <w:keepNext/>
        <w:ind w:right="1274"/>
        <w:rPr>
          <w:rFonts w:ascii="Tahoma" w:hAnsi="Tahoma" w:cs="Tahoma"/>
        </w:rPr>
      </w:pPr>
      <w:r w:rsidRPr="00025192">
        <w:rPr>
          <w:rFonts w:ascii="Tahoma" w:hAnsi="Tahoma" w:cs="Tahoma"/>
        </w:rPr>
        <w:t>JAVNO PODJETJE ENERGETIKA LJUBLJANA</w:t>
      </w:r>
      <w:r w:rsidR="00B577C0" w:rsidRPr="00025192">
        <w:rPr>
          <w:rFonts w:ascii="Tahoma" w:hAnsi="Tahoma" w:cs="Tahoma"/>
        </w:rPr>
        <w:t xml:space="preserve"> d.o.o. </w:t>
      </w:r>
    </w:p>
    <w:p w:rsidR="007C70A1" w:rsidRPr="00025192" w:rsidRDefault="00B577C0" w:rsidP="004D1204">
      <w:pPr>
        <w:keepNext/>
        <w:ind w:right="1274"/>
        <w:rPr>
          <w:rFonts w:ascii="Tahoma" w:hAnsi="Tahoma" w:cs="Tahoma"/>
        </w:rPr>
      </w:pPr>
      <w:r w:rsidRPr="00025192">
        <w:rPr>
          <w:rFonts w:ascii="Tahoma" w:hAnsi="Tahoma" w:cs="Tahoma"/>
        </w:rPr>
        <w:t xml:space="preserve">Verovškova </w:t>
      </w:r>
      <w:r w:rsidR="00B94E47" w:rsidRPr="00025192">
        <w:rPr>
          <w:rFonts w:ascii="Tahoma" w:hAnsi="Tahoma" w:cs="Tahoma"/>
        </w:rPr>
        <w:t xml:space="preserve">ulica </w:t>
      </w:r>
      <w:r w:rsidRPr="00025192">
        <w:rPr>
          <w:rFonts w:ascii="Tahoma" w:hAnsi="Tahoma" w:cs="Tahoma"/>
        </w:rPr>
        <w:t>62, 1000 Ljubljana</w:t>
      </w:r>
    </w:p>
    <w:p w:rsidR="007C70A1" w:rsidRPr="00025192" w:rsidRDefault="007C70A1" w:rsidP="004D1204">
      <w:pPr>
        <w:keepNext/>
        <w:rPr>
          <w:rFonts w:ascii="Tahoma" w:hAnsi="Tahoma" w:cs="Tahoma"/>
          <w:b/>
        </w:rPr>
      </w:pPr>
    </w:p>
    <w:p w:rsidR="007C70A1" w:rsidRPr="00025192" w:rsidRDefault="007C70A1" w:rsidP="004D1204">
      <w:pPr>
        <w:keepNext/>
        <w:jc w:val="center"/>
        <w:rPr>
          <w:rFonts w:ascii="Tahoma" w:hAnsi="Tahoma" w:cs="Tahoma"/>
        </w:rPr>
      </w:pPr>
    </w:p>
    <w:p w:rsidR="002C2AB3" w:rsidRPr="00025192" w:rsidRDefault="002C2AB3" w:rsidP="004D1204">
      <w:pPr>
        <w:keepNext/>
        <w:rPr>
          <w:rFonts w:ascii="Tahoma" w:hAnsi="Tahoma" w:cs="Tahoma"/>
        </w:rPr>
      </w:pPr>
    </w:p>
    <w:p w:rsidR="004958CB" w:rsidRPr="00025192" w:rsidRDefault="007C70A1" w:rsidP="004D1204">
      <w:pPr>
        <w:keepNext/>
        <w:rPr>
          <w:rFonts w:ascii="Tahoma" w:hAnsi="Tahoma" w:cs="Tahoma"/>
          <w:b/>
        </w:rPr>
      </w:pPr>
      <w:r w:rsidRPr="00025192">
        <w:rPr>
          <w:rFonts w:ascii="Tahoma" w:hAnsi="Tahoma" w:cs="Tahoma"/>
        </w:rPr>
        <w:t xml:space="preserve">Številka: </w:t>
      </w:r>
      <w:r w:rsidR="00CD21A6">
        <w:rPr>
          <w:rFonts w:ascii="Tahoma" w:hAnsi="Tahoma" w:cs="Tahoma"/>
        </w:rPr>
        <w:t>JPE-VOD-OK-24/20</w:t>
      </w:r>
    </w:p>
    <w:p w:rsidR="0000366A" w:rsidRPr="00025192" w:rsidRDefault="0000366A" w:rsidP="004D1204">
      <w:pPr>
        <w:keepNext/>
        <w:rPr>
          <w:rFonts w:ascii="Tahoma" w:hAnsi="Tahoma" w:cs="Tahoma"/>
          <w:b/>
        </w:rPr>
      </w:pPr>
    </w:p>
    <w:p w:rsidR="004958CB" w:rsidRPr="00025192" w:rsidRDefault="004958CB" w:rsidP="004D1204">
      <w:pPr>
        <w:keepNext/>
        <w:rPr>
          <w:rFonts w:ascii="Tahoma" w:hAnsi="Tahoma" w:cs="Tahoma"/>
        </w:rPr>
      </w:pPr>
    </w:p>
    <w:p w:rsidR="00171035" w:rsidRPr="00025192"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25192">
        <w:trPr>
          <w:trHeight w:val="851"/>
        </w:trPr>
        <w:tc>
          <w:tcPr>
            <w:tcW w:w="7094" w:type="dxa"/>
            <w:shd w:val="pct12" w:color="auto" w:fill="FFFFFF"/>
            <w:vAlign w:val="center"/>
          </w:tcPr>
          <w:p w:rsidR="007C70A1" w:rsidRPr="00025192" w:rsidRDefault="007F1692" w:rsidP="004D1204">
            <w:pPr>
              <w:keepNext/>
              <w:jc w:val="center"/>
              <w:rPr>
                <w:rFonts w:ascii="Tahoma" w:hAnsi="Tahoma" w:cs="Tahoma"/>
                <w:b/>
              </w:rPr>
            </w:pPr>
            <w:r w:rsidRPr="00025192">
              <w:rPr>
                <w:rFonts w:ascii="Tahoma" w:hAnsi="Tahoma" w:cs="Tahoma"/>
                <w:b/>
              </w:rPr>
              <w:t>DOKUMENTACIJ</w:t>
            </w:r>
            <w:r w:rsidR="00EB2355" w:rsidRPr="00025192">
              <w:rPr>
                <w:rFonts w:ascii="Tahoma" w:hAnsi="Tahoma" w:cs="Tahoma"/>
                <w:b/>
              </w:rPr>
              <w:t>A</w:t>
            </w:r>
            <w:r w:rsidRPr="00025192">
              <w:rPr>
                <w:rFonts w:ascii="Tahoma" w:hAnsi="Tahoma" w:cs="Tahoma"/>
                <w:b/>
              </w:rPr>
              <w:t xml:space="preserve"> V ZVEZI Z ODDAJO JAVNEGA NAROČILA</w:t>
            </w:r>
          </w:p>
        </w:tc>
      </w:tr>
    </w:tbl>
    <w:p w:rsidR="0047238D" w:rsidRPr="00025192" w:rsidRDefault="0047238D" w:rsidP="004D1204">
      <w:pPr>
        <w:keepNext/>
        <w:ind w:right="424"/>
        <w:jc w:val="center"/>
        <w:rPr>
          <w:rFonts w:ascii="Tahoma" w:hAnsi="Tahoma" w:cs="Tahoma"/>
          <w:b/>
        </w:rPr>
      </w:pPr>
    </w:p>
    <w:p w:rsidR="0000366A" w:rsidRPr="00025192" w:rsidRDefault="0000366A" w:rsidP="004D1204">
      <w:pPr>
        <w:keepNext/>
        <w:ind w:right="424"/>
        <w:jc w:val="center"/>
        <w:rPr>
          <w:rFonts w:ascii="Tahoma" w:hAnsi="Tahoma" w:cs="Tahoma"/>
        </w:rPr>
      </w:pPr>
    </w:p>
    <w:p w:rsidR="004958CB" w:rsidRDefault="004958CB" w:rsidP="004D1204">
      <w:pPr>
        <w:keepNext/>
        <w:ind w:right="424"/>
        <w:jc w:val="center"/>
        <w:rPr>
          <w:rFonts w:ascii="Tahoma" w:hAnsi="Tahoma" w:cs="Tahoma"/>
        </w:rPr>
      </w:pPr>
      <w:r w:rsidRPr="00025192">
        <w:rPr>
          <w:rFonts w:ascii="Tahoma" w:hAnsi="Tahoma" w:cs="Tahoma"/>
        </w:rPr>
        <w:t>PO</w:t>
      </w:r>
      <w:r w:rsidR="00FB426B" w:rsidRPr="00025192">
        <w:rPr>
          <w:rFonts w:ascii="Tahoma" w:hAnsi="Tahoma" w:cs="Tahoma"/>
        </w:rPr>
        <w:t xml:space="preserve"> POSTOPKU NAROČILA MALE VREDNOSTI</w:t>
      </w:r>
      <w:r w:rsidR="00407CBF">
        <w:rPr>
          <w:rFonts w:ascii="Tahoma" w:hAnsi="Tahoma" w:cs="Tahoma"/>
        </w:rPr>
        <w:t xml:space="preserve"> </w:t>
      </w:r>
    </w:p>
    <w:p w:rsidR="00407CBF" w:rsidRDefault="00407CBF" w:rsidP="004D1204">
      <w:pPr>
        <w:keepNext/>
        <w:ind w:right="424"/>
        <w:jc w:val="center"/>
        <w:rPr>
          <w:rFonts w:ascii="Tahoma" w:hAnsi="Tahoma" w:cs="Tahoma"/>
        </w:rPr>
      </w:pPr>
    </w:p>
    <w:p w:rsidR="0068090F" w:rsidRDefault="00CD21A6" w:rsidP="0068090F">
      <w:pPr>
        <w:spacing w:before="100" w:beforeAutospacing="1" w:after="100" w:afterAutospacing="1"/>
        <w:rPr>
          <w:rFonts w:ascii="Tahoma" w:hAnsi="Tahoma" w:cs="Tahoma"/>
          <w:b/>
          <w:color w:val="272727"/>
        </w:rPr>
      </w:pPr>
      <w:r>
        <w:rPr>
          <w:rFonts w:ascii="Tahoma" w:hAnsi="Tahoma" w:cs="Tahoma"/>
        </w:rPr>
        <w:t>IZVAJANJE OBRATOVALNEGA MONITORING</w:t>
      </w:r>
      <w:r w:rsidR="001C7019">
        <w:rPr>
          <w:rFonts w:ascii="Tahoma" w:hAnsi="Tahoma" w:cs="Tahoma"/>
        </w:rPr>
        <w:t>A</w:t>
      </w:r>
      <w:r>
        <w:rPr>
          <w:rFonts w:ascii="Tahoma" w:hAnsi="Tahoma" w:cs="Tahoma"/>
        </w:rPr>
        <w:t xml:space="preserve"> EMISIJ SNOVI V ZRAK IN KAKOVOSTI ZUNANJEGA ZRAKA</w:t>
      </w:r>
    </w:p>
    <w:p w:rsidR="0068090F" w:rsidRDefault="0068090F" w:rsidP="0068090F">
      <w:pPr>
        <w:spacing w:before="100" w:beforeAutospacing="1" w:after="100" w:afterAutospacing="1"/>
        <w:rPr>
          <w:rFonts w:ascii="Tahoma" w:hAnsi="Tahoma" w:cs="Tahoma"/>
          <w:b/>
          <w:color w:val="272727"/>
        </w:rPr>
      </w:pPr>
    </w:p>
    <w:p w:rsidR="0068090F" w:rsidRPr="00020A32" w:rsidRDefault="0068090F" w:rsidP="000A062F">
      <w:pPr>
        <w:spacing w:before="100" w:beforeAutospacing="1" w:after="100" w:afterAutospacing="1"/>
        <w:ind w:left="2832" w:firstLine="708"/>
        <w:rPr>
          <w:rFonts w:ascii="Tahoma" w:hAnsi="Tahoma" w:cs="Tahoma"/>
          <w:color w:val="272727"/>
          <w:sz w:val="22"/>
          <w:szCs w:val="22"/>
          <w:lang w:val="en"/>
        </w:rPr>
      </w:pPr>
      <w:r w:rsidRPr="0068090F">
        <w:rPr>
          <w:rFonts w:ascii="Tahoma" w:hAnsi="Tahoma" w:cs="Tahoma"/>
          <w:color w:val="272727"/>
        </w:rPr>
        <w:t>Ljubljana, dne</w:t>
      </w:r>
      <w:r w:rsidR="00FA11B2">
        <w:rPr>
          <w:rFonts w:ascii="Tahoma" w:hAnsi="Tahoma" w:cs="Tahoma"/>
          <w:color w:val="272727"/>
        </w:rPr>
        <w:t xml:space="preserve"> </w:t>
      </w:r>
      <w:r w:rsidR="00210451">
        <w:rPr>
          <w:rFonts w:ascii="Tahoma" w:hAnsi="Tahoma" w:cs="Tahoma"/>
          <w:color w:val="272727"/>
        </w:rPr>
        <w:t>22. aprila 2020</w:t>
      </w:r>
    </w:p>
    <w:p w:rsidR="00B62FAB" w:rsidRDefault="00B62FAB" w:rsidP="004D1204">
      <w:pPr>
        <w:pStyle w:val="Naslov1"/>
        <w:jc w:val="center"/>
      </w:pPr>
      <w:bookmarkStart w:id="0" w:name="_Toc178483388"/>
    </w:p>
    <w:p w:rsidR="00B62FAB" w:rsidRDefault="00B62FAB" w:rsidP="004D1204">
      <w:pPr>
        <w:pStyle w:val="Naslov1"/>
        <w:tabs>
          <w:tab w:val="left" w:pos="1545"/>
        </w:tabs>
        <w:jc w:val="left"/>
      </w:pPr>
      <w:r>
        <w:tab/>
      </w:r>
    </w:p>
    <w:p w:rsidR="00EA6C96" w:rsidRDefault="00EA6C96" w:rsidP="00EA6C96">
      <w:pPr>
        <w:rPr>
          <w:lang w:val="x-none"/>
        </w:rPr>
      </w:pPr>
    </w:p>
    <w:p w:rsidR="00EA6C96" w:rsidRDefault="00EA6C96" w:rsidP="00EA6C96">
      <w:pPr>
        <w:rPr>
          <w:lang w:val="x-none"/>
        </w:rPr>
      </w:pPr>
    </w:p>
    <w:p w:rsidR="00EA6C96" w:rsidRDefault="00EA6C96" w:rsidP="00EA6C96">
      <w:pPr>
        <w:rPr>
          <w:lang w:val="x-none"/>
        </w:rPr>
      </w:pPr>
    </w:p>
    <w:p w:rsidR="00EA6C96" w:rsidRDefault="00EA6C96" w:rsidP="00EA6C96">
      <w:pPr>
        <w:rPr>
          <w:lang w:val="x-none"/>
        </w:rPr>
      </w:pPr>
    </w:p>
    <w:p w:rsidR="00EA6C96" w:rsidRPr="00EA6C96" w:rsidRDefault="00EA6C96" w:rsidP="00EA6C96">
      <w:pPr>
        <w:rPr>
          <w:lang w:val="x-none"/>
        </w:rPr>
      </w:pPr>
    </w:p>
    <w:p w:rsidR="00A22D1B" w:rsidRPr="00025192" w:rsidRDefault="00A22D1B" w:rsidP="004D1204">
      <w:pPr>
        <w:pStyle w:val="Naslov1"/>
        <w:jc w:val="center"/>
        <w:rPr>
          <w:rFonts w:ascii="Tahoma" w:hAnsi="Tahoma" w:cs="Tahoma"/>
          <w:lang w:val="sl-SI"/>
        </w:rPr>
      </w:pPr>
    </w:p>
    <w:p w:rsidR="00A22D1B" w:rsidRPr="00025192" w:rsidRDefault="00A22D1B" w:rsidP="004D1204">
      <w:pPr>
        <w:pStyle w:val="Naslov1"/>
        <w:jc w:val="center"/>
        <w:rPr>
          <w:rFonts w:ascii="Tahoma" w:hAnsi="Tahoma" w:cs="Tahoma"/>
          <w:lang w:val="sl-SI"/>
        </w:rPr>
      </w:pPr>
    </w:p>
    <w:p w:rsidR="007C70A1" w:rsidRPr="00025192" w:rsidRDefault="007C70A1" w:rsidP="004D1204">
      <w:pPr>
        <w:pStyle w:val="Naslov1"/>
        <w:jc w:val="center"/>
        <w:rPr>
          <w:rFonts w:ascii="Tahoma" w:hAnsi="Tahoma" w:cs="Tahoma"/>
        </w:rPr>
      </w:pPr>
      <w:r w:rsidRPr="00025192">
        <w:rPr>
          <w:rFonts w:ascii="Tahoma" w:hAnsi="Tahoma" w:cs="Tahoma"/>
        </w:rPr>
        <w:t xml:space="preserve">POVABILO K ODDAJI </w:t>
      </w:r>
      <w:bookmarkEnd w:id="0"/>
      <w:r w:rsidR="00037AB0" w:rsidRPr="00025192">
        <w:rPr>
          <w:rFonts w:ascii="Tahoma" w:hAnsi="Tahoma" w:cs="Tahoma"/>
        </w:rPr>
        <w:t>PONUDBE</w:t>
      </w:r>
    </w:p>
    <w:p w:rsidR="007C70A1" w:rsidRPr="00025192" w:rsidRDefault="007C70A1" w:rsidP="004D1204">
      <w:pPr>
        <w:keepNext/>
        <w:tabs>
          <w:tab w:val="left" w:pos="2895"/>
        </w:tabs>
        <w:rPr>
          <w:rFonts w:ascii="Tahoma" w:hAnsi="Tahoma" w:cs="Tahoma"/>
        </w:rPr>
      </w:pPr>
      <w:r w:rsidRPr="00025192">
        <w:rPr>
          <w:rFonts w:ascii="Tahoma" w:hAnsi="Tahoma" w:cs="Tahoma"/>
        </w:rPr>
        <w:tab/>
      </w: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A04160" w:rsidP="004D1204">
      <w:pPr>
        <w:keepNext/>
        <w:jc w:val="both"/>
        <w:rPr>
          <w:rFonts w:ascii="Tahoma" w:hAnsi="Tahoma" w:cs="Tahoma"/>
        </w:rPr>
      </w:pPr>
      <w:r w:rsidRPr="00025192">
        <w:rPr>
          <w:rFonts w:ascii="Tahoma" w:hAnsi="Tahoma" w:cs="Tahoma"/>
        </w:rPr>
        <w:t xml:space="preserve">JAVNI HOLDING Ljubljana, d.o.o., </w:t>
      </w:r>
      <w:r w:rsidR="00AA024E" w:rsidRPr="00025192">
        <w:rPr>
          <w:rFonts w:ascii="Tahoma" w:hAnsi="Tahoma" w:cs="Tahoma"/>
        </w:rPr>
        <w:t>Verovškova ulica 70</w:t>
      </w:r>
      <w:r w:rsidR="008720E4" w:rsidRPr="00025192">
        <w:rPr>
          <w:rFonts w:ascii="Tahoma" w:hAnsi="Tahoma" w:cs="Tahoma"/>
        </w:rPr>
        <w:t xml:space="preserve">, </w:t>
      </w:r>
      <w:r w:rsidR="001E083D" w:rsidRPr="00025192">
        <w:rPr>
          <w:rFonts w:ascii="Tahoma" w:hAnsi="Tahoma" w:cs="Tahoma"/>
        </w:rPr>
        <w:t xml:space="preserve">1000 </w:t>
      </w:r>
      <w:r w:rsidR="008720E4" w:rsidRPr="00025192">
        <w:rPr>
          <w:rFonts w:ascii="Tahoma" w:hAnsi="Tahoma" w:cs="Tahoma"/>
        </w:rPr>
        <w:t>Ljubljana</w:t>
      </w:r>
      <w:r w:rsidR="007C70A1" w:rsidRPr="00025192">
        <w:rPr>
          <w:rFonts w:ascii="Tahoma" w:hAnsi="Tahoma" w:cs="Tahoma"/>
        </w:rPr>
        <w:t xml:space="preserve">, na podlagi </w:t>
      </w:r>
      <w:r w:rsidR="000778AC" w:rsidRPr="00025192">
        <w:rPr>
          <w:rFonts w:ascii="Tahoma" w:hAnsi="Tahoma" w:cs="Tahoma"/>
        </w:rPr>
        <w:t>pooblastil</w:t>
      </w:r>
      <w:r w:rsidR="00902864" w:rsidRPr="00025192">
        <w:rPr>
          <w:rFonts w:ascii="Tahoma" w:hAnsi="Tahoma" w:cs="Tahoma"/>
        </w:rPr>
        <w:t>a</w:t>
      </w:r>
      <w:r w:rsidR="00AC3962" w:rsidRPr="00025192">
        <w:rPr>
          <w:rFonts w:ascii="Tahoma" w:hAnsi="Tahoma" w:cs="Tahoma"/>
        </w:rPr>
        <w:t xml:space="preserve"> naročnik</w:t>
      </w:r>
      <w:r w:rsidR="00902864" w:rsidRPr="00025192">
        <w:rPr>
          <w:rFonts w:ascii="Tahoma" w:hAnsi="Tahoma" w:cs="Tahoma"/>
        </w:rPr>
        <w:t>a</w:t>
      </w:r>
      <w:r w:rsidR="007C70A1" w:rsidRPr="00025192">
        <w:rPr>
          <w:rFonts w:ascii="Tahoma" w:hAnsi="Tahoma" w:cs="Tahoma"/>
        </w:rPr>
        <w:t xml:space="preserve"> </w:t>
      </w:r>
    </w:p>
    <w:p w:rsidR="007C70A1" w:rsidRPr="00025192" w:rsidRDefault="007C70A1" w:rsidP="004D1204">
      <w:pPr>
        <w:keepNext/>
        <w:rPr>
          <w:rFonts w:ascii="Tahoma" w:hAnsi="Tahoma" w:cs="Tahoma"/>
        </w:rPr>
      </w:pPr>
    </w:p>
    <w:p w:rsidR="007C70A1" w:rsidRPr="00025192" w:rsidRDefault="007C70A1" w:rsidP="004D1204">
      <w:pPr>
        <w:keepNext/>
        <w:jc w:val="center"/>
        <w:rPr>
          <w:rFonts w:ascii="Tahoma" w:hAnsi="Tahoma" w:cs="Tahoma"/>
        </w:rPr>
      </w:pPr>
    </w:p>
    <w:p w:rsidR="007C70A1" w:rsidRDefault="007C70A1" w:rsidP="004D1204">
      <w:pPr>
        <w:keepNext/>
        <w:rPr>
          <w:rFonts w:ascii="Tahoma" w:hAnsi="Tahoma" w:cs="Tahoma"/>
        </w:rPr>
      </w:pPr>
      <w:r w:rsidRPr="00136BEE">
        <w:rPr>
          <w:rFonts w:ascii="Tahoma" w:hAnsi="Tahoma" w:cs="Tahoma"/>
        </w:rPr>
        <w:t xml:space="preserve">vabi </w:t>
      </w:r>
      <w:r w:rsidR="00136BEE">
        <w:rPr>
          <w:rFonts w:ascii="Tahoma" w:hAnsi="Tahoma" w:cs="Tahoma"/>
        </w:rPr>
        <w:t>ponudnike, da predložijo svojo ponudbo po zahtevah dokumentacije v zvezi z oddajo javnega naročila</w:t>
      </w:r>
      <w:r w:rsidR="00AB6AB4">
        <w:rPr>
          <w:rFonts w:ascii="Tahoma" w:hAnsi="Tahoma" w:cs="Tahoma"/>
        </w:rPr>
        <w:t xml:space="preserve"> za </w:t>
      </w:r>
      <w:r w:rsidR="00466C7B">
        <w:rPr>
          <w:rFonts w:ascii="Tahoma" w:hAnsi="Tahoma" w:cs="Tahoma"/>
        </w:rPr>
        <w:t>izbiro izvajalca</w:t>
      </w:r>
      <w:r w:rsidR="00055DC6">
        <w:rPr>
          <w:rFonts w:ascii="Tahoma" w:hAnsi="Tahoma" w:cs="Tahoma"/>
        </w:rPr>
        <w:t xml:space="preserve"> za</w:t>
      </w:r>
    </w:p>
    <w:p w:rsidR="005261BD" w:rsidRPr="00136BEE" w:rsidRDefault="005261BD" w:rsidP="004D1204">
      <w:pPr>
        <w:keepNext/>
        <w:rPr>
          <w:rFonts w:ascii="Tahoma" w:hAnsi="Tahoma" w:cs="Tahoma"/>
        </w:rPr>
      </w:pPr>
    </w:p>
    <w:p w:rsidR="007C70A1" w:rsidRPr="00025192" w:rsidRDefault="007C70A1" w:rsidP="004D1204">
      <w:pPr>
        <w:keepNext/>
        <w:jc w:val="center"/>
        <w:rPr>
          <w:rFonts w:ascii="Tahoma" w:hAnsi="Tahoma" w:cs="Tahoma"/>
        </w:rPr>
      </w:pPr>
    </w:p>
    <w:p w:rsidR="00DF2A09" w:rsidRDefault="00AD785A" w:rsidP="004D1204">
      <w:pPr>
        <w:keepNext/>
        <w:jc w:val="center"/>
        <w:rPr>
          <w:rFonts w:ascii="Tahoma" w:hAnsi="Tahoma" w:cs="Tahoma"/>
        </w:rPr>
      </w:pPr>
      <w:r w:rsidRPr="00AD785A">
        <w:rPr>
          <w:rFonts w:ascii="Tahoma" w:hAnsi="Tahoma" w:cs="Tahoma"/>
        </w:rPr>
        <w:t>IZVAJANJE OBRATOVALNEGA MONITORING</w:t>
      </w:r>
      <w:r w:rsidR="00C862FB">
        <w:rPr>
          <w:rFonts w:ascii="Tahoma" w:hAnsi="Tahoma" w:cs="Tahoma"/>
        </w:rPr>
        <w:t>A</w:t>
      </w:r>
      <w:r w:rsidRPr="00AD785A">
        <w:rPr>
          <w:rFonts w:ascii="Tahoma" w:hAnsi="Tahoma" w:cs="Tahoma"/>
        </w:rPr>
        <w:t xml:space="preserve"> EMISIJ SNOVI V ZRAK IN KAKOVOSTI ZUNANJEGA ZRAKA</w:t>
      </w:r>
    </w:p>
    <w:p w:rsidR="00AB4496" w:rsidRPr="00025192" w:rsidRDefault="00AB4496" w:rsidP="004D1204">
      <w:pPr>
        <w:keepNext/>
        <w:jc w:val="center"/>
        <w:rPr>
          <w:rFonts w:ascii="Tahoma" w:hAnsi="Tahoma" w:cs="Tahoma"/>
        </w:rPr>
      </w:pPr>
    </w:p>
    <w:p w:rsidR="00250981" w:rsidRPr="00025192" w:rsidRDefault="00250981" w:rsidP="004D1204">
      <w:pPr>
        <w:keepNext/>
        <w:ind w:right="424"/>
        <w:jc w:val="center"/>
        <w:rPr>
          <w:rFonts w:ascii="Tahoma" w:hAnsi="Tahoma" w:cs="Tahoma"/>
          <w:b/>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r w:rsidRPr="00025192">
        <w:rPr>
          <w:rFonts w:ascii="Tahoma" w:hAnsi="Tahoma" w:cs="Tahoma"/>
        </w:rPr>
        <w:t>S spoštovanjem!</w:t>
      </w:r>
    </w:p>
    <w:p w:rsidR="00325548" w:rsidRPr="00025192" w:rsidRDefault="00325548" w:rsidP="004D1204">
      <w:pPr>
        <w:keepNext/>
        <w:autoSpaceDE w:val="0"/>
        <w:autoSpaceDN w:val="0"/>
        <w:adjustRightInd w:val="0"/>
        <w:rPr>
          <w:rFonts w:ascii="Tahoma" w:hAnsi="Tahoma" w:cs="Tahoma"/>
        </w:rPr>
      </w:pPr>
    </w:p>
    <w:p w:rsidR="00D9227D" w:rsidRPr="00025192" w:rsidRDefault="00D9227D"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1F195B" w:rsidP="004D1204">
      <w:pPr>
        <w:keepNext/>
        <w:autoSpaceDE w:val="0"/>
        <w:autoSpaceDN w:val="0"/>
        <w:adjustRightInd w:val="0"/>
        <w:ind w:left="6372"/>
        <w:rPr>
          <w:rFonts w:ascii="Tahoma" w:hAnsi="Tahoma" w:cs="Tahoma"/>
          <w:bCs/>
        </w:rPr>
      </w:pPr>
      <w:r w:rsidRPr="00025192">
        <w:rPr>
          <w:rFonts w:ascii="Tahoma" w:hAnsi="Tahoma" w:cs="Tahoma"/>
          <w:bCs/>
        </w:rPr>
        <w:t xml:space="preserve">    </w:t>
      </w:r>
      <w:r w:rsidR="005C1BB3" w:rsidRPr="00025192">
        <w:rPr>
          <w:rFonts w:ascii="Tahoma" w:hAnsi="Tahoma" w:cs="Tahoma"/>
          <w:bCs/>
        </w:rPr>
        <w:t xml:space="preserve">  </w:t>
      </w:r>
      <w:r w:rsidR="00325548" w:rsidRPr="00025192">
        <w:rPr>
          <w:rFonts w:ascii="Tahoma" w:hAnsi="Tahoma" w:cs="Tahoma"/>
          <w:bCs/>
        </w:rPr>
        <w:t>Direktorica</w:t>
      </w:r>
    </w:p>
    <w:p w:rsidR="007C70A1" w:rsidRPr="00025192" w:rsidRDefault="00BA6432" w:rsidP="004D1204">
      <w:pPr>
        <w:keepNext/>
        <w:ind w:left="4956" w:firstLine="708"/>
        <w:rPr>
          <w:rFonts w:ascii="Tahoma" w:hAnsi="Tahoma" w:cs="Tahoma"/>
        </w:rPr>
      </w:pPr>
      <w:r w:rsidRPr="00025192">
        <w:rPr>
          <w:rFonts w:ascii="Tahoma" w:hAnsi="Tahoma" w:cs="Tahoma"/>
          <w:bCs/>
        </w:rPr>
        <w:t xml:space="preserve">l.r. </w:t>
      </w:r>
      <w:r w:rsidR="00325548" w:rsidRPr="00025192">
        <w:rPr>
          <w:rFonts w:ascii="Tahoma" w:hAnsi="Tahoma" w:cs="Tahoma"/>
          <w:bCs/>
        </w:rPr>
        <w:t xml:space="preserve">Zdenka </w:t>
      </w:r>
      <w:r w:rsidR="001F195B" w:rsidRPr="00025192">
        <w:rPr>
          <w:rFonts w:ascii="Tahoma" w:hAnsi="Tahoma" w:cs="Tahoma"/>
          <w:bCs/>
        </w:rPr>
        <w:t>GROZDE</w:t>
      </w:r>
      <w:r w:rsidR="00325548" w:rsidRPr="00025192">
        <w:rPr>
          <w:rFonts w:ascii="Tahoma" w:hAnsi="Tahoma" w:cs="Tahoma"/>
          <w:bCs/>
        </w:rPr>
        <w:t>, univ. dipl. prav.</w:t>
      </w:r>
    </w:p>
    <w:p w:rsidR="007C70A1" w:rsidRPr="00025192" w:rsidRDefault="007C70A1"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542462" w:rsidRPr="00025192" w:rsidRDefault="00890FA5" w:rsidP="00B11E1B">
      <w:pPr>
        <w:keepNext/>
        <w:widowControl w:val="0"/>
        <w:numPr>
          <w:ilvl w:val="0"/>
          <w:numId w:val="2"/>
        </w:numPr>
        <w:jc w:val="both"/>
        <w:rPr>
          <w:rFonts w:ascii="Tahoma" w:hAnsi="Tahoma" w:cs="Tahoma"/>
          <w:b/>
          <w:sz w:val="22"/>
          <w:szCs w:val="22"/>
        </w:rPr>
      </w:pPr>
      <w:r w:rsidRPr="00025192">
        <w:rPr>
          <w:rFonts w:ascii="Tahoma" w:hAnsi="Tahoma" w:cs="Tahoma"/>
          <w:b/>
          <w:highlight w:val="lightGray"/>
        </w:rPr>
        <w:br w:type="page"/>
      </w:r>
      <w:r w:rsidR="00542462" w:rsidRPr="00025192">
        <w:rPr>
          <w:rFonts w:ascii="Tahoma" w:hAnsi="Tahoma" w:cs="Tahoma"/>
          <w:b/>
          <w:sz w:val="22"/>
          <w:szCs w:val="22"/>
        </w:rPr>
        <w:t>SPLOŠNA DOLOČILA</w:t>
      </w:r>
      <w:r w:rsidR="00A05B49" w:rsidRPr="00025192">
        <w:rPr>
          <w:rFonts w:ascii="Tahoma" w:hAnsi="Tahoma" w:cs="Tahoma"/>
          <w:b/>
          <w:sz w:val="22"/>
          <w:szCs w:val="22"/>
        </w:rPr>
        <w:t xml:space="preserve"> </w:t>
      </w:r>
    </w:p>
    <w:p w:rsidR="007C70A1" w:rsidRPr="00025192" w:rsidRDefault="007C70A1" w:rsidP="00B11E1B">
      <w:pPr>
        <w:keepNext/>
        <w:widowControl w:val="0"/>
        <w:jc w:val="both"/>
        <w:rPr>
          <w:rFonts w:ascii="Tahoma" w:hAnsi="Tahoma" w:cs="Tahoma"/>
          <w:b/>
        </w:rPr>
      </w:pPr>
    </w:p>
    <w:p w:rsidR="007C70A1" w:rsidRPr="00025192" w:rsidRDefault="007C70A1" w:rsidP="00B11E1B">
      <w:pPr>
        <w:keepNext/>
        <w:widowControl w:val="0"/>
        <w:numPr>
          <w:ilvl w:val="1"/>
          <w:numId w:val="2"/>
        </w:numPr>
        <w:jc w:val="both"/>
        <w:rPr>
          <w:rFonts w:ascii="Tahoma" w:hAnsi="Tahoma" w:cs="Tahoma"/>
          <w:b/>
        </w:rPr>
      </w:pPr>
      <w:r w:rsidRPr="00025192">
        <w:rPr>
          <w:rFonts w:ascii="Tahoma" w:hAnsi="Tahoma" w:cs="Tahoma"/>
          <w:b/>
        </w:rPr>
        <w:t xml:space="preserve">Predmet javnega naročila </w:t>
      </w:r>
    </w:p>
    <w:p w:rsidR="007C70A1" w:rsidRPr="00025192" w:rsidRDefault="007C70A1" w:rsidP="00B11E1B">
      <w:pPr>
        <w:keepNext/>
        <w:widowControl w:val="0"/>
        <w:jc w:val="both"/>
        <w:rPr>
          <w:rFonts w:ascii="Tahoma" w:hAnsi="Tahoma" w:cs="Tahoma"/>
          <w:b/>
        </w:rPr>
      </w:pPr>
    </w:p>
    <w:p w:rsidR="00A60343" w:rsidRDefault="00BE0E54" w:rsidP="00B11E1B">
      <w:pPr>
        <w:keepNext/>
        <w:widowControl w:val="0"/>
        <w:jc w:val="both"/>
        <w:outlineLvl w:val="4"/>
        <w:rPr>
          <w:rFonts w:ascii="Tahoma" w:hAnsi="Tahoma" w:cs="Tahoma"/>
          <w:b/>
          <w:lang w:eastAsia="x-none"/>
        </w:rPr>
      </w:pPr>
      <w:r w:rsidRPr="00025192">
        <w:rPr>
          <w:rFonts w:ascii="Tahoma" w:hAnsi="Tahoma" w:cs="Tahoma"/>
          <w:bCs/>
        </w:rPr>
        <w:t xml:space="preserve">Naročnik na podlagi </w:t>
      </w:r>
      <w:r w:rsidR="00D15FCB" w:rsidRPr="00025192">
        <w:rPr>
          <w:rFonts w:ascii="Tahoma" w:hAnsi="Tahoma" w:cs="Tahoma"/>
          <w:bCs/>
        </w:rPr>
        <w:t>4</w:t>
      </w:r>
      <w:r w:rsidR="00FB426B" w:rsidRPr="00025192">
        <w:rPr>
          <w:rFonts w:ascii="Tahoma" w:hAnsi="Tahoma" w:cs="Tahoma"/>
          <w:bCs/>
        </w:rPr>
        <w:t>7</w:t>
      </w:r>
      <w:r w:rsidRPr="00025192">
        <w:rPr>
          <w:rFonts w:ascii="Tahoma" w:hAnsi="Tahoma" w:cs="Tahoma"/>
          <w:bCs/>
        </w:rPr>
        <w:t>. člena Zakona o javnem naročanju (ZJN-</w:t>
      </w:r>
      <w:r w:rsidR="00D15FCB" w:rsidRPr="00025192">
        <w:rPr>
          <w:rFonts w:ascii="Tahoma" w:hAnsi="Tahoma" w:cs="Tahoma"/>
          <w:bCs/>
        </w:rPr>
        <w:t>3</w:t>
      </w:r>
      <w:r w:rsidRPr="00025192">
        <w:rPr>
          <w:rFonts w:ascii="Tahoma" w:hAnsi="Tahoma" w:cs="Tahoma"/>
          <w:bCs/>
        </w:rPr>
        <w:t xml:space="preserve">, </w:t>
      </w:r>
      <w:r w:rsidR="00D15FCB" w:rsidRPr="00025192">
        <w:rPr>
          <w:rFonts w:ascii="Tahoma" w:hAnsi="Tahoma" w:cs="Tahoma"/>
          <w:bCs/>
        </w:rPr>
        <w:t>Uradni list RS, št. 91/2015</w:t>
      </w:r>
      <w:r w:rsidR="00F518A0">
        <w:rPr>
          <w:rFonts w:ascii="Tahoma" w:hAnsi="Tahoma" w:cs="Tahoma"/>
          <w:bCs/>
        </w:rPr>
        <w:t xml:space="preserve">, </w:t>
      </w:r>
      <w:r w:rsidR="00C212C1">
        <w:rPr>
          <w:rFonts w:ascii="Tahoma" w:hAnsi="Tahoma" w:cs="Tahoma"/>
          <w:bCs/>
        </w:rPr>
        <w:t>14/18</w:t>
      </w:r>
      <w:r w:rsidR="00D30EAF">
        <w:rPr>
          <w:rFonts w:ascii="Tahoma" w:hAnsi="Tahoma" w:cs="Tahoma"/>
          <w:bCs/>
        </w:rPr>
        <w:t>,</w:t>
      </w:r>
      <w:r w:rsidR="00F518A0">
        <w:rPr>
          <w:rFonts w:ascii="Tahoma" w:hAnsi="Tahoma" w:cs="Tahoma"/>
          <w:bCs/>
        </w:rPr>
        <w:t xml:space="preserve"> </w:t>
      </w:r>
      <w:r w:rsidR="00F518A0" w:rsidRPr="00F518A0">
        <w:rPr>
          <w:rFonts w:ascii="Tahoma" w:hAnsi="Tahoma" w:cs="Tahoma"/>
          <w:bCs/>
        </w:rPr>
        <w:t>69/2019 - skl. US</w:t>
      </w:r>
      <w:r w:rsidR="00D30EAF">
        <w:rPr>
          <w:rFonts w:ascii="Tahoma" w:hAnsi="Tahoma" w:cs="Tahoma"/>
          <w:bCs/>
        </w:rPr>
        <w:t xml:space="preserve"> </w:t>
      </w:r>
      <w:r w:rsidR="00D30EAF" w:rsidRPr="00D30EAF">
        <w:rPr>
          <w:rFonts w:ascii="Tahoma" w:hAnsi="Tahoma" w:cs="Tahoma"/>
          <w:bCs/>
        </w:rPr>
        <w:t>in 49/2020 - ZIUZEOP</w:t>
      </w:r>
      <w:r w:rsidR="00BB6416" w:rsidRPr="00025192">
        <w:rPr>
          <w:rFonts w:ascii="Tahoma" w:hAnsi="Tahoma" w:cs="Tahoma"/>
          <w:bCs/>
        </w:rPr>
        <w:t xml:space="preserve">) </w:t>
      </w:r>
      <w:r w:rsidR="00507072">
        <w:rPr>
          <w:rFonts w:ascii="Tahoma" w:hAnsi="Tahoma" w:cs="Tahoma"/>
          <w:bCs/>
        </w:rPr>
        <w:t>vabi k predložitvi ponudbe za</w:t>
      </w:r>
    </w:p>
    <w:p w:rsidR="000739B7" w:rsidRDefault="000739B7" w:rsidP="00B11E1B">
      <w:pPr>
        <w:keepNext/>
        <w:widowControl w:val="0"/>
        <w:tabs>
          <w:tab w:val="left" w:pos="0"/>
        </w:tabs>
        <w:jc w:val="both"/>
        <w:rPr>
          <w:rFonts w:ascii="Tahoma" w:hAnsi="Tahoma" w:cs="Tahoma"/>
          <w:lang w:eastAsia="x-none"/>
        </w:rPr>
      </w:pPr>
    </w:p>
    <w:p w:rsidR="00710E3B" w:rsidRDefault="00AD785A" w:rsidP="00B11E1B">
      <w:pPr>
        <w:keepNext/>
        <w:widowControl w:val="0"/>
        <w:tabs>
          <w:tab w:val="left" w:pos="0"/>
        </w:tabs>
        <w:jc w:val="both"/>
        <w:rPr>
          <w:rFonts w:ascii="Tahoma" w:hAnsi="Tahoma" w:cs="Tahoma"/>
          <w:lang w:eastAsia="x-none"/>
        </w:rPr>
      </w:pPr>
      <w:r w:rsidRPr="00AD785A">
        <w:rPr>
          <w:rFonts w:ascii="Tahoma" w:hAnsi="Tahoma" w:cs="Tahoma"/>
          <w:lang w:eastAsia="x-none"/>
        </w:rPr>
        <w:t>IZVAJANJE OBRATOVALNEGA MONITORING</w:t>
      </w:r>
      <w:r w:rsidR="005962FA">
        <w:rPr>
          <w:rFonts w:ascii="Tahoma" w:hAnsi="Tahoma" w:cs="Tahoma"/>
          <w:lang w:eastAsia="x-none"/>
        </w:rPr>
        <w:t>A</w:t>
      </w:r>
      <w:r w:rsidRPr="00AD785A">
        <w:rPr>
          <w:rFonts w:ascii="Tahoma" w:hAnsi="Tahoma" w:cs="Tahoma"/>
          <w:lang w:eastAsia="x-none"/>
        </w:rPr>
        <w:t xml:space="preserve"> EMISIJ SNOVI V ZRAK IN KAKOVOSTI ZUNANJEGA ZRAKA</w:t>
      </w:r>
    </w:p>
    <w:p w:rsidR="001F3163" w:rsidRDefault="001F3163" w:rsidP="00B11E1B">
      <w:pPr>
        <w:keepNext/>
        <w:widowControl w:val="0"/>
        <w:tabs>
          <w:tab w:val="left" w:pos="0"/>
        </w:tabs>
        <w:jc w:val="both"/>
        <w:rPr>
          <w:rFonts w:ascii="Tahoma" w:hAnsi="Tahoma" w:cs="Tahoma"/>
          <w:lang w:eastAsia="x-none"/>
        </w:rPr>
      </w:pPr>
    </w:p>
    <w:p w:rsidR="001C57F7" w:rsidRDefault="00BE0E54" w:rsidP="00B11E1B">
      <w:pPr>
        <w:keepNext/>
        <w:widowControl w:val="0"/>
        <w:tabs>
          <w:tab w:val="left" w:pos="0"/>
        </w:tabs>
        <w:jc w:val="both"/>
        <w:rPr>
          <w:rFonts w:ascii="Tahoma" w:hAnsi="Tahoma" w:cs="Tahoma"/>
          <w:lang w:eastAsia="x-none"/>
        </w:rPr>
      </w:pPr>
      <w:r w:rsidRPr="00025192">
        <w:rPr>
          <w:rFonts w:ascii="Tahoma" w:hAnsi="Tahoma" w:cs="Tahoma"/>
          <w:lang w:val="x-none" w:eastAsia="x-none"/>
        </w:rPr>
        <w:t>Javno na</w:t>
      </w:r>
      <w:r w:rsidR="00466C7B">
        <w:rPr>
          <w:rFonts w:ascii="Tahoma" w:hAnsi="Tahoma" w:cs="Tahoma"/>
          <w:lang w:val="x-none" w:eastAsia="x-none"/>
        </w:rPr>
        <w:t>ročilo po pooblastilu naročnik</w:t>
      </w:r>
      <w:r w:rsidR="00466C7B">
        <w:rPr>
          <w:rFonts w:ascii="Tahoma" w:hAnsi="Tahoma" w:cs="Tahoma"/>
          <w:lang w:eastAsia="x-none"/>
        </w:rPr>
        <w:t>a</w:t>
      </w:r>
      <w:r w:rsidRPr="00025192">
        <w:rPr>
          <w:rFonts w:ascii="Tahoma" w:hAnsi="Tahoma" w:cs="Tahoma"/>
          <w:lang w:val="x-none" w:eastAsia="x-none"/>
        </w:rPr>
        <w:t xml:space="preserve"> izvaja JAVNI HOLDING Ljubljana, d.o.o</w:t>
      </w:r>
      <w:r w:rsidR="00144C69">
        <w:rPr>
          <w:rFonts w:ascii="Tahoma" w:hAnsi="Tahoma" w:cs="Tahoma"/>
          <w:lang w:eastAsia="x-none"/>
        </w:rPr>
        <w:t>.</w:t>
      </w:r>
      <w:r w:rsidRPr="00025192">
        <w:rPr>
          <w:rFonts w:ascii="Tahoma" w:hAnsi="Tahoma" w:cs="Tahoma"/>
          <w:lang w:val="x-none" w:eastAsia="x-none"/>
        </w:rPr>
        <w:t xml:space="preserve">, Verovškova ulica 70, 1000 Ljubljana. </w:t>
      </w:r>
      <w:r w:rsidR="00781B08">
        <w:rPr>
          <w:rFonts w:ascii="Tahoma" w:hAnsi="Tahoma" w:cs="Tahoma"/>
          <w:lang w:eastAsia="x-none"/>
        </w:rPr>
        <w:t>Poleg razpisne dokumentacije je na spletni strani naročnika</w:t>
      </w:r>
      <w:r w:rsidR="009531D7">
        <w:rPr>
          <w:rFonts w:ascii="Tahoma" w:hAnsi="Tahoma" w:cs="Tahoma"/>
          <w:lang w:eastAsia="x-none"/>
        </w:rPr>
        <w:t xml:space="preserve">: </w:t>
      </w:r>
      <w:hyperlink r:id="rId8" w:history="1">
        <w:r w:rsidR="009531D7" w:rsidRPr="008559B7">
          <w:rPr>
            <w:rStyle w:val="Hiperpovezava"/>
            <w:rFonts w:ascii="Tahoma" w:hAnsi="Tahoma" w:cs="Tahoma"/>
            <w:lang w:eastAsia="x-none"/>
          </w:rPr>
          <w:t>http://www.jhl.si/javna-narocila-iz-podjetij</w:t>
        </w:r>
      </w:hyperlink>
      <w:r w:rsidR="009531D7" w:rsidRPr="008559B7">
        <w:rPr>
          <w:rFonts w:ascii="Tahoma" w:hAnsi="Tahoma" w:cs="Tahoma"/>
          <w:lang w:eastAsia="x-none"/>
        </w:rPr>
        <w:t xml:space="preserve"> </w:t>
      </w:r>
      <w:r w:rsidR="00781B08" w:rsidRPr="008559B7">
        <w:rPr>
          <w:rFonts w:ascii="Tahoma" w:hAnsi="Tahoma" w:cs="Tahoma"/>
          <w:lang w:eastAsia="x-none"/>
        </w:rPr>
        <w:t>objavljen tudi obrazec predračuna v elektronski obliki.</w:t>
      </w:r>
      <w:r w:rsidR="008E2C81" w:rsidRPr="008559B7">
        <w:rPr>
          <w:rFonts w:ascii="Tahoma" w:hAnsi="Tahoma" w:cs="Tahoma"/>
          <w:lang w:eastAsia="x-none"/>
        </w:rPr>
        <w:t xml:space="preserve"> </w:t>
      </w:r>
      <w:r w:rsidR="006D348F">
        <w:rPr>
          <w:rFonts w:ascii="Tahoma" w:hAnsi="Tahoma" w:cs="Tahoma"/>
          <w:lang w:eastAsia="x-none"/>
        </w:rPr>
        <w:t>Okvirni sporazum se sklepa za obdobje dveh let.</w:t>
      </w:r>
    </w:p>
    <w:p w:rsidR="00F1325C" w:rsidRDefault="00F1325C" w:rsidP="00B11E1B">
      <w:pPr>
        <w:keepNext/>
        <w:widowControl w:val="0"/>
        <w:tabs>
          <w:tab w:val="left" w:pos="0"/>
        </w:tabs>
        <w:jc w:val="both"/>
        <w:rPr>
          <w:rFonts w:ascii="Tahoma" w:hAnsi="Tahoma" w:cs="Tahoma"/>
          <w:lang w:eastAsia="x-none"/>
        </w:rPr>
      </w:pPr>
    </w:p>
    <w:p w:rsidR="007C70A1" w:rsidRPr="00B568DB" w:rsidRDefault="007C70A1" w:rsidP="00B11E1B">
      <w:pPr>
        <w:keepNext/>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B568DB">
        <w:rPr>
          <w:rFonts w:ascii="Tahoma" w:hAnsi="Tahoma" w:cs="Tahoma"/>
          <w:b/>
        </w:rPr>
        <w:t>Dodatna pojasnila ponudnikom</w:t>
      </w:r>
      <w:bookmarkEnd w:id="1"/>
      <w:bookmarkEnd w:id="2"/>
      <w:bookmarkEnd w:id="3"/>
      <w:bookmarkEnd w:id="4"/>
      <w:bookmarkEnd w:id="5"/>
    </w:p>
    <w:p w:rsidR="007C70A1" w:rsidRPr="00025192" w:rsidRDefault="007C70A1" w:rsidP="00B11E1B">
      <w:pPr>
        <w:keepNext/>
        <w:widowControl w:val="0"/>
        <w:jc w:val="both"/>
        <w:rPr>
          <w:rFonts w:ascii="Tahoma" w:hAnsi="Tahoma" w:cs="Tahoma"/>
        </w:rPr>
      </w:pPr>
    </w:p>
    <w:p w:rsidR="00F27BFF" w:rsidRDefault="008E2C81" w:rsidP="00B11E1B">
      <w:pPr>
        <w:keepNext/>
        <w:widowControl w:val="0"/>
        <w:jc w:val="both"/>
        <w:rPr>
          <w:rFonts w:ascii="Tahoma" w:hAnsi="Tahoma" w:cs="Tahoma"/>
        </w:rPr>
      </w:pPr>
      <w:r w:rsidRPr="00BD10DB">
        <w:rPr>
          <w:rFonts w:ascii="Tahoma" w:hAnsi="Tahoma" w:cs="Tahoma"/>
        </w:rPr>
        <w:t>Dodatna pojasnila o razpisni dokumentaciji ali vprašanja lahko zainteresirani ponudniki zahtevajo preko Portala javnih naročil</w:t>
      </w:r>
      <w:r w:rsidR="00710E3B">
        <w:rPr>
          <w:rFonts w:ascii="Tahoma" w:hAnsi="Tahoma" w:cs="Tahoma"/>
        </w:rPr>
        <w:t xml:space="preserve"> RS</w:t>
      </w:r>
      <w:r w:rsidRPr="00BD10DB">
        <w:rPr>
          <w:rFonts w:ascii="Tahoma" w:hAnsi="Tahoma" w:cs="Tahoma"/>
        </w:rPr>
        <w:t xml:space="preserve">, vendar najkasneje </w:t>
      </w:r>
      <w:r w:rsidR="00660286">
        <w:rPr>
          <w:rFonts w:ascii="Tahoma" w:hAnsi="Tahoma" w:cs="Tahoma"/>
        </w:rPr>
        <w:t xml:space="preserve">do </w:t>
      </w:r>
      <w:r w:rsidR="001E4F31">
        <w:rPr>
          <w:rFonts w:ascii="Tahoma" w:hAnsi="Tahoma" w:cs="Tahoma"/>
        </w:rPr>
        <w:t>srede, dne 29. aprila 2020</w:t>
      </w:r>
      <w:r w:rsidR="00A2108F">
        <w:rPr>
          <w:rFonts w:ascii="Tahoma" w:hAnsi="Tahoma" w:cs="Tahoma"/>
        </w:rPr>
        <w:t xml:space="preserve"> do </w:t>
      </w:r>
      <w:r w:rsidR="001E4F31">
        <w:rPr>
          <w:rFonts w:ascii="Tahoma" w:hAnsi="Tahoma" w:cs="Tahoma"/>
        </w:rPr>
        <w:t>12</w:t>
      </w:r>
      <w:r w:rsidR="00A2108F">
        <w:rPr>
          <w:rFonts w:ascii="Tahoma" w:hAnsi="Tahoma" w:cs="Tahoma"/>
        </w:rPr>
        <w:t>. ure.</w:t>
      </w:r>
      <w:r w:rsidR="00A2108F" w:rsidRPr="00BD10DB">
        <w:rPr>
          <w:rFonts w:ascii="Tahoma" w:hAnsi="Tahoma" w:cs="Tahoma"/>
        </w:rPr>
        <w:t xml:space="preserve"> </w:t>
      </w:r>
      <w:r w:rsidRPr="00BD10DB">
        <w:rPr>
          <w:rFonts w:ascii="Tahoma" w:hAnsi="Tahoma" w:cs="Tahoma"/>
        </w:rPr>
        <w:t>Odgovori oz. pojasnila bodo objavljeni na spletnem naslovu naročnika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naročnik ni dolžan odgovoriti.</w:t>
      </w:r>
    </w:p>
    <w:p w:rsidR="008E2C81" w:rsidRDefault="008E2C81" w:rsidP="00B11E1B">
      <w:pPr>
        <w:keepNext/>
        <w:widowControl w:val="0"/>
        <w:jc w:val="both"/>
        <w:rPr>
          <w:rFonts w:ascii="Tahoma" w:hAnsi="Tahoma" w:cs="Tahoma"/>
        </w:rPr>
      </w:pPr>
    </w:p>
    <w:p w:rsidR="007C70A1" w:rsidRPr="00DC764D" w:rsidRDefault="00104F2F" w:rsidP="00B11E1B">
      <w:pPr>
        <w:keepNext/>
        <w:widowControl w:val="0"/>
        <w:numPr>
          <w:ilvl w:val="1"/>
          <w:numId w:val="2"/>
        </w:numPr>
        <w:jc w:val="both"/>
        <w:rPr>
          <w:rFonts w:ascii="Tahoma" w:hAnsi="Tahoma" w:cs="Tahoma"/>
          <w:b/>
        </w:rPr>
      </w:pPr>
      <w:r w:rsidRPr="00DC764D">
        <w:rPr>
          <w:rFonts w:ascii="Tahoma" w:hAnsi="Tahoma" w:cs="Tahoma"/>
          <w:b/>
        </w:rPr>
        <w:t>Oddaja in odpiranje ponudb</w:t>
      </w:r>
    </w:p>
    <w:p w:rsidR="00104F2F" w:rsidRDefault="00104F2F" w:rsidP="00B11E1B">
      <w:pPr>
        <w:keepNext/>
        <w:widowControl w:val="0"/>
        <w:jc w:val="both"/>
        <w:rPr>
          <w:rFonts w:ascii="Tahoma" w:hAnsi="Tahoma" w:cs="Tahoma"/>
          <w:b/>
          <w:highlight w:val="yellow"/>
        </w:rPr>
      </w:pPr>
    </w:p>
    <w:p w:rsidR="00104F2F" w:rsidRPr="00A65AFC" w:rsidRDefault="00104F2F" w:rsidP="00B11E1B">
      <w:pPr>
        <w:keepNext/>
        <w:widowControl w:val="0"/>
        <w:tabs>
          <w:tab w:val="left" w:pos="142"/>
        </w:tabs>
        <w:jc w:val="both"/>
        <w:rPr>
          <w:rFonts w:ascii="Tahoma" w:hAnsi="Tahoma" w:cs="Tahoma"/>
          <w:b/>
        </w:rPr>
      </w:pPr>
      <w:r w:rsidRPr="00104F2F">
        <w:rPr>
          <w:rFonts w:ascii="Tahoma" w:hAnsi="Tahoma" w:cs="Tahoma"/>
          <w:lang w:val="x-none"/>
        </w:rPr>
        <w:t xml:space="preserve">Ponudnik nosi vse stroške priprave in </w:t>
      </w:r>
      <w:r w:rsidRPr="00104F2F">
        <w:rPr>
          <w:rFonts w:ascii="Tahoma" w:hAnsi="Tahoma" w:cs="Tahoma"/>
        </w:rPr>
        <w:t>oddaje</w:t>
      </w:r>
      <w:r w:rsidRPr="00104F2F">
        <w:rPr>
          <w:rFonts w:ascii="Tahoma" w:hAnsi="Tahoma" w:cs="Tahoma"/>
          <w:lang w:val="x-none"/>
        </w:rPr>
        <w:t xml:space="preserve"> ponudbe. </w:t>
      </w:r>
      <w:r w:rsidRPr="00104F2F">
        <w:rPr>
          <w:rFonts w:ascii="Tahoma" w:hAnsi="Tahoma" w:cs="Tahoma"/>
        </w:rPr>
        <w:t>Rok za predložitev ponudb je</w:t>
      </w:r>
      <w:r w:rsidR="00A65AFC">
        <w:rPr>
          <w:rFonts w:ascii="Tahoma" w:hAnsi="Tahoma" w:cs="Tahoma"/>
        </w:rPr>
        <w:t xml:space="preserve"> </w:t>
      </w:r>
      <w:r w:rsidR="00A65AFC" w:rsidRPr="00A65AFC">
        <w:rPr>
          <w:rFonts w:ascii="Tahoma" w:hAnsi="Tahoma" w:cs="Tahoma"/>
          <w:b/>
        </w:rPr>
        <w:t>sreda, dne 6. maja 2020 do 12. ure.</w:t>
      </w:r>
    </w:p>
    <w:p w:rsidR="00104F2F" w:rsidRPr="00104F2F" w:rsidRDefault="00104F2F" w:rsidP="00B11E1B">
      <w:pPr>
        <w:keepNext/>
        <w:widowControl w:val="0"/>
        <w:tabs>
          <w:tab w:val="left" w:pos="142"/>
        </w:tabs>
        <w:jc w:val="both"/>
        <w:rPr>
          <w:rFonts w:ascii="Tahoma" w:hAnsi="Tahoma" w:cs="Tahoma"/>
        </w:rPr>
      </w:pPr>
    </w:p>
    <w:p w:rsidR="00104F2F" w:rsidRPr="00104F2F" w:rsidRDefault="00104F2F" w:rsidP="00B11E1B">
      <w:pPr>
        <w:keepNext/>
        <w:widowControl w:val="0"/>
        <w:tabs>
          <w:tab w:val="left" w:pos="142"/>
        </w:tabs>
        <w:jc w:val="both"/>
        <w:rPr>
          <w:rFonts w:ascii="Tahoma" w:hAnsi="Tahoma" w:cs="Tahoma"/>
        </w:rPr>
      </w:pPr>
      <w:r w:rsidRPr="00104F2F">
        <w:rPr>
          <w:rFonts w:ascii="Tahoma" w:hAnsi="Tahoma" w:cs="Tahoma"/>
          <w:lang w:val="x-none"/>
        </w:rPr>
        <w:t xml:space="preserve">Ponudniki morajo ponudbe predložiti v informacijski sistem e-JN na spletnem naslovu </w:t>
      </w:r>
      <w:hyperlink r:id="rId9" w:history="1">
        <w:r w:rsidR="001C73CC" w:rsidRPr="001C73CC">
          <w:rPr>
            <w:rStyle w:val="Hiperpovezava"/>
            <w:rFonts w:ascii="Tahoma" w:hAnsi="Tahoma" w:cs="Tahoma"/>
          </w:rPr>
          <w:t>https://ejn.gov.si/</w:t>
        </w:r>
      </w:hyperlink>
      <w:r w:rsidRPr="00104F2F">
        <w:rPr>
          <w:rFonts w:ascii="Tahoma" w:hAnsi="Tahoma" w:cs="Tahoma"/>
        </w:rPr>
        <w:t xml:space="preserve">, v skladu </w:t>
      </w:r>
      <w:r w:rsidRPr="0052451D">
        <w:rPr>
          <w:rFonts w:ascii="Tahoma" w:hAnsi="Tahoma" w:cs="Tahoma"/>
        </w:rPr>
        <w:t xml:space="preserve">s </w:t>
      </w:r>
      <w:r w:rsidR="0052451D" w:rsidRPr="00F83E95">
        <w:rPr>
          <w:rFonts w:ascii="Tahoma" w:hAnsi="Tahoma" w:cs="Tahoma"/>
          <w:color w:val="000000"/>
        </w:rPr>
        <w:t>tč. 6</w:t>
      </w:r>
      <w:r w:rsidR="0052451D" w:rsidRPr="0052451D">
        <w:rPr>
          <w:rFonts w:ascii="Tahoma" w:hAnsi="Tahoma" w:cs="Tahoma"/>
        </w:rPr>
        <w:t xml:space="preserve"> </w:t>
      </w:r>
      <w:r w:rsidRPr="0052451D">
        <w:rPr>
          <w:rFonts w:ascii="Tahoma" w:hAnsi="Tahoma" w:cs="Tahoma"/>
        </w:rPr>
        <w:t>razpisne dokumentacije</w:t>
      </w:r>
      <w:r w:rsidRPr="00104F2F">
        <w:rPr>
          <w:rFonts w:ascii="Tahoma" w:hAnsi="Tahoma" w:cs="Tahoma"/>
        </w:rPr>
        <w:t>.</w:t>
      </w:r>
    </w:p>
    <w:p w:rsidR="00104F2F" w:rsidRPr="00104F2F" w:rsidRDefault="00104F2F" w:rsidP="00B11E1B">
      <w:pPr>
        <w:keepNext/>
        <w:widowControl w:val="0"/>
        <w:jc w:val="both"/>
        <w:rPr>
          <w:rFonts w:ascii="Tahoma" w:hAnsi="Tahoma" w:cs="Tahoma"/>
          <w:lang w:val="x-none"/>
        </w:rPr>
      </w:pPr>
    </w:p>
    <w:p w:rsidR="00104F2F" w:rsidRPr="00466C7B" w:rsidRDefault="00104F2F" w:rsidP="00B11E1B">
      <w:pPr>
        <w:keepNext/>
        <w:widowControl w:val="0"/>
        <w:jc w:val="both"/>
        <w:rPr>
          <w:rFonts w:ascii="Tahoma" w:hAnsi="Tahoma" w:cs="Tahoma"/>
          <w:b/>
          <w:highlight w:val="yellow"/>
        </w:rPr>
      </w:pPr>
      <w:r w:rsidRPr="00856027">
        <w:rPr>
          <w:rFonts w:ascii="Tahoma" w:hAnsi="Tahoma" w:cs="Tahoma"/>
        </w:rPr>
        <w:t xml:space="preserve">Odpiranje ponudb bo potekalo </w:t>
      </w:r>
      <w:r w:rsidR="002F2790" w:rsidRPr="00856027">
        <w:rPr>
          <w:rFonts w:ascii="Tahoma" w:hAnsi="Tahoma" w:cs="Tahoma"/>
        </w:rPr>
        <w:t xml:space="preserve">samodejno </w:t>
      </w:r>
      <w:r w:rsidRPr="00856027">
        <w:rPr>
          <w:rFonts w:ascii="Tahoma" w:hAnsi="Tahoma" w:cs="Tahoma"/>
        </w:rPr>
        <w:t xml:space="preserve">v informacijskem sistemu e-JN </w:t>
      </w:r>
      <w:r w:rsidR="00401DEE">
        <w:rPr>
          <w:rFonts w:ascii="Tahoma" w:hAnsi="Tahoma" w:cs="Tahoma"/>
        </w:rPr>
        <w:t xml:space="preserve">v </w:t>
      </w:r>
      <w:r w:rsidR="008979CF" w:rsidRPr="008979CF">
        <w:rPr>
          <w:rFonts w:ascii="Tahoma" w:hAnsi="Tahoma" w:cs="Tahoma"/>
          <w:b/>
        </w:rPr>
        <w:t>sredo, dne 6. maja 2020 ob 12.01</w:t>
      </w:r>
      <w:r w:rsidR="006F76CB" w:rsidRPr="003309C7">
        <w:rPr>
          <w:rFonts w:ascii="Tahoma" w:hAnsi="Tahoma" w:cs="Tahoma"/>
          <w:b/>
        </w:rPr>
        <w:t xml:space="preserve"> </w:t>
      </w:r>
      <w:r w:rsidRPr="00856027">
        <w:rPr>
          <w:rFonts w:ascii="Tahoma" w:hAnsi="Tahoma" w:cs="Tahoma"/>
        </w:rPr>
        <w:t xml:space="preserve">in se bo začelo </w:t>
      </w:r>
      <w:r w:rsidR="00D35319">
        <w:rPr>
          <w:rFonts w:ascii="Tahoma" w:hAnsi="Tahoma" w:cs="Tahoma"/>
        </w:rPr>
        <w:t>o</w:t>
      </w:r>
      <w:r w:rsidR="00466C7B">
        <w:rPr>
          <w:rFonts w:ascii="Tahoma" w:hAnsi="Tahoma" w:cs="Tahoma"/>
        </w:rPr>
        <w:t>b</w:t>
      </w:r>
      <w:r w:rsidR="00D35319">
        <w:rPr>
          <w:rFonts w:ascii="Tahoma" w:hAnsi="Tahoma" w:cs="Tahoma"/>
        </w:rPr>
        <w:t xml:space="preserve"> </w:t>
      </w:r>
      <w:r w:rsidR="005471C5">
        <w:rPr>
          <w:rFonts w:ascii="Tahoma" w:hAnsi="Tahoma" w:cs="Tahoma"/>
        </w:rPr>
        <w:t>12</w:t>
      </w:r>
      <w:r w:rsidR="00933DAD">
        <w:rPr>
          <w:rFonts w:ascii="Tahoma" w:hAnsi="Tahoma" w:cs="Tahoma"/>
        </w:rPr>
        <w:t>:</w:t>
      </w:r>
      <w:r w:rsidR="00933DAD" w:rsidRPr="00B14922">
        <w:rPr>
          <w:rFonts w:ascii="Tahoma" w:hAnsi="Tahoma" w:cs="Tahoma"/>
        </w:rPr>
        <w:t xml:space="preserve">01 </w:t>
      </w:r>
      <w:r w:rsidR="00D35319" w:rsidRPr="00B14922">
        <w:rPr>
          <w:rFonts w:ascii="Tahoma" w:hAnsi="Tahoma" w:cs="Tahoma"/>
        </w:rPr>
        <w:t>ur</w:t>
      </w:r>
      <w:r w:rsidR="00466C7B" w:rsidRPr="00B14922">
        <w:rPr>
          <w:rFonts w:ascii="Tahoma" w:hAnsi="Tahoma" w:cs="Tahoma"/>
        </w:rPr>
        <w:t>i</w:t>
      </w:r>
      <w:r w:rsidR="00D35319">
        <w:rPr>
          <w:rFonts w:ascii="Tahoma" w:hAnsi="Tahoma" w:cs="Tahoma"/>
        </w:rPr>
        <w:t xml:space="preserve"> </w:t>
      </w:r>
      <w:r w:rsidRPr="00856027">
        <w:rPr>
          <w:rFonts w:ascii="Tahoma" w:hAnsi="Tahoma" w:cs="Tahoma"/>
        </w:rPr>
        <w:t xml:space="preserve">na spletnem naslovu </w:t>
      </w:r>
      <w:hyperlink r:id="rId10" w:history="1">
        <w:r w:rsidR="001C73CC" w:rsidRPr="001C73CC">
          <w:rPr>
            <w:rStyle w:val="Hiperpovezava"/>
            <w:rFonts w:ascii="Tahoma" w:hAnsi="Tahoma" w:cs="Tahoma"/>
          </w:rPr>
          <w:t>https://ejn.gov.si/</w:t>
        </w:r>
      </w:hyperlink>
      <w:r w:rsidR="002F2790" w:rsidRPr="00466C7B">
        <w:rPr>
          <w:rFonts w:ascii="Tahoma" w:hAnsi="Tahoma" w:cs="Tahoma"/>
        </w:rPr>
        <w:t xml:space="preserve">, </w:t>
      </w:r>
      <w:r w:rsidR="009162A9" w:rsidRPr="00466C7B">
        <w:rPr>
          <w:rFonts w:ascii="Tahoma" w:hAnsi="Tahoma" w:cs="Tahoma"/>
        </w:rPr>
        <w:t>na</w:t>
      </w:r>
      <w:r w:rsidRPr="00856027">
        <w:rPr>
          <w:rFonts w:ascii="Tahoma" w:hAnsi="Tahoma" w:cs="Tahoma"/>
        </w:rPr>
        <w:t xml:space="preserve"> </w:t>
      </w:r>
      <w:r w:rsidR="009162A9" w:rsidRPr="00856027">
        <w:rPr>
          <w:rFonts w:ascii="Tahoma" w:hAnsi="Tahoma" w:cs="Tahoma"/>
        </w:rPr>
        <w:t xml:space="preserve">katerem bo </w:t>
      </w:r>
      <w:r w:rsidRPr="00856027">
        <w:rPr>
          <w:rFonts w:ascii="Tahoma" w:hAnsi="Tahoma" w:cs="Tahoma"/>
        </w:rPr>
        <w:t>omogoč</w:t>
      </w:r>
      <w:r w:rsidR="009162A9" w:rsidRPr="00856027">
        <w:rPr>
          <w:rFonts w:ascii="Tahoma" w:hAnsi="Tahoma" w:cs="Tahoma"/>
        </w:rPr>
        <w:t>en</w:t>
      </w:r>
      <w:r w:rsidRPr="000663D8">
        <w:rPr>
          <w:rFonts w:ascii="Tahoma" w:hAnsi="Tahoma" w:cs="Tahoma"/>
        </w:rPr>
        <w:t xml:space="preserve"> dostop do .pdf dokumenta, ki ga ponudnik naloži v sistem e-JN pod razdelek »Predračun«. </w:t>
      </w:r>
      <w:r w:rsidR="0052451D" w:rsidRPr="00466C7B">
        <w:rPr>
          <w:rFonts w:ascii="Tahoma" w:hAnsi="Tahoma" w:cs="Tahoma"/>
        </w:rPr>
        <w:t xml:space="preserve"> </w:t>
      </w:r>
    </w:p>
    <w:p w:rsidR="00104F2F" w:rsidRPr="00DC4D98" w:rsidRDefault="00104F2F" w:rsidP="00B11E1B">
      <w:pPr>
        <w:keepNext/>
        <w:widowControl w:val="0"/>
        <w:jc w:val="both"/>
        <w:rPr>
          <w:rFonts w:ascii="Tahoma" w:hAnsi="Tahoma" w:cs="Tahoma"/>
          <w:highlight w:val="yellow"/>
        </w:rPr>
      </w:pPr>
    </w:p>
    <w:p w:rsidR="007C70A1" w:rsidRPr="00025192" w:rsidRDefault="007C70A1" w:rsidP="00B11E1B">
      <w:pPr>
        <w:keepNext/>
        <w:widowControl w:val="0"/>
        <w:numPr>
          <w:ilvl w:val="1"/>
          <w:numId w:val="2"/>
        </w:numPr>
        <w:jc w:val="both"/>
        <w:rPr>
          <w:rFonts w:ascii="Tahoma" w:hAnsi="Tahoma" w:cs="Tahoma"/>
          <w:b/>
        </w:rPr>
      </w:pPr>
      <w:bookmarkStart w:id="6" w:name="_Toc116720524"/>
      <w:bookmarkStart w:id="7" w:name="_Toc116720588"/>
      <w:bookmarkStart w:id="8" w:name="_Toc116783499"/>
      <w:bookmarkStart w:id="9" w:name="_Toc116792933"/>
      <w:bookmarkStart w:id="10" w:name="_Toc136417505"/>
      <w:r w:rsidRPr="00025192">
        <w:rPr>
          <w:rFonts w:ascii="Tahoma" w:hAnsi="Tahoma" w:cs="Tahoma"/>
          <w:b/>
        </w:rPr>
        <w:t>Prav</w:t>
      </w:r>
      <w:bookmarkEnd w:id="6"/>
      <w:bookmarkEnd w:id="7"/>
      <w:bookmarkEnd w:id="8"/>
      <w:bookmarkEnd w:id="9"/>
      <w:bookmarkEnd w:id="10"/>
      <w:r w:rsidR="00712EF3" w:rsidRPr="00025192">
        <w:rPr>
          <w:rFonts w:ascii="Tahoma" w:hAnsi="Tahoma" w:cs="Tahoma"/>
          <w:b/>
        </w:rPr>
        <w:t>no varstvo</w:t>
      </w:r>
    </w:p>
    <w:p w:rsidR="007C70A1" w:rsidRPr="00025192" w:rsidRDefault="007C70A1" w:rsidP="00B11E1B">
      <w:pPr>
        <w:keepNext/>
        <w:widowControl w:val="0"/>
        <w:jc w:val="both"/>
        <w:rPr>
          <w:rFonts w:ascii="Tahoma" w:hAnsi="Tahoma" w:cs="Tahoma"/>
          <w:b/>
        </w:rPr>
      </w:pPr>
    </w:p>
    <w:p w:rsidR="005E0EDF" w:rsidRPr="00025192" w:rsidRDefault="005E0EDF" w:rsidP="00B11E1B">
      <w:pPr>
        <w:keepNext/>
        <w:widowControl w:val="0"/>
        <w:autoSpaceDE w:val="0"/>
        <w:autoSpaceDN w:val="0"/>
        <w:adjustRightInd w:val="0"/>
        <w:jc w:val="both"/>
        <w:rPr>
          <w:rFonts w:ascii="Tahoma" w:hAnsi="Tahoma" w:cs="Tahoma"/>
        </w:rPr>
      </w:pPr>
      <w:r w:rsidRPr="00025192">
        <w:rPr>
          <w:rFonts w:ascii="Tahoma" w:hAnsi="Tahoma" w:cs="Tahoma"/>
        </w:rPr>
        <w:t>Ponudnikom je zagotovljeno pravno varstvo skladno z določbami Zakona o pravnem varstvu v postopkih javnega naročanja</w:t>
      </w:r>
      <w:r w:rsidR="00710E3B">
        <w:rPr>
          <w:rFonts w:ascii="Tahoma" w:hAnsi="Tahoma" w:cs="Tahoma"/>
        </w:rPr>
        <w:t xml:space="preserve"> </w:t>
      </w:r>
      <w:r w:rsidR="00710E3B" w:rsidRPr="00710E3B">
        <w:rPr>
          <w:rFonts w:ascii="Tahoma" w:hAnsi="Tahoma" w:cs="Tahoma"/>
        </w:rPr>
        <w:t>(Ur. l. RS, št. 43/11, 60/11-ZTP-D, 63/13, 90/14 – ZDU-1I, 60/17 in 72/19; v nadaljevanju ZPVPJN)</w:t>
      </w:r>
      <w:r w:rsidRPr="00025192">
        <w:rPr>
          <w:rFonts w:ascii="Tahoma" w:hAnsi="Tahoma" w:cs="Tahoma"/>
        </w:rPr>
        <w:t>.</w:t>
      </w:r>
    </w:p>
    <w:p w:rsidR="002A4934" w:rsidRPr="00025192" w:rsidRDefault="002A4934" w:rsidP="00B11E1B">
      <w:pPr>
        <w:keepNext/>
        <w:widowControl w:val="0"/>
        <w:tabs>
          <w:tab w:val="left" w:pos="1155"/>
        </w:tabs>
        <w:autoSpaceDE w:val="0"/>
        <w:autoSpaceDN w:val="0"/>
        <w:adjustRightInd w:val="0"/>
        <w:jc w:val="both"/>
        <w:rPr>
          <w:rFonts w:ascii="Tahoma" w:hAnsi="Tahoma" w:cs="Tahoma"/>
        </w:rPr>
      </w:pPr>
    </w:p>
    <w:p w:rsidR="00BF5141" w:rsidRPr="001D68DD" w:rsidRDefault="001D68DD" w:rsidP="00F1325C">
      <w:pPr>
        <w:pStyle w:val="Odstavekseznama"/>
        <w:numPr>
          <w:ilvl w:val="1"/>
          <w:numId w:val="2"/>
        </w:numPr>
        <w:jc w:val="both"/>
        <w:rPr>
          <w:rFonts w:ascii="Tahoma" w:hAnsi="Tahoma" w:cs="Tahoma"/>
          <w:b/>
        </w:rPr>
      </w:pPr>
      <w:r w:rsidRPr="00D643B3">
        <w:rPr>
          <w:rFonts w:ascii="Tahoma" w:hAnsi="Tahoma" w:cs="Tahoma"/>
          <w:b/>
        </w:rPr>
        <w:t>Pogajanja</w:t>
      </w:r>
    </w:p>
    <w:p w:rsidR="001D68DD" w:rsidRDefault="001D68DD" w:rsidP="00B11E1B">
      <w:pPr>
        <w:keepNext/>
        <w:widowControl w:val="0"/>
        <w:autoSpaceDE w:val="0"/>
        <w:autoSpaceDN w:val="0"/>
        <w:adjustRightInd w:val="0"/>
        <w:jc w:val="both"/>
        <w:rPr>
          <w:rFonts w:ascii="Tahoma" w:hAnsi="Tahoma" w:cs="Tahoma"/>
        </w:rPr>
      </w:pPr>
    </w:p>
    <w:p w:rsidR="006C7DCF" w:rsidRDefault="006C7DCF" w:rsidP="00B11E1B">
      <w:pPr>
        <w:keepNext/>
        <w:widowControl w:val="0"/>
        <w:autoSpaceDE w:val="0"/>
        <w:autoSpaceDN w:val="0"/>
        <w:adjustRightInd w:val="0"/>
        <w:jc w:val="both"/>
        <w:rPr>
          <w:rFonts w:ascii="Tahoma" w:hAnsi="Tahoma" w:cs="Tahoma"/>
        </w:rPr>
      </w:pPr>
      <w:r w:rsidRPr="006C7DCF">
        <w:rPr>
          <w:rFonts w:ascii="Tahoma" w:hAnsi="Tahoma" w:cs="Tahoma"/>
        </w:rPr>
        <w:t>Naročnik bo v postopek oddaje javnega naročila vključil pogajanja in sicer v enem krogu. Element pogajanj bo skupna ponudbena vrednost</w:t>
      </w:r>
      <w:r w:rsidR="00575631">
        <w:rPr>
          <w:rFonts w:ascii="Tahoma" w:hAnsi="Tahoma" w:cs="Tahoma"/>
        </w:rPr>
        <w:t>.</w:t>
      </w:r>
    </w:p>
    <w:p w:rsidR="006C7DCF" w:rsidRDefault="006C7DCF" w:rsidP="00B11E1B">
      <w:pPr>
        <w:keepNext/>
        <w:widowControl w:val="0"/>
        <w:autoSpaceDE w:val="0"/>
        <w:autoSpaceDN w:val="0"/>
        <w:adjustRightInd w:val="0"/>
        <w:jc w:val="both"/>
        <w:rPr>
          <w:rFonts w:ascii="Tahoma" w:hAnsi="Tahoma" w:cs="Tahoma"/>
        </w:rPr>
      </w:pPr>
    </w:p>
    <w:p w:rsidR="00A13415" w:rsidRPr="002D1B6C" w:rsidRDefault="00A13415" w:rsidP="007E4810">
      <w:pPr>
        <w:pStyle w:val="Odstavekseznama"/>
        <w:numPr>
          <w:ilvl w:val="1"/>
          <w:numId w:val="2"/>
        </w:numPr>
        <w:jc w:val="both"/>
        <w:rPr>
          <w:rFonts w:ascii="Tahoma" w:hAnsi="Tahoma" w:cs="Tahoma"/>
          <w:b/>
        </w:rPr>
      </w:pPr>
      <w:r w:rsidRPr="002D1B6C">
        <w:rPr>
          <w:rFonts w:ascii="Tahoma" w:hAnsi="Tahoma" w:cs="Tahoma"/>
          <w:b/>
        </w:rPr>
        <w:t>Pravna podlaga</w:t>
      </w:r>
    </w:p>
    <w:p w:rsidR="00A13415" w:rsidRDefault="00A13415" w:rsidP="00A13415">
      <w:pPr>
        <w:jc w:val="both"/>
      </w:pPr>
    </w:p>
    <w:p w:rsidR="00A13415" w:rsidRDefault="00A13415" w:rsidP="00A13415">
      <w:pPr>
        <w:pStyle w:val="Telobesedila3"/>
        <w:rPr>
          <w:rFonts w:ascii="Tahoma" w:hAnsi="Tahoma" w:cs="Tahoma"/>
        </w:rPr>
      </w:pPr>
      <w:r>
        <w:rPr>
          <w:rFonts w:ascii="Tahoma" w:hAnsi="Tahoma" w:cs="Tahoma"/>
        </w:rPr>
        <w:t>Javno naročilo se izvaja skladno s določbami:</w:t>
      </w:r>
    </w:p>
    <w:p w:rsidR="00A13415" w:rsidRDefault="00A13415" w:rsidP="00D30EAF">
      <w:pPr>
        <w:numPr>
          <w:ilvl w:val="0"/>
          <w:numId w:val="45"/>
        </w:numPr>
        <w:jc w:val="both"/>
        <w:rPr>
          <w:rFonts w:ascii="Tahoma" w:hAnsi="Tahoma" w:cs="Tahoma"/>
        </w:rPr>
      </w:pPr>
      <w:r>
        <w:rPr>
          <w:rFonts w:ascii="Tahoma" w:hAnsi="Tahoma" w:cs="Tahoma"/>
        </w:rPr>
        <w:t>Zakona o javnem naročanju (Ur. l. RS, št. 91/15, 14/18</w:t>
      </w:r>
      <w:r w:rsidR="00D30EAF">
        <w:rPr>
          <w:rFonts w:ascii="Tahoma" w:hAnsi="Tahoma" w:cs="Tahoma"/>
        </w:rPr>
        <w:t>,</w:t>
      </w:r>
      <w:r w:rsidR="00D30EAF" w:rsidRPr="00D30EAF">
        <w:rPr>
          <w:rFonts w:ascii="Tahoma" w:hAnsi="Tahoma" w:cs="Tahoma"/>
        </w:rPr>
        <w:t xml:space="preserve"> 69/2019 - skl. US in 49/2020 - ZIUZEOP</w:t>
      </w:r>
      <w:r>
        <w:rPr>
          <w:rFonts w:ascii="Tahoma" w:hAnsi="Tahoma" w:cs="Tahoma"/>
        </w:rPr>
        <w:t>; v nadaljevanju: ZJN-3),</w:t>
      </w:r>
    </w:p>
    <w:p w:rsidR="00A13415" w:rsidRDefault="00A13415" w:rsidP="00AA23B7">
      <w:pPr>
        <w:numPr>
          <w:ilvl w:val="0"/>
          <w:numId w:val="45"/>
        </w:numPr>
        <w:jc w:val="both"/>
        <w:rPr>
          <w:rFonts w:ascii="Tahoma" w:hAnsi="Tahoma" w:cs="Tahoma"/>
        </w:rPr>
      </w:pPr>
      <w:r>
        <w:rPr>
          <w:rFonts w:ascii="Tahoma" w:hAnsi="Tahoma" w:cs="Tahoma"/>
        </w:rPr>
        <w:t>Zakona o pravnem varstvu v postopkih javnega naročanja (Ur. l. RS, št. 43/11, 60/11-ZTP-D, 63/13, 90/14 in 60/17; v nadaljevanju: ZPVPJN),</w:t>
      </w:r>
    </w:p>
    <w:p w:rsidR="00A13415" w:rsidRPr="001530F0" w:rsidRDefault="00A13415" w:rsidP="00D30EAF">
      <w:pPr>
        <w:numPr>
          <w:ilvl w:val="0"/>
          <w:numId w:val="45"/>
        </w:numPr>
        <w:spacing w:before="60"/>
        <w:jc w:val="both"/>
        <w:rPr>
          <w:rFonts w:ascii="Tahoma" w:hAnsi="Tahoma" w:cs="Tahoma"/>
        </w:rPr>
      </w:pPr>
      <w:r w:rsidRPr="001530F0">
        <w:rPr>
          <w:rFonts w:ascii="Tahoma" w:hAnsi="Tahoma" w:cs="Tahoma"/>
        </w:rPr>
        <w:t>Zakon o varstvu okolja (Ur. l. RS, št. 39/06 – UPB, 49/06, 66/06, 33/07, 57/08, 70/08, 108/09, 108/09, 48/12, 57/12, 92/13, 56/15, 102/15, 30/16, 61/17, 21/18</w:t>
      </w:r>
      <w:r w:rsidR="00D30EAF">
        <w:rPr>
          <w:rFonts w:ascii="Tahoma" w:hAnsi="Tahoma" w:cs="Tahoma"/>
        </w:rPr>
        <w:t>,</w:t>
      </w:r>
      <w:r w:rsidRPr="001530F0">
        <w:rPr>
          <w:rFonts w:ascii="Tahoma" w:hAnsi="Tahoma" w:cs="Tahoma"/>
        </w:rPr>
        <w:t xml:space="preserve">  84/18</w:t>
      </w:r>
      <w:r w:rsidR="00D30EAF">
        <w:rPr>
          <w:rFonts w:ascii="Tahoma" w:hAnsi="Tahoma" w:cs="Tahoma"/>
        </w:rPr>
        <w:t xml:space="preserve"> in </w:t>
      </w:r>
      <w:r w:rsidR="00D30EAF" w:rsidRPr="00D30EAF">
        <w:rPr>
          <w:rFonts w:ascii="Tahoma" w:hAnsi="Tahoma" w:cs="Tahoma"/>
        </w:rPr>
        <w:t>49/20 - ZIUZEOP</w:t>
      </w:r>
      <w:r w:rsidRPr="001530F0">
        <w:rPr>
          <w:rFonts w:ascii="Tahoma" w:hAnsi="Tahoma" w:cs="Tahoma"/>
        </w:rPr>
        <w:t>),</w:t>
      </w:r>
    </w:p>
    <w:p w:rsidR="00A13415" w:rsidRPr="002D1B6C" w:rsidRDefault="00A13415" w:rsidP="00AA23B7">
      <w:pPr>
        <w:numPr>
          <w:ilvl w:val="0"/>
          <w:numId w:val="45"/>
        </w:numPr>
        <w:jc w:val="both"/>
        <w:rPr>
          <w:rFonts w:ascii="Tahoma" w:hAnsi="Tahoma" w:cs="Tahoma"/>
        </w:rPr>
      </w:pPr>
      <w:r w:rsidRPr="002D1B6C">
        <w:rPr>
          <w:rFonts w:ascii="Tahoma" w:hAnsi="Tahoma" w:cs="Tahoma"/>
        </w:rPr>
        <w:t>Zakon o državni meteorološki, hidrološki, oceanografski in seizmološki službi (ZDMHS) (Ur. l. RS, št.  60/2017),</w:t>
      </w:r>
    </w:p>
    <w:p w:rsidR="00A13415" w:rsidRPr="001530F0" w:rsidRDefault="00A13415" w:rsidP="00AA23B7">
      <w:pPr>
        <w:numPr>
          <w:ilvl w:val="0"/>
          <w:numId w:val="45"/>
        </w:numPr>
        <w:jc w:val="both"/>
        <w:rPr>
          <w:rFonts w:ascii="Tahoma" w:hAnsi="Tahoma" w:cs="Tahoma"/>
        </w:rPr>
      </w:pPr>
      <w:r w:rsidRPr="001530F0">
        <w:rPr>
          <w:rFonts w:ascii="Tahoma" w:hAnsi="Tahoma" w:cs="Tahoma"/>
        </w:rPr>
        <w:t>Uredba o emisiji snovi v zrak iz nepremičnih virov onesnaževanja (Ur. l. RS, št. 31/2007, 70/2008, 61/2009, 50/2013),</w:t>
      </w:r>
    </w:p>
    <w:p w:rsidR="00A13415" w:rsidRPr="001530F0" w:rsidRDefault="00A13415" w:rsidP="00AA23B7">
      <w:pPr>
        <w:numPr>
          <w:ilvl w:val="0"/>
          <w:numId w:val="45"/>
        </w:numPr>
        <w:jc w:val="both"/>
        <w:rPr>
          <w:rFonts w:ascii="Tahoma" w:hAnsi="Tahoma" w:cs="Tahoma"/>
        </w:rPr>
      </w:pPr>
      <w:r w:rsidRPr="001530F0">
        <w:rPr>
          <w:rFonts w:ascii="Tahoma" w:hAnsi="Tahoma" w:cs="Tahoma"/>
        </w:rPr>
        <w:t>Uredba o mejnih vrednostih emisije snovi v zrak iz velikih kurilnih naprav (Ur. l. RS, št. 103/2015),</w:t>
      </w:r>
    </w:p>
    <w:p w:rsidR="00A13415" w:rsidRPr="001530F0" w:rsidRDefault="00A13415" w:rsidP="00AA23B7">
      <w:pPr>
        <w:numPr>
          <w:ilvl w:val="0"/>
          <w:numId w:val="45"/>
        </w:numPr>
        <w:jc w:val="both"/>
        <w:rPr>
          <w:rFonts w:ascii="Tahoma" w:hAnsi="Tahoma" w:cs="Tahoma"/>
        </w:rPr>
      </w:pPr>
      <w:r w:rsidRPr="001530F0">
        <w:rPr>
          <w:rFonts w:ascii="Tahoma" w:hAnsi="Tahoma" w:cs="Tahoma"/>
        </w:rPr>
        <w:t>Uredba o izvajanju Uredbe Evropskega parlamenta in Sveta (ES) št. 166/2006 o Evropskem registru izpustov in prenosov onesnaževal ter spremembi Direktiv Sveta 91/689/EGS in 96/61/ES (E-RIPO) (Ur. l. RS, št. 77/2006),</w:t>
      </w:r>
    </w:p>
    <w:p w:rsidR="00A13415" w:rsidRDefault="00A13415" w:rsidP="00AA23B7">
      <w:pPr>
        <w:numPr>
          <w:ilvl w:val="0"/>
          <w:numId w:val="45"/>
        </w:numPr>
        <w:jc w:val="both"/>
        <w:rPr>
          <w:rFonts w:ascii="Tahoma" w:hAnsi="Tahoma" w:cs="Tahoma"/>
        </w:rPr>
      </w:pPr>
      <w:r w:rsidRPr="001530F0">
        <w:rPr>
          <w:rFonts w:ascii="Tahoma" w:hAnsi="Tahoma" w:cs="Tahoma"/>
        </w:rPr>
        <w:t>Pravilnik o prvih meritvah in obratovalnem monitoringu emisije snovi v zrak iz nepremičnih virov onesnaževanja ter o pogojih za njegovo izvajanje (Ur. l. RS št. 105/2008),</w:t>
      </w:r>
    </w:p>
    <w:p w:rsidR="00A13415" w:rsidRPr="00AE4465" w:rsidRDefault="00A13415" w:rsidP="00AA23B7">
      <w:pPr>
        <w:numPr>
          <w:ilvl w:val="0"/>
          <w:numId w:val="45"/>
        </w:numPr>
        <w:jc w:val="both"/>
        <w:rPr>
          <w:rFonts w:ascii="Tahoma" w:hAnsi="Tahoma" w:cs="Tahoma"/>
        </w:rPr>
      </w:pPr>
      <w:r w:rsidRPr="00AE4465">
        <w:rPr>
          <w:rFonts w:ascii="Tahoma" w:hAnsi="Tahoma" w:cs="Tahoma"/>
        </w:rPr>
        <w:t>Sklepa Komisije z dne 17. januarja 2014 o priglasitvi prehodnega nacionalnega načrta iz člena 32 Direktive 2010/75/EU Evropskega parlamenta in Sveta o industrijskih emisijah, ki ga je predložila Republika Slovenija</w:t>
      </w:r>
    </w:p>
    <w:p w:rsidR="00A13415" w:rsidRPr="001530F0" w:rsidRDefault="00A13415" w:rsidP="00AA23B7">
      <w:pPr>
        <w:numPr>
          <w:ilvl w:val="0"/>
          <w:numId w:val="45"/>
        </w:numPr>
        <w:jc w:val="both"/>
        <w:rPr>
          <w:rFonts w:ascii="Tahoma" w:hAnsi="Tahoma" w:cs="Tahoma"/>
        </w:rPr>
      </w:pPr>
      <w:r w:rsidRPr="001530F0">
        <w:rPr>
          <w:rFonts w:ascii="Tahoma" w:hAnsi="Tahoma" w:cs="Tahoma"/>
        </w:rPr>
        <w:t>Uredba o kakovosti zunanjega zraka (Ur. l. RS, št. 9/11, 8/15 in 66/18),</w:t>
      </w:r>
    </w:p>
    <w:p w:rsidR="00A13415" w:rsidRPr="001530F0" w:rsidRDefault="00A13415" w:rsidP="00AA23B7">
      <w:pPr>
        <w:numPr>
          <w:ilvl w:val="0"/>
          <w:numId w:val="45"/>
        </w:numPr>
        <w:jc w:val="both"/>
        <w:rPr>
          <w:rFonts w:ascii="Tahoma" w:hAnsi="Tahoma" w:cs="Tahoma"/>
        </w:rPr>
      </w:pPr>
      <w:r w:rsidRPr="001530F0">
        <w:rPr>
          <w:rFonts w:ascii="Tahoma" w:hAnsi="Tahoma" w:cs="Tahoma"/>
        </w:rPr>
        <w:t>Uredba o arzenu, kadmiju, živem srebru, niklju in policikličnih aromatskih ogljikovodikih v zunanjem zraku (Ur. l. RS št. 56/2006) in</w:t>
      </w:r>
    </w:p>
    <w:p w:rsidR="00A13415" w:rsidRDefault="00A13415" w:rsidP="00AA23B7">
      <w:pPr>
        <w:numPr>
          <w:ilvl w:val="0"/>
          <w:numId w:val="45"/>
        </w:numPr>
        <w:spacing w:after="120"/>
        <w:jc w:val="both"/>
        <w:rPr>
          <w:rFonts w:ascii="Tahoma" w:hAnsi="Tahoma" w:cs="Tahoma"/>
        </w:rPr>
      </w:pPr>
      <w:r w:rsidRPr="001530F0">
        <w:rPr>
          <w:rFonts w:ascii="Tahoma" w:hAnsi="Tahoma" w:cs="Tahoma"/>
        </w:rPr>
        <w:t>Pravilnik o ocenjevanju kakovosti zunanjega zraka (Ur. l. RS, št. 55/11, 6/15 in 5/17)</w:t>
      </w:r>
      <w:r>
        <w:rPr>
          <w:rFonts w:ascii="Tahoma" w:hAnsi="Tahoma" w:cs="Tahoma"/>
        </w:rPr>
        <w:t>,</w:t>
      </w:r>
    </w:p>
    <w:p w:rsidR="00A13415" w:rsidRPr="001530F0" w:rsidRDefault="00A13415" w:rsidP="00AA23B7">
      <w:pPr>
        <w:numPr>
          <w:ilvl w:val="0"/>
          <w:numId w:val="45"/>
        </w:numPr>
        <w:spacing w:after="120"/>
        <w:jc w:val="both"/>
        <w:rPr>
          <w:rFonts w:ascii="Tahoma" w:hAnsi="Tahoma" w:cs="Tahoma"/>
        </w:rPr>
      </w:pPr>
      <w:r w:rsidRPr="00AE4465">
        <w:rPr>
          <w:rFonts w:ascii="Tahoma" w:hAnsi="Tahoma" w:cs="Tahoma"/>
        </w:rPr>
        <w:t>Pravilnik o zahtevah za zagotavljanje varnosti in zdravja delavcev na delovnih mestih (Uradni list RS, št. </w:t>
      </w:r>
      <w:hyperlink r:id="rId11" w:tgtFrame="_blank" w:tooltip="Pravilnik o zahtevah za zagotavljanje varnosti in zdravja delavcev na delovnih mestih" w:history="1">
        <w:r w:rsidRPr="00AE4465">
          <w:rPr>
            <w:rFonts w:ascii="Tahoma" w:hAnsi="Tahoma" w:cs="Tahoma"/>
          </w:rPr>
          <w:t>89/99</w:t>
        </w:r>
      </w:hyperlink>
      <w:r w:rsidRPr="00AE4465">
        <w:rPr>
          <w:rFonts w:ascii="Tahoma" w:hAnsi="Tahoma" w:cs="Tahoma"/>
        </w:rPr>
        <w:t>, </w:t>
      </w:r>
      <w:hyperlink r:id="rId12" w:tgtFrame="_blank" w:tooltip="Pravilnik o spremembah in dopolnitvah Pravilnika o zahtevah za zagotavljanje varnosti in zdravja delavcev na delovnih mestih" w:history="1">
        <w:r w:rsidRPr="00AE4465">
          <w:rPr>
            <w:rFonts w:ascii="Tahoma" w:hAnsi="Tahoma" w:cs="Tahoma"/>
          </w:rPr>
          <w:t>39/05</w:t>
        </w:r>
      </w:hyperlink>
      <w:r w:rsidRPr="00AE4465">
        <w:rPr>
          <w:rFonts w:ascii="Tahoma" w:hAnsi="Tahoma" w:cs="Tahoma"/>
        </w:rPr>
        <w:t> in </w:t>
      </w:r>
      <w:hyperlink r:id="rId13" w:tgtFrame="_blank" w:tooltip="Zakon o varnosti in zdravju pri delu" w:history="1">
        <w:r w:rsidRPr="00AE4465">
          <w:rPr>
            <w:rFonts w:ascii="Tahoma" w:hAnsi="Tahoma" w:cs="Tahoma"/>
          </w:rPr>
          <w:t>43/11</w:t>
        </w:r>
      </w:hyperlink>
      <w:r w:rsidRPr="00AE4465">
        <w:rPr>
          <w:rFonts w:ascii="Tahoma" w:hAnsi="Tahoma" w:cs="Tahoma"/>
        </w:rPr>
        <w:t> – ZVZD-1) in</w:t>
      </w:r>
    </w:p>
    <w:p w:rsidR="00CB756B" w:rsidRDefault="00A13415" w:rsidP="00AA23B7">
      <w:pPr>
        <w:numPr>
          <w:ilvl w:val="0"/>
          <w:numId w:val="45"/>
        </w:numPr>
        <w:jc w:val="both"/>
        <w:rPr>
          <w:rFonts w:ascii="Tahoma" w:hAnsi="Tahoma" w:cs="Tahoma"/>
        </w:rPr>
      </w:pPr>
      <w:r>
        <w:rPr>
          <w:rFonts w:ascii="Tahoma" w:hAnsi="Tahoma" w:cs="Tahoma"/>
        </w:rPr>
        <w:t>ostalih predpisov, ki temeljijo na zgoraj navedenih zakonih ter veljavno zakonodajo, ki se nanaša na predmet javnega naročila.</w:t>
      </w:r>
    </w:p>
    <w:p w:rsidR="00CB756B" w:rsidRDefault="00CB756B">
      <w:pPr>
        <w:rPr>
          <w:rFonts w:ascii="Tahoma" w:hAnsi="Tahoma" w:cs="Tahoma"/>
        </w:rPr>
      </w:pPr>
      <w:r>
        <w:rPr>
          <w:rFonts w:ascii="Tahoma" w:hAnsi="Tahoma" w:cs="Tahoma"/>
        </w:rPr>
        <w:br w:type="page"/>
      </w:r>
    </w:p>
    <w:p w:rsidR="007C70A1" w:rsidRPr="000E4E31" w:rsidRDefault="00602AC5" w:rsidP="00B11E1B">
      <w:pPr>
        <w:keepNext/>
        <w:widowControl w:val="0"/>
        <w:numPr>
          <w:ilvl w:val="0"/>
          <w:numId w:val="2"/>
        </w:numPr>
        <w:jc w:val="both"/>
        <w:rPr>
          <w:rFonts w:ascii="Tahoma" w:hAnsi="Tahoma" w:cs="Tahoma"/>
          <w:b/>
          <w:sz w:val="22"/>
          <w:szCs w:val="22"/>
        </w:rPr>
      </w:pPr>
      <w:r w:rsidRPr="000E4E31">
        <w:rPr>
          <w:rFonts w:ascii="Tahoma" w:hAnsi="Tahoma" w:cs="Tahoma"/>
          <w:b/>
          <w:sz w:val="22"/>
          <w:szCs w:val="22"/>
        </w:rPr>
        <w:t>NAVODILA ZA IZDELAVO PONUDBE</w:t>
      </w:r>
      <w:r w:rsidR="007C70A1" w:rsidRPr="000E4E31">
        <w:rPr>
          <w:rFonts w:ascii="Tahoma" w:hAnsi="Tahoma" w:cs="Tahoma"/>
          <w:b/>
          <w:sz w:val="22"/>
          <w:szCs w:val="22"/>
        </w:rPr>
        <w:t xml:space="preserve"> </w:t>
      </w:r>
    </w:p>
    <w:p w:rsidR="001C57F7" w:rsidRPr="001C57F7" w:rsidRDefault="001C57F7" w:rsidP="00B11E1B">
      <w:pPr>
        <w:keepNext/>
        <w:widowControl w:val="0"/>
        <w:jc w:val="both"/>
        <w:rPr>
          <w:rFonts w:ascii="Tahoma" w:hAnsi="Tahoma" w:cs="Tahoma"/>
          <w:b/>
          <w:sz w:val="22"/>
          <w:szCs w:val="22"/>
          <w:highlight w:val="yellow"/>
        </w:rPr>
      </w:pPr>
    </w:p>
    <w:p w:rsidR="001C57F7" w:rsidRPr="001C57F7" w:rsidRDefault="001C57F7" w:rsidP="00B11E1B">
      <w:pPr>
        <w:keepNext/>
        <w:widowControl w:val="0"/>
        <w:rPr>
          <w:rFonts w:ascii="Tahoma" w:hAnsi="Tahoma" w:cs="Tahoma"/>
          <w:b/>
          <w:bCs/>
          <w:iCs/>
        </w:rPr>
      </w:pPr>
      <w:r w:rsidRPr="001C57F7">
        <w:rPr>
          <w:rFonts w:ascii="Tahoma" w:hAnsi="Tahoma" w:cs="Tahoma"/>
          <w:b/>
          <w:bCs/>
          <w:iCs/>
        </w:rPr>
        <w:t xml:space="preserve">2.1 </w:t>
      </w:r>
      <w:r w:rsidRPr="00665B66">
        <w:rPr>
          <w:rFonts w:ascii="Tahoma" w:hAnsi="Tahoma" w:cs="Tahoma"/>
          <w:b/>
          <w:bCs/>
          <w:iCs/>
          <w:caps/>
        </w:rPr>
        <w:t>Jezik in denarna enota</w:t>
      </w:r>
    </w:p>
    <w:p w:rsidR="001C57F7" w:rsidRDefault="001C57F7" w:rsidP="00B11E1B">
      <w:pPr>
        <w:keepNext/>
        <w:widowControl w:val="0"/>
        <w:jc w:val="both"/>
        <w:rPr>
          <w:rFonts w:ascii="Tahoma" w:hAnsi="Tahoma" w:cs="Tahoma"/>
          <w:szCs w:val="22"/>
        </w:rPr>
      </w:pPr>
    </w:p>
    <w:p w:rsidR="001C57F7" w:rsidRDefault="001C57F7" w:rsidP="00B11E1B">
      <w:pPr>
        <w:keepNext/>
        <w:widowControl w:val="0"/>
        <w:jc w:val="both"/>
        <w:rPr>
          <w:rFonts w:ascii="Tahoma" w:hAnsi="Tahoma" w:cs="Tahoma"/>
          <w:szCs w:val="22"/>
        </w:rPr>
      </w:pPr>
      <w:r w:rsidRPr="001C57F7">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2205FC" w:rsidRDefault="002205FC" w:rsidP="00B11E1B">
      <w:pPr>
        <w:keepNext/>
        <w:widowControl w:val="0"/>
        <w:jc w:val="both"/>
        <w:rPr>
          <w:rFonts w:ascii="Tahoma" w:hAnsi="Tahoma" w:cs="Tahoma"/>
          <w:szCs w:val="22"/>
        </w:rPr>
      </w:pPr>
    </w:p>
    <w:p w:rsidR="007C70A1" w:rsidRDefault="00EE3F8E" w:rsidP="00B11E1B">
      <w:pPr>
        <w:keepNext/>
        <w:widowControl w:val="0"/>
        <w:jc w:val="both"/>
        <w:rPr>
          <w:rFonts w:ascii="Tahoma" w:hAnsi="Tahoma" w:cs="Tahoma"/>
          <w:b/>
        </w:rPr>
      </w:pPr>
      <w:r w:rsidRPr="00741534">
        <w:rPr>
          <w:rFonts w:ascii="Tahoma" w:hAnsi="Tahoma" w:cs="Tahoma"/>
          <w:b/>
        </w:rPr>
        <w:t>2.</w:t>
      </w:r>
      <w:r w:rsidR="001C57F7" w:rsidRPr="00741534">
        <w:rPr>
          <w:rFonts w:ascii="Tahoma" w:hAnsi="Tahoma" w:cs="Tahoma"/>
          <w:b/>
        </w:rPr>
        <w:t>2</w:t>
      </w:r>
      <w:r w:rsidRPr="00741534">
        <w:rPr>
          <w:rFonts w:ascii="Tahoma" w:hAnsi="Tahoma" w:cs="Tahoma"/>
          <w:b/>
        </w:rPr>
        <w:t xml:space="preserve"> </w:t>
      </w:r>
      <w:r w:rsidR="001721FC" w:rsidRPr="00741534">
        <w:rPr>
          <w:rFonts w:ascii="Tahoma" w:hAnsi="Tahoma" w:cs="Tahoma"/>
          <w:b/>
        </w:rPr>
        <w:t>PREDRAČUN</w:t>
      </w:r>
      <w:r w:rsidR="00564E2D" w:rsidRPr="003E04D2">
        <w:rPr>
          <w:rFonts w:ascii="Tahoma" w:hAnsi="Tahoma" w:cs="Tahoma"/>
          <w:b/>
        </w:rPr>
        <w:t xml:space="preserve"> </w:t>
      </w:r>
    </w:p>
    <w:p w:rsidR="00777E6D" w:rsidRPr="003E04D2" w:rsidRDefault="00777E6D" w:rsidP="00B11E1B">
      <w:pPr>
        <w:keepNext/>
        <w:widowControl w:val="0"/>
        <w:jc w:val="both"/>
        <w:rPr>
          <w:rFonts w:ascii="Tahoma" w:hAnsi="Tahoma" w:cs="Tahoma"/>
          <w:b/>
        </w:rPr>
      </w:pPr>
    </w:p>
    <w:p w:rsidR="00777E6D" w:rsidRDefault="00777E6D" w:rsidP="00777E6D">
      <w:pPr>
        <w:jc w:val="both"/>
        <w:rPr>
          <w:rFonts w:ascii="Tahoma" w:hAnsi="Tahoma" w:cs="Tahoma"/>
        </w:rPr>
      </w:pPr>
      <w:r>
        <w:rPr>
          <w:rFonts w:ascii="Tahoma" w:hAnsi="Tahoma"/>
        </w:rPr>
        <w:t>Obrazec predračuna</w:t>
      </w:r>
      <w:r w:rsidR="002D3CE2">
        <w:rPr>
          <w:rFonts w:ascii="Tahoma" w:hAnsi="Tahoma"/>
        </w:rPr>
        <w:t xml:space="preserve"> (Priloga 2/1)</w:t>
      </w:r>
      <w:r>
        <w:rPr>
          <w:rFonts w:ascii="Tahoma" w:hAnsi="Tahoma"/>
        </w:rPr>
        <w:t xml:space="preserve"> je pripravljen v formatu Microsoft Excel in</w:t>
      </w:r>
      <w:r>
        <w:rPr>
          <w:rFonts w:ascii="Tahoma" w:hAnsi="Tahoma" w:cs="Tahoma"/>
        </w:rPr>
        <w:t xml:space="preserve"> je zaščiten proti spreminjanju oziroma vnosu dodatnih parametrov. Ponudnik mora v nezaščitene celice v stolpcu Cena na enoto vnesti cene na enoto za vse postavke predračuna. Cene na enoto morajo biti izražene v EUR brez DDV in morajo vključevati vse stroške, ki so povezani z izvedbo predmeta javnega naročila.</w:t>
      </w:r>
    </w:p>
    <w:p w:rsidR="00777E6D" w:rsidRDefault="00777E6D" w:rsidP="00777E6D">
      <w:pPr>
        <w:jc w:val="both"/>
        <w:rPr>
          <w:rFonts w:ascii="Tahoma" w:hAnsi="Tahoma" w:cs="Tahoma"/>
        </w:rPr>
      </w:pPr>
    </w:p>
    <w:p w:rsidR="00777E6D" w:rsidRDefault="00777E6D" w:rsidP="00777E6D">
      <w:pPr>
        <w:jc w:val="both"/>
        <w:rPr>
          <w:rFonts w:ascii="Tahoma" w:hAnsi="Tahoma" w:cs="Tahoma"/>
        </w:rPr>
      </w:pPr>
      <w:r>
        <w:rPr>
          <w:rFonts w:ascii="Tahoma" w:hAnsi="Tahoma" w:cs="Tahoma"/>
        </w:rPr>
        <w:t>V primeru, da ponudnik v obrazec predračuna za posamezno postavko ne vnese cene na enoto, bo naročnik štel, da je vrednost navedene postavke upoštevana v skupni ponudbeni vrednosti.</w:t>
      </w:r>
    </w:p>
    <w:p w:rsidR="00777E6D" w:rsidRDefault="00777E6D" w:rsidP="00777E6D">
      <w:pPr>
        <w:jc w:val="both"/>
        <w:rPr>
          <w:rFonts w:ascii="Tahoma" w:hAnsi="Tahoma" w:cs="Tahoma"/>
        </w:rPr>
      </w:pPr>
    </w:p>
    <w:p w:rsidR="00777E6D" w:rsidRDefault="00777E6D" w:rsidP="00777E6D">
      <w:pPr>
        <w:jc w:val="both"/>
        <w:rPr>
          <w:rFonts w:ascii="Tahoma" w:hAnsi="Tahoma" w:cs="Tahoma"/>
        </w:rPr>
      </w:pPr>
      <w:r>
        <w:rPr>
          <w:rFonts w:ascii="Tahoma" w:hAnsi="Tahoma" w:cs="Tahoma"/>
        </w:rPr>
        <w:t>Zmnožek količin in cen na enoto in vsoto postavk in prenos podatkov v rekapitulacijo izvrši računalniški program avtomatsko po vnosu cen na enoto v obrazec predračuna.</w:t>
      </w:r>
    </w:p>
    <w:p w:rsidR="00777E6D" w:rsidRDefault="00777E6D" w:rsidP="00777E6D">
      <w:pPr>
        <w:jc w:val="both"/>
        <w:rPr>
          <w:rFonts w:ascii="Tahoma" w:hAnsi="Tahoma" w:cs="Tahoma"/>
        </w:rPr>
      </w:pPr>
    </w:p>
    <w:p w:rsidR="00777E6D" w:rsidRDefault="00777E6D" w:rsidP="00777E6D">
      <w:pPr>
        <w:jc w:val="both"/>
        <w:rPr>
          <w:rFonts w:ascii="Tahoma" w:hAnsi="Tahoma" w:cs="Tahoma"/>
        </w:rPr>
      </w:pPr>
      <w:r>
        <w:rPr>
          <w:rFonts w:ascii="Tahoma" w:hAnsi="Tahoma" w:cs="Tahoma"/>
        </w:rPr>
        <w:t>V primeru kakršnegakoli spreminjanja elementov obrazca predračuna bo naročnik ponudbo izločil iz nadaljnjega ocenjevanja.</w:t>
      </w:r>
    </w:p>
    <w:p w:rsidR="00777E6D" w:rsidRDefault="00777E6D" w:rsidP="00777E6D">
      <w:pPr>
        <w:jc w:val="both"/>
        <w:rPr>
          <w:rFonts w:ascii="Tahoma" w:hAnsi="Tahoma" w:cs="Tahoma"/>
        </w:rPr>
      </w:pPr>
    </w:p>
    <w:p w:rsidR="00490CA1" w:rsidRDefault="00490CA1" w:rsidP="00B11E1B">
      <w:pPr>
        <w:keepNext/>
        <w:widowControl w:val="0"/>
        <w:jc w:val="both"/>
        <w:rPr>
          <w:rFonts w:ascii="Tahoma" w:hAnsi="Tahoma" w:cs="Tahoma"/>
        </w:rPr>
      </w:pPr>
    </w:p>
    <w:p w:rsidR="00E64E2B" w:rsidRPr="004479E4" w:rsidRDefault="00E64E2B" w:rsidP="00B11E1B">
      <w:pPr>
        <w:pStyle w:val="tekst1"/>
        <w:keepNext/>
        <w:widowControl w:val="0"/>
        <w:spacing w:before="0" w:line="240" w:lineRule="auto"/>
        <w:outlineLvl w:val="2"/>
        <w:rPr>
          <w:rFonts w:ascii="Tahoma" w:hAnsi="Tahoma" w:cs="Tahoma"/>
          <w:b/>
          <w:sz w:val="20"/>
        </w:rPr>
      </w:pPr>
      <w:r w:rsidRPr="004479E4">
        <w:rPr>
          <w:rFonts w:ascii="Tahoma" w:hAnsi="Tahoma" w:cs="Tahoma"/>
          <w:b/>
          <w:sz w:val="20"/>
        </w:rPr>
        <w:t>2.</w:t>
      </w:r>
      <w:r w:rsidR="00665B66">
        <w:rPr>
          <w:rFonts w:ascii="Tahoma" w:hAnsi="Tahoma" w:cs="Tahoma"/>
          <w:b/>
          <w:sz w:val="20"/>
        </w:rPr>
        <w:t>3</w:t>
      </w:r>
      <w:r w:rsidRPr="004479E4">
        <w:rPr>
          <w:rFonts w:ascii="Tahoma" w:hAnsi="Tahoma" w:cs="Tahoma"/>
          <w:b/>
          <w:sz w:val="20"/>
        </w:rPr>
        <w:t xml:space="preserve"> SKUPNA PONUDBA </w:t>
      </w:r>
    </w:p>
    <w:p w:rsidR="00E64E2B" w:rsidRPr="004479E4" w:rsidRDefault="00E64E2B" w:rsidP="00B11E1B">
      <w:pPr>
        <w:pStyle w:val="tekst1"/>
        <w:keepNext/>
        <w:widowControl w:val="0"/>
        <w:spacing w:before="0" w:line="240" w:lineRule="auto"/>
        <w:rPr>
          <w:rFonts w:ascii="Tahoma" w:hAnsi="Tahoma" w:cs="Tahoma"/>
          <w:sz w:val="20"/>
        </w:rPr>
      </w:pPr>
    </w:p>
    <w:p w:rsidR="00E64E2B" w:rsidRPr="004479E4" w:rsidRDefault="00E64E2B" w:rsidP="00B11E1B">
      <w:pPr>
        <w:pStyle w:val="tekst1"/>
        <w:keepNext/>
        <w:widowControl w:val="0"/>
        <w:spacing w:before="0" w:line="240" w:lineRule="auto"/>
        <w:rPr>
          <w:rFonts w:ascii="Tahoma" w:hAnsi="Tahoma" w:cs="Tahoma"/>
          <w:sz w:val="20"/>
        </w:rPr>
      </w:pPr>
      <w:r w:rsidRPr="004479E4">
        <w:rPr>
          <w:rFonts w:ascii="Tahoma" w:hAnsi="Tahoma" w:cs="Tahoma"/>
          <w:sz w:val="20"/>
        </w:rPr>
        <w:t>V primeru, da ponudbo predloži skupina gospodarskih subjektov, mora biti ponudbi priložen tudi akt o skupni izvedbi naročila</w:t>
      </w:r>
      <w:r w:rsidR="00614110">
        <w:rPr>
          <w:rFonts w:ascii="Tahoma" w:hAnsi="Tahoma" w:cs="Tahoma"/>
          <w:sz w:val="20"/>
        </w:rPr>
        <w:t xml:space="preserve"> – </w:t>
      </w:r>
      <w:r w:rsidR="00614110" w:rsidRPr="00722AC5">
        <w:rPr>
          <w:rFonts w:ascii="Tahoma" w:hAnsi="Tahoma" w:cs="Tahoma"/>
          <w:b/>
          <w:i/>
          <w:sz w:val="20"/>
        </w:rPr>
        <w:t>Priloga 1</w:t>
      </w:r>
      <w:r w:rsidRPr="004479E4">
        <w:rPr>
          <w:rFonts w:ascii="Tahoma" w:hAnsi="Tahoma" w:cs="Tahoma"/>
          <w:sz w:val="20"/>
        </w:rPr>
        <w:t>, ki mora opredeliti:</w:t>
      </w:r>
    </w:p>
    <w:p w:rsidR="00E64E2B" w:rsidRPr="004479E4" w:rsidRDefault="00E64E2B" w:rsidP="00B11E1B">
      <w:pPr>
        <w:pStyle w:val="tekst1"/>
        <w:keepNext/>
        <w:widowControl w:val="0"/>
        <w:numPr>
          <w:ilvl w:val="0"/>
          <w:numId w:val="9"/>
        </w:numPr>
        <w:spacing w:before="0" w:line="240" w:lineRule="auto"/>
        <w:rPr>
          <w:rFonts w:ascii="Tahoma" w:hAnsi="Tahoma" w:cs="Tahoma"/>
          <w:sz w:val="20"/>
        </w:rPr>
      </w:pPr>
      <w:r w:rsidRPr="004479E4">
        <w:rPr>
          <w:rFonts w:ascii="Tahoma" w:hAnsi="Tahoma" w:cs="Tahoma"/>
          <w:sz w:val="20"/>
        </w:rPr>
        <w:t>vrsto in vrednost del, ki jih prevzema posamezni subjekt pri izvedbi predmeta javnega naročila,</w:t>
      </w:r>
    </w:p>
    <w:p w:rsidR="00E64E2B" w:rsidRPr="004479E4" w:rsidRDefault="00E64E2B" w:rsidP="00B11E1B">
      <w:pPr>
        <w:pStyle w:val="tekst1"/>
        <w:keepNext/>
        <w:widowControl w:val="0"/>
        <w:numPr>
          <w:ilvl w:val="0"/>
          <w:numId w:val="9"/>
        </w:numPr>
        <w:spacing w:before="0" w:line="240" w:lineRule="auto"/>
        <w:rPr>
          <w:rFonts w:ascii="Tahoma" w:hAnsi="Tahoma" w:cs="Tahoma"/>
          <w:sz w:val="20"/>
        </w:rPr>
      </w:pPr>
      <w:r w:rsidRPr="004479E4">
        <w:rPr>
          <w:rFonts w:ascii="Tahoma" w:hAnsi="Tahoma" w:cs="Tahoma"/>
          <w:sz w:val="20"/>
        </w:rPr>
        <w:t>neomejeno solidarno odgovornost posameznega subjekta do naročnika glede vseh obveznosti po pogodbi,</w:t>
      </w:r>
    </w:p>
    <w:p w:rsidR="00E64E2B" w:rsidRPr="00BE5A4C" w:rsidRDefault="00284226" w:rsidP="00B11E1B">
      <w:pPr>
        <w:pStyle w:val="tekst1"/>
        <w:keepNext/>
        <w:widowControl w:val="0"/>
        <w:numPr>
          <w:ilvl w:val="0"/>
          <w:numId w:val="9"/>
        </w:numPr>
        <w:spacing w:before="0" w:line="240" w:lineRule="auto"/>
        <w:rPr>
          <w:rFonts w:ascii="Tahoma" w:hAnsi="Tahoma" w:cs="Tahoma"/>
          <w:sz w:val="20"/>
        </w:rPr>
      </w:pPr>
      <w:r w:rsidRPr="00BE5A4C">
        <w:rPr>
          <w:rFonts w:ascii="Tahoma" w:hAnsi="Tahoma" w:cs="Tahoma"/>
          <w:sz w:val="20"/>
        </w:rPr>
        <w:t xml:space="preserve">vodilnega izvajalca </w:t>
      </w:r>
      <w:r w:rsidR="00E64E2B" w:rsidRPr="00BE5A4C">
        <w:rPr>
          <w:rFonts w:ascii="Tahoma" w:hAnsi="Tahoma" w:cs="Tahoma"/>
          <w:sz w:val="20"/>
        </w:rPr>
        <w:t>in njegove pristojnosti.</w:t>
      </w:r>
    </w:p>
    <w:p w:rsidR="00395943" w:rsidRDefault="00395943" w:rsidP="00B11E1B">
      <w:pPr>
        <w:keepNext/>
        <w:widowControl w:val="0"/>
        <w:outlineLvl w:val="1"/>
        <w:rPr>
          <w:rFonts w:ascii="Tahoma" w:hAnsi="Tahoma" w:cs="Tahoma"/>
          <w:bCs/>
        </w:rPr>
      </w:pPr>
    </w:p>
    <w:p w:rsidR="00A85B91" w:rsidRPr="00753CA2" w:rsidRDefault="00EE3F8E" w:rsidP="00B11E1B">
      <w:pPr>
        <w:keepNext/>
        <w:widowControl w:val="0"/>
        <w:jc w:val="both"/>
        <w:rPr>
          <w:rFonts w:ascii="Tahoma" w:hAnsi="Tahoma" w:cs="Tahoma"/>
          <w:b/>
          <w:color w:val="FF0000"/>
        </w:rPr>
      </w:pPr>
      <w:r w:rsidRPr="00F7077F">
        <w:rPr>
          <w:rFonts w:ascii="Tahoma" w:hAnsi="Tahoma" w:cs="Tahoma"/>
          <w:b/>
        </w:rPr>
        <w:t>2.</w:t>
      </w:r>
      <w:r w:rsidR="00665B66" w:rsidRPr="00F7077F">
        <w:rPr>
          <w:rFonts w:ascii="Tahoma" w:hAnsi="Tahoma" w:cs="Tahoma"/>
          <w:b/>
        </w:rPr>
        <w:t>5</w:t>
      </w:r>
      <w:r w:rsidRPr="00F7077F">
        <w:rPr>
          <w:rFonts w:ascii="Tahoma" w:hAnsi="Tahoma" w:cs="Tahoma"/>
          <w:b/>
        </w:rPr>
        <w:t xml:space="preserve"> </w:t>
      </w:r>
      <w:r w:rsidR="00261454" w:rsidRPr="00F7077F">
        <w:rPr>
          <w:rFonts w:ascii="Tahoma" w:hAnsi="Tahoma" w:cs="Tahoma"/>
          <w:b/>
        </w:rPr>
        <w:t xml:space="preserve"> OPIS</w:t>
      </w:r>
      <w:r w:rsidR="0081721F" w:rsidRPr="00F7077F">
        <w:rPr>
          <w:rFonts w:ascii="Tahoma" w:hAnsi="Tahoma" w:cs="Tahoma"/>
          <w:b/>
        </w:rPr>
        <w:t xml:space="preserve"> NAROČILA</w:t>
      </w:r>
    </w:p>
    <w:p w:rsidR="00DC2AE1" w:rsidRPr="00753CA2" w:rsidRDefault="00DC2AE1" w:rsidP="00B11E1B">
      <w:pPr>
        <w:keepNext/>
        <w:widowControl w:val="0"/>
        <w:jc w:val="both"/>
        <w:rPr>
          <w:rFonts w:ascii="Tahoma" w:hAnsi="Tahoma" w:cs="Tahoma"/>
          <w:color w:val="FF0000"/>
          <w:kern w:val="16"/>
        </w:rPr>
      </w:pPr>
    </w:p>
    <w:tbl>
      <w:tblPr>
        <w:tblW w:w="0" w:type="auto"/>
        <w:tblLayout w:type="fixed"/>
        <w:tblLook w:val="0000" w:firstRow="0" w:lastRow="0" w:firstColumn="0" w:lastColumn="0" w:noHBand="0" w:noVBand="0"/>
      </w:tblPr>
      <w:tblGrid>
        <w:gridCol w:w="9180"/>
      </w:tblGrid>
      <w:tr w:rsidR="000120E8" w:rsidRPr="000120E8" w:rsidTr="000120E8">
        <w:tc>
          <w:tcPr>
            <w:tcW w:w="9180" w:type="dxa"/>
            <w:vAlign w:val="center"/>
          </w:tcPr>
          <w:p w:rsidR="000120E8" w:rsidRPr="000120E8" w:rsidRDefault="000120E8" w:rsidP="000120E8">
            <w:pPr>
              <w:keepNext/>
              <w:widowControl w:val="0"/>
              <w:jc w:val="both"/>
              <w:rPr>
                <w:rFonts w:ascii="Tahoma" w:hAnsi="Tahoma" w:cs="Tahoma"/>
                <w:kern w:val="16"/>
              </w:rPr>
            </w:pPr>
            <w:r w:rsidRPr="000120E8">
              <w:rPr>
                <w:rFonts w:ascii="Tahoma" w:hAnsi="Tahoma" w:cs="Tahoma"/>
                <w:b/>
                <w:kern w:val="16"/>
              </w:rPr>
              <w:t>Opis izvajanja obratovalnega monitoringa emisij snovi v zrak in kakovosti zunanjega zraka za Energetiko Ljubljana</w:t>
            </w:r>
          </w:p>
        </w:tc>
      </w:tr>
    </w:tbl>
    <w:p w:rsidR="000120E8" w:rsidRPr="000120E8" w:rsidRDefault="000120E8" w:rsidP="000120E8">
      <w:pPr>
        <w:keepNext/>
        <w:widowControl w:val="0"/>
        <w:jc w:val="both"/>
        <w:rPr>
          <w:rFonts w:ascii="Tahoma" w:hAnsi="Tahoma" w:cs="Tahoma"/>
          <w:kern w:val="16"/>
        </w:rPr>
      </w:pPr>
    </w:p>
    <w:p w:rsidR="000120E8" w:rsidRDefault="000120E8" w:rsidP="000120E8">
      <w:pPr>
        <w:keepNext/>
        <w:widowControl w:val="0"/>
        <w:jc w:val="both"/>
        <w:rPr>
          <w:rFonts w:ascii="Tahoma" w:hAnsi="Tahoma" w:cs="Tahoma"/>
          <w:kern w:val="16"/>
        </w:rPr>
      </w:pPr>
      <w:r w:rsidRPr="000120E8">
        <w:rPr>
          <w:rFonts w:ascii="Tahoma" w:hAnsi="Tahoma" w:cs="Tahoma"/>
          <w:kern w:val="16"/>
        </w:rPr>
        <w:t xml:space="preserve">V dokumentu so podane obrazložitve aktivnosti </w:t>
      </w:r>
      <w:r w:rsidRPr="000120E8">
        <w:rPr>
          <w:rFonts w:ascii="Tahoma" w:hAnsi="Tahoma" w:cs="Tahoma"/>
          <w:i/>
          <w:kern w:val="16"/>
        </w:rPr>
        <w:t>za izvajanje obratovalnega monitoringa emisij snovi v zrak in kakovosti zunanjega zraka</w:t>
      </w:r>
      <w:r w:rsidRPr="000120E8">
        <w:rPr>
          <w:rFonts w:ascii="Tahoma" w:hAnsi="Tahoma" w:cs="Tahoma"/>
          <w:kern w:val="16"/>
        </w:rPr>
        <w:t>. Utemeljitve posamezne točke izhajajo iz izdanih okoljevarstvenih dovoljenj in odločb o spremembi izdanega okoljevarstvenega dovoljenja (v nadaljevanju OVD) ter trenutno veljavnih zakonskih in podzakonskih določil, ki urejajo področje emisij snovi v zrak iz nepremičnih virov onesnaževanja ter področja spremljanja kakovosti zunanjega zraka in sicer:</w:t>
      </w:r>
    </w:p>
    <w:p w:rsidR="00F526D7" w:rsidRPr="000120E8" w:rsidRDefault="00F526D7" w:rsidP="00211C0B">
      <w:pPr>
        <w:keepNext/>
        <w:widowControl w:val="0"/>
        <w:numPr>
          <w:ilvl w:val="0"/>
          <w:numId w:val="55"/>
        </w:numPr>
        <w:jc w:val="both"/>
        <w:rPr>
          <w:rFonts w:ascii="Tahoma" w:hAnsi="Tahoma" w:cs="Tahoma"/>
          <w:kern w:val="16"/>
        </w:rPr>
      </w:pPr>
      <w:r w:rsidRPr="001530F0">
        <w:rPr>
          <w:rFonts w:ascii="Tahoma" w:hAnsi="Tahoma" w:cs="Tahoma"/>
        </w:rPr>
        <w:t>Zakon o varstvu okolja (Ur. l. RS, št. 39/06 – UPB, 49/06, 66/06, 33/07, 57/08, 70/08, 108/09, 108/09, 48/12, 57/12, 92/13, 56/15, 102/15, 30/16, 61/17, 21/18</w:t>
      </w:r>
      <w:r>
        <w:rPr>
          <w:rFonts w:ascii="Tahoma" w:hAnsi="Tahoma" w:cs="Tahoma"/>
        </w:rPr>
        <w:t>,</w:t>
      </w:r>
      <w:r w:rsidRPr="001530F0">
        <w:rPr>
          <w:rFonts w:ascii="Tahoma" w:hAnsi="Tahoma" w:cs="Tahoma"/>
        </w:rPr>
        <w:t xml:space="preserve">  84/18</w:t>
      </w:r>
      <w:r>
        <w:rPr>
          <w:rFonts w:ascii="Tahoma" w:hAnsi="Tahoma" w:cs="Tahoma"/>
        </w:rPr>
        <w:t xml:space="preserve"> in </w:t>
      </w:r>
      <w:r w:rsidRPr="00D30EAF">
        <w:rPr>
          <w:rFonts w:ascii="Tahoma" w:hAnsi="Tahoma" w:cs="Tahoma"/>
        </w:rPr>
        <w:t>49/20 - ZIUZEOP</w:t>
      </w:r>
      <w:r w:rsidRPr="001530F0">
        <w:rPr>
          <w:rFonts w:ascii="Tahoma" w:hAnsi="Tahoma" w:cs="Tahoma"/>
        </w:rPr>
        <w:t>)</w:t>
      </w:r>
    </w:p>
    <w:p w:rsidR="000120E8" w:rsidRPr="000120E8" w:rsidRDefault="000120E8" w:rsidP="00AA23B7">
      <w:pPr>
        <w:keepNext/>
        <w:widowControl w:val="0"/>
        <w:numPr>
          <w:ilvl w:val="0"/>
          <w:numId w:val="55"/>
        </w:numPr>
        <w:jc w:val="both"/>
        <w:rPr>
          <w:rFonts w:ascii="Tahoma" w:hAnsi="Tahoma" w:cs="Tahoma"/>
          <w:kern w:val="16"/>
        </w:rPr>
      </w:pPr>
      <w:r w:rsidRPr="000120E8">
        <w:rPr>
          <w:rFonts w:ascii="Tahoma" w:hAnsi="Tahoma" w:cs="Tahoma"/>
          <w:kern w:val="16"/>
        </w:rPr>
        <w:t>Zakon o državni meteorološki, hidrološki, oceanografski in seizmološki službi (ZDMHS) (Ur. l. RS, št., 60/2017),</w:t>
      </w:r>
    </w:p>
    <w:p w:rsidR="000120E8" w:rsidRPr="000120E8" w:rsidRDefault="000120E8" w:rsidP="00AA23B7">
      <w:pPr>
        <w:keepNext/>
        <w:widowControl w:val="0"/>
        <w:numPr>
          <w:ilvl w:val="0"/>
          <w:numId w:val="55"/>
        </w:numPr>
        <w:jc w:val="both"/>
        <w:rPr>
          <w:rFonts w:ascii="Tahoma" w:hAnsi="Tahoma" w:cs="Tahoma"/>
          <w:kern w:val="16"/>
        </w:rPr>
      </w:pPr>
      <w:r w:rsidRPr="000120E8">
        <w:rPr>
          <w:rFonts w:ascii="Tahoma" w:hAnsi="Tahoma" w:cs="Tahoma"/>
          <w:kern w:val="16"/>
        </w:rPr>
        <w:t>Uredba o emisiji snovi v zrak iz nepremičnih virov onesnaževanja (Ur. l. RS, št. 31/2007, 70/2008, 61/2009, 50/2013),</w:t>
      </w:r>
    </w:p>
    <w:p w:rsidR="000120E8" w:rsidRPr="000120E8" w:rsidRDefault="000120E8" w:rsidP="00AA23B7">
      <w:pPr>
        <w:keepNext/>
        <w:widowControl w:val="0"/>
        <w:numPr>
          <w:ilvl w:val="0"/>
          <w:numId w:val="55"/>
        </w:numPr>
        <w:jc w:val="both"/>
        <w:rPr>
          <w:rFonts w:ascii="Tahoma" w:hAnsi="Tahoma" w:cs="Tahoma"/>
          <w:kern w:val="16"/>
        </w:rPr>
      </w:pPr>
      <w:r w:rsidRPr="000120E8">
        <w:rPr>
          <w:rFonts w:ascii="Tahoma" w:hAnsi="Tahoma" w:cs="Tahoma"/>
          <w:kern w:val="16"/>
        </w:rPr>
        <w:t>Uredba o mejnih vrednostih emisije snovi v zrak iz velikih kurilnih naprav (Ur. l. RS, št. 103/2015),</w:t>
      </w:r>
    </w:p>
    <w:p w:rsidR="000120E8" w:rsidRPr="000120E8" w:rsidRDefault="000120E8" w:rsidP="00AA23B7">
      <w:pPr>
        <w:keepNext/>
        <w:widowControl w:val="0"/>
        <w:numPr>
          <w:ilvl w:val="0"/>
          <w:numId w:val="55"/>
        </w:numPr>
        <w:jc w:val="both"/>
        <w:rPr>
          <w:rFonts w:ascii="Tahoma" w:hAnsi="Tahoma" w:cs="Tahoma"/>
          <w:kern w:val="16"/>
        </w:rPr>
      </w:pPr>
      <w:r w:rsidRPr="000120E8">
        <w:rPr>
          <w:rFonts w:ascii="Tahoma" w:hAnsi="Tahoma" w:cs="Tahoma"/>
          <w:kern w:val="16"/>
        </w:rPr>
        <w:t>Uredba o izvajanju Uredbe Evropskega parlamenta in Sveta (ES) št. 166/2006 o Evropskem registru izpustov in prenosov onesnaževal ter spremembi Direktiv Sveta 91/689/EGS in 96/61/ES (E-RIPO) (Ur. l. RS, št. 77/2006),</w:t>
      </w:r>
    </w:p>
    <w:p w:rsidR="000120E8" w:rsidRPr="000120E8" w:rsidRDefault="000120E8" w:rsidP="00AA23B7">
      <w:pPr>
        <w:keepNext/>
        <w:widowControl w:val="0"/>
        <w:numPr>
          <w:ilvl w:val="0"/>
          <w:numId w:val="55"/>
        </w:numPr>
        <w:jc w:val="both"/>
        <w:rPr>
          <w:rFonts w:ascii="Tahoma" w:hAnsi="Tahoma" w:cs="Tahoma"/>
          <w:kern w:val="16"/>
        </w:rPr>
      </w:pPr>
      <w:r w:rsidRPr="000120E8">
        <w:rPr>
          <w:rFonts w:ascii="Tahoma" w:hAnsi="Tahoma" w:cs="Tahoma"/>
          <w:kern w:val="16"/>
        </w:rPr>
        <w:t>Pravilnik o prvih meritvah in obratovalnem monitoringu emisije snovi v zrak iz nepremičnih virov onesnaževanja ter o pogojih za njegovo izvajanje (Ur. l. RS št. 105/2008),</w:t>
      </w:r>
    </w:p>
    <w:p w:rsidR="000120E8" w:rsidRPr="000120E8" w:rsidRDefault="000120E8" w:rsidP="00AA23B7">
      <w:pPr>
        <w:keepNext/>
        <w:widowControl w:val="0"/>
        <w:numPr>
          <w:ilvl w:val="0"/>
          <w:numId w:val="55"/>
        </w:numPr>
        <w:jc w:val="both"/>
        <w:rPr>
          <w:rFonts w:ascii="Tahoma" w:hAnsi="Tahoma" w:cs="Tahoma"/>
          <w:kern w:val="16"/>
        </w:rPr>
      </w:pPr>
      <w:r w:rsidRPr="000120E8">
        <w:rPr>
          <w:rFonts w:ascii="Tahoma" w:hAnsi="Tahoma" w:cs="Tahoma"/>
          <w:kern w:val="16"/>
        </w:rPr>
        <w:t>Sklepa Komisije z dne 17. januarja 2014 o priglasitvi prehodnega nacionalnega načrta iz člena 32 Direktive 2010/75/EU Evropskega parlamenta in Sveta o industrijskih emisijah, ki ga je predložila Republika Slovenija</w:t>
      </w:r>
    </w:p>
    <w:p w:rsidR="000120E8" w:rsidRPr="000120E8" w:rsidRDefault="000120E8" w:rsidP="00AA23B7">
      <w:pPr>
        <w:keepNext/>
        <w:widowControl w:val="0"/>
        <w:numPr>
          <w:ilvl w:val="0"/>
          <w:numId w:val="55"/>
        </w:numPr>
        <w:jc w:val="both"/>
        <w:rPr>
          <w:rFonts w:ascii="Tahoma" w:hAnsi="Tahoma" w:cs="Tahoma"/>
          <w:kern w:val="16"/>
        </w:rPr>
      </w:pPr>
      <w:r w:rsidRPr="000120E8">
        <w:rPr>
          <w:rFonts w:ascii="Tahoma" w:hAnsi="Tahoma" w:cs="Tahoma"/>
          <w:kern w:val="16"/>
        </w:rPr>
        <w:t>Uredba o kakovosti zunanjega zraka (Ur. l. RS, št. 9/11, 8/15 in 66/18),</w:t>
      </w:r>
    </w:p>
    <w:p w:rsidR="000120E8" w:rsidRPr="000120E8" w:rsidRDefault="000120E8" w:rsidP="00AA23B7">
      <w:pPr>
        <w:keepNext/>
        <w:widowControl w:val="0"/>
        <w:numPr>
          <w:ilvl w:val="0"/>
          <w:numId w:val="55"/>
        </w:numPr>
        <w:jc w:val="both"/>
        <w:rPr>
          <w:rFonts w:ascii="Tahoma" w:hAnsi="Tahoma" w:cs="Tahoma"/>
          <w:kern w:val="16"/>
        </w:rPr>
      </w:pPr>
      <w:r w:rsidRPr="000120E8">
        <w:rPr>
          <w:rFonts w:ascii="Tahoma" w:hAnsi="Tahoma" w:cs="Tahoma"/>
          <w:kern w:val="16"/>
        </w:rPr>
        <w:t>Uredba o arzenu, kadmiju, živem srebru, niklju in policikličnih aromatskih ogljikovodikih v zunanjem zraku (Ur. l. RS št. 56/2006),</w:t>
      </w:r>
    </w:p>
    <w:p w:rsidR="000120E8" w:rsidRPr="000120E8" w:rsidRDefault="000120E8" w:rsidP="00AA23B7">
      <w:pPr>
        <w:keepNext/>
        <w:widowControl w:val="0"/>
        <w:numPr>
          <w:ilvl w:val="0"/>
          <w:numId w:val="55"/>
        </w:numPr>
        <w:jc w:val="both"/>
        <w:rPr>
          <w:rFonts w:ascii="Tahoma" w:hAnsi="Tahoma" w:cs="Tahoma"/>
          <w:kern w:val="16"/>
        </w:rPr>
      </w:pPr>
      <w:r w:rsidRPr="000120E8">
        <w:rPr>
          <w:rFonts w:ascii="Tahoma" w:hAnsi="Tahoma" w:cs="Tahoma"/>
          <w:kern w:val="16"/>
        </w:rPr>
        <w:t>Pravilnik o ocenjevanju kakovosti zunanjega zraka (Ur. l. RS, št. 55/11, 6/15 in 5/17) in</w:t>
      </w:r>
    </w:p>
    <w:p w:rsidR="000120E8" w:rsidRPr="000120E8" w:rsidRDefault="000120E8" w:rsidP="00AA23B7">
      <w:pPr>
        <w:keepNext/>
        <w:widowControl w:val="0"/>
        <w:numPr>
          <w:ilvl w:val="0"/>
          <w:numId w:val="55"/>
        </w:numPr>
        <w:jc w:val="both"/>
        <w:rPr>
          <w:rFonts w:ascii="Tahoma" w:hAnsi="Tahoma" w:cs="Tahoma"/>
          <w:kern w:val="16"/>
        </w:rPr>
      </w:pPr>
      <w:r w:rsidRPr="000120E8">
        <w:rPr>
          <w:rFonts w:ascii="Tahoma" w:hAnsi="Tahoma" w:cs="Tahoma"/>
          <w:kern w:val="16"/>
        </w:rPr>
        <w:t>Pravilnik o zahtevah za zagotavljanje varnosti in zdravja delavcev na delovnih mestih (Uradni list RS, št. </w:t>
      </w:r>
      <w:hyperlink r:id="rId14" w:tgtFrame="_blank" w:tooltip="Pravilnik o zahtevah za zagotavljanje varnosti in zdravja delavcev na delovnih mestih" w:history="1">
        <w:r w:rsidRPr="000120E8">
          <w:rPr>
            <w:rStyle w:val="Hiperpovezava"/>
            <w:rFonts w:ascii="Tahoma" w:hAnsi="Tahoma" w:cs="Tahoma"/>
            <w:kern w:val="16"/>
          </w:rPr>
          <w:t>89/99</w:t>
        </w:r>
      </w:hyperlink>
      <w:r w:rsidRPr="000120E8">
        <w:rPr>
          <w:rFonts w:ascii="Tahoma" w:hAnsi="Tahoma" w:cs="Tahoma"/>
          <w:kern w:val="16"/>
        </w:rPr>
        <w:t>, </w:t>
      </w:r>
      <w:hyperlink r:id="rId15" w:tgtFrame="_blank" w:tooltip="Pravilnik o spremembah in dopolnitvah Pravilnika o zahtevah za zagotavljanje varnosti in zdravja delavcev na delovnih mestih" w:history="1">
        <w:r w:rsidRPr="000120E8">
          <w:rPr>
            <w:rStyle w:val="Hiperpovezava"/>
            <w:rFonts w:ascii="Tahoma" w:hAnsi="Tahoma" w:cs="Tahoma"/>
            <w:kern w:val="16"/>
          </w:rPr>
          <w:t>39/05</w:t>
        </w:r>
      </w:hyperlink>
      <w:r w:rsidRPr="000120E8">
        <w:rPr>
          <w:rFonts w:ascii="Tahoma" w:hAnsi="Tahoma" w:cs="Tahoma"/>
          <w:kern w:val="16"/>
        </w:rPr>
        <w:t> in </w:t>
      </w:r>
      <w:hyperlink r:id="rId16" w:tgtFrame="_blank" w:tooltip="Zakon o varnosti in zdravju pri delu" w:history="1">
        <w:r w:rsidRPr="000120E8">
          <w:rPr>
            <w:rStyle w:val="Hiperpovezava"/>
            <w:rFonts w:ascii="Tahoma" w:hAnsi="Tahoma" w:cs="Tahoma"/>
            <w:kern w:val="16"/>
          </w:rPr>
          <w:t>43/11</w:t>
        </w:r>
      </w:hyperlink>
      <w:r w:rsidRPr="000120E8">
        <w:rPr>
          <w:rFonts w:ascii="Tahoma" w:hAnsi="Tahoma" w:cs="Tahoma"/>
          <w:kern w:val="16"/>
        </w:rPr>
        <w:t> – ZVZD-1).</w:t>
      </w:r>
    </w:p>
    <w:p w:rsidR="000120E8" w:rsidRPr="000120E8" w:rsidRDefault="000120E8" w:rsidP="000120E8">
      <w:pPr>
        <w:keepNext/>
        <w:widowControl w:val="0"/>
        <w:jc w:val="both"/>
        <w:rPr>
          <w:rFonts w:ascii="Tahoma" w:hAnsi="Tahoma" w:cs="Tahoma"/>
          <w:kern w:val="16"/>
        </w:rPr>
      </w:pP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 xml:space="preserve">Energetika Ljubljana, Verovškova ulica 62 (v nadaljevanju upravljavec), je prejela okoljevarstvo dovoljenje za obratovanje kurilnih naprav z nazivno vhodno toplotno močjo večjo kot 50 MW, katerih naprave se nahajajo na lokaciji Toplarniška ulica 19 (v nadaljevanju naprava </w:t>
      </w:r>
      <w:r w:rsidRPr="000120E8">
        <w:rPr>
          <w:rFonts w:ascii="Tahoma" w:hAnsi="Tahoma" w:cs="Tahoma"/>
          <w:b/>
          <w:kern w:val="16"/>
        </w:rPr>
        <w:t>ELjT</w:t>
      </w:r>
      <w:r w:rsidRPr="000120E8">
        <w:rPr>
          <w:rFonts w:ascii="Tahoma" w:hAnsi="Tahoma" w:cs="Tahoma"/>
          <w:kern w:val="16"/>
        </w:rPr>
        <w:t xml:space="preserve">) in Verovškove ulice 62 (v nadaljevanju naprava </w:t>
      </w:r>
      <w:r w:rsidRPr="000120E8">
        <w:rPr>
          <w:rFonts w:ascii="Tahoma" w:hAnsi="Tahoma" w:cs="Tahoma"/>
          <w:b/>
          <w:kern w:val="16"/>
        </w:rPr>
        <w:t>ELjV</w:t>
      </w:r>
      <w:r w:rsidRPr="000120E8">
        <w:rPr>
          <w:rFonts w:ascii="Tahoma" w:hAnsi="Tahoma" w:cs="Tahoma"/>
          <w:kern w:val="16"/>
        </w:rPr>
        <w:t>).</w:t>
      </w: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Za naprave na lokaciji ELjT je v veljavi naslednje okoljevarstveno dovoljenje:</w:t>
      </w:r>
    </w:p>
    <w:p w:rsidR="000120E8" w:rsidRPr="000120E8" w:rsidRDefault="000120E8" w:rsidP="00AA23B7">
      <w:pPr>
        <w:keepNext/>
        <w:widowControl w:val="0"/>
        <w:numPr>
          <w:ilvl w:val="0"/>
          <w:numId w:val="53"/>
        </w:numPr>
        <w:jc w:val="both"/>
        <w:rPr>
          <w:rFonts w:ascii="Tahoma" w:hAnsi="Tahoma" w:cs="Tahoma"/>
          <w:kern w:val="16"/>
        </w:rPr>
      </w:pPr>
      <w:r w:rsidRPr="000120E8">
        <w:rPr>
          <w:rFonts w:ascii="Tahoma" w:hAnsi="Tahoma" w:cs="Tahoma"/>
          <w:kern w:val="16"/>
        </w:rPr>
        <w:t xml:space="preserve">OVD; št. 35407-94/2006-15, z dne 3. 11. 2009 (v nadaljevanju </w:t>
      </w:r>
      <w:r w:rsidRPr="000120E8">
        <w:rPr>
          <w:rFonts w:ascii="Tahoma" w:hAnsi="Tahoma" w:cs="Tahoma"/>
          <w:b/>
          <w:kern w:val="16"/>
        </w:rPr>
        <w:t>OVD-ELjT</w:t>
      </w:r>
      <w:r w:rsidRPr="000120E8">
        <w:rPr>
          <w:rFonts w:ascii="Tahoma" w:hAnsi="Tahoma" w:cs="Tahoma"/>
          <w:kern w:val="16"/>
        </w:rPr>
        <w:t>)</w:t>
      </w:r>
    </w:p>
    <w:p w:rsidR="000120E8" w:rsidRPr="000120E8" w:rsidRDefault="000120E8" w:rsidP="00AA23B7">
      <w:pPr>
        <w:keepNext/>
        <w:widowControl w:val="0"/>
        <w:numPr>
          <w:ilvl w:val="0"/>
          <w:numId w:val="53"/>
        </w:numPr>
        <w:jc w:val="both"/>
        <w:rPr>
          <w:rFonts w:ascii="Tahoma" w:hAnsi="Tahoma" w:cs="Tahoma"/>
          <w:kern w:val="16"/>
        </w:rPr>
      </w:pPr>
      <w:r w:rsidRPr="000120E8">
        <w:rPr>
          <w:rFonts w:ascii="Tahoma" w:hAnsi="Tahoma" w:cs="Tahoma"/>
          <w:kern w:val="16"/>
        </w:rPr>
        <w:t>Odločba o spremembi OVD; št. 35406-17/2012-7, z dne 31. 1. 2013 (</w:t>
      </w:r>
      <w:r w:rsidRPr="000120E8">
        <w:rPr>
          <w:rFonts w:ascii="Tahoma" w:hAnsi="Tahoma" w:cs="Tahoma"/>
          <w:b/>
          <w:kern w:val="16"/>
        </w:rPr>
        <w:t>1SOVD-ELjT</w:t>
      </w:r>
      <w:r w:rsidRPr="000120E8">
        <w:rPr>
          <w:rFonts w:ascii="Tahoma" w:hAnsi="Tahoma" w:cs="Tahoma"/>
          <w:kern w:val="16"/>
        </w:rPr>
        <w:t>),</w:t>
      </w:r>
    </w:p>
    <w:p w:rsidR="000120E8" w:rsidRPr="000120E8" w:rsidRDefault="000120E8" w:rsidP="00AA23B7">
      <w:pPr>
        <w:keepNext/>
        <w:widowControl w:val="0"/>
        <w:numPr>
          <w:ilvl w:val="0"/>
          <w:numId w:val="53"/>
        </w:numPr>
        <w:jc w:val="both"/>
        <w:rPr>
          <w:rFonts w:ascii="Tahoma" w:hAnsi="Tahoma" w:cs="Tahoma"/>
          <w:kern w:val="16"/>
        </w:rPr>
      </w:pPr>
      <w:r w:rsidRPr="000120E8">
        <w:rPr>
          <w:rFonts w:ascii="Tahoma" w:hAnsi="Tahoma" w:cs="Tahoma"/>
          <w:kern w:val="16"/>
        </w:rPr>
        <w:t xml:space="preserve">Odločba o spremembi OVD; št. 35406-13/2014-2, z dne 25. 3. 2014 (v nadaljevanju </w:t>
      </w:r>
      <w:r w:rsidRPr="000120E8">
        <w:rPr>
          <w:rFonts w:ascii="Tahoma" w:hAnsi="Tahoma" w:cs="Tahoma"/>
          <w:b/>
          <w:kern w:val="16"/>
        </w:rPr>
        <w:t>2SOVD-ELjT</w:t>
      </w:r>
      <w:r w:rsidRPr="000120E8">
        <w:rPr>
          <w:rFonts w:ascii="Tahoma" w:hAnsi="Tahoma" w:cs="Tahoma"/>
          <w:kern w:val="16"/>
        </w:rPr>
        <w:t>).</w:t>
      </w: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Za naprave na lokaciji ELjV je v veljavi naslednje okoljevarstveno dovoljenje:</w:t>
      </w:r>
    </w:p>
    <w:p w:rsidR="000120E8" w:rsidRPr="000120E8" w:rsidRDefault="000120E8" w:rsidP="00AA23B7">
      <w:pPr>
        <w:keepNext/>
        <w:widowControl w:val="0"/>
        <w:numPr>
          <w:ilvl w:val="0"/>
          <w:numId w:val="54"/>
        </w:numPr>
        <w:jc w:val="both"/>
        <w:rPr>
          <w:rFonts w:ascii="Tahoma" w:hAnsi="Tahoma" w:cs="Tahoma"/>
          <w:kern w:val="16"/>
        </w:rPr>
      </w:pPr>
      <w:r w:rsidRPr="000120E8">
        <w:rPr>
          <w:rFonts w:ascii="Tahoma" w:hAnsi="Tahoma" w:cs="Tahoma"/>
          <w:kern w:val="16"/>
        </w:rPr>
        <w:t xml:space="preserve">OVD; št. 35407-20/2006-13, z dne 4. 3. 2008 (v nadaljevanju </w:t>
      </w:r>
      <w:r w:rsidRPr="000120E8">
        <w:rPr>
          <w:rFonts w:ascii="Tahoma" w:hAnsi="Tahoma" w:cs="Tahoma"/>
          <w:b/>
          <w:kern w:val="16"/>
        </w:rPr>
        <w:t>OVD-ELjV</w:t>
      </w:r>
      <w:r w:rsidRPr="000120E8">
        <w:rPr>
          <w:rFonts w:ascii="Tahoma" w:hAnsi="Tahoma" w:cs="Tahoma"/>
          <w:kern w:val="16"/>
        </w:rPr>
        <w:t>),</w:t>
      </w:r>
    </w:p>
    <w:p w:rsidR="000120E8" w:rsidRPr="000120E8" w:rsidRDefault="000120E8" w:rsidP="00AA23B7">
      <w:pPr>
        <w:keepNext/>
        <w:widowControl w:val="0"/>
        <w:numPr>
          <w:ilvl w:val="0"/>
          <w:numId w:val="54"/>
        </w:numPr>
        <w:jc w:val="both"/>
        <w:rPr>
          <w:rFonts w:ascii="Tahoma" w:hAnsi="Tahoma" w:cs="Tahoma"/>
          <w:kern w:val="16"/>
        </w:rPr>
      </w:pPr>
      <w:r w:rsidRPr="000120E8">
        <w:rPr>
          <w:rFonts w:ascii="Tahoma" w:hAnsi="Tahoma" w:cs="Tahoma"/>
          <w:kern w:val="16"/>
        </w:rPr>
        <w:t xml:space="preserve">Odločba o spremembi OVD; št. 35406-23/2012-12, z dne 22. 11. 2013 (v nadaljevanju </w:t>
      </w:r>
      <w:r w:rsidRPr="000120E8">
        <w:rPr>
          <w:rFonts w:ascii="Tahoma" w:hAnsi="Tahoma" w:cs="Tahoma"/>
          <w:b/>
          <w:kern w:val="16"/>
        </w:rPr>
        <w:t>1SOVD-ELjV</w:t>
      </w:r>
      <w:r w:rsidRPr="000120E8">
        <w:rPr>
          <w:rFonts w:ascii="Tahoma" w:hAnsi="Tahoma" w:cs="Tahoma"/>
          <w:kern w:val="16"/>
        </w:rPr>
        <w:t>).</w:t>
      </w:r>
    </w:p>
    <w:p w:rsidR="000120E8" w:rsidRPr="000120E8" w:rsidRDefault="000120E8" w:rsidP="000120E8">
      <w:pPr>
        <w:keepNext/>
        <w:widowControl w:val="0"/>
        <w:jc w:val="both"/>
        <w:rPr>
          <w:rFonts w:ascii="Tahoma" w:hAnsi="Tahoma" w:cs="Tahoma"/>
          <w:kern w:val="16"/>
        </w:rPr>
      </w:pP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 xml:space="preserve">Naprava ELjT je vključena v prehodni nacionalni načrt, kar je razvidno iz »Sklepa Komisije z dne 17. januarja 2014 o priglasitvi prehodnega nacionalnega načrta iz člena 32 Direktive 2010/75/EU Evropskega parlamenta in Sveta o industrijskih emisijah, ki ga je predložila Republika Slovenija«. Pristojni organ je skladno z zakonodajo zaradi sprememb zakonodaje dolžan okoljevarstveno dovoljenje po uradni dolžnosti. To velja tudi v primeru vključenosti naprav v prehodni nacionalni načrt. . Okoljevarstveno dovoljenje trenutno še ni spremenjeno, ne glede na to pa je potrebno dokazovati izpolnjevanje zavez iz prehodnega nacionalnega načrta. Enako velja za postopke izvajanja obratovalnega monitoringa emisij snovi v zrak in vrednotenja podatkov emisijskih meritev. Postopki so se z </w:t>
      </w:r>
      <w:r w:rsidRPr="000120E8">
        <w:rPr>
          <w:rFonts w:ascii="Tahoma" w:hAnsi="Tahoma" w:cs="Tahoma"/>
          <w:i/>
          <w:kern w:val="16"/>
        </w:rPr>
        <w:t xml:space="preserve">Uredbo o mejnih vrednostih emisije snovi v zrak iz velikih kurilnih naprav </w:t>
      </w:r>
      <w:r w:rsidRPr="000120E8">
        <w:rPr>
          <w:rFonts w:ascii="Tahoma" w:hAnsi="Tahoma" w:cs="Tahoma"/>
          <w:kern w:val="16"/>
        </w:rPr>
        <w:t xml:space="preserve">spremenili, kar je potrebno upoštevati pri izvajanju nalog, ne glede na to, da spremembe še niso vnesene v okoljevarstvena dovoljenja. Upoštevati je treba tudi spremembe vezane na obveznost trajnega obratovalnega monitoringa, ki jih vključuje  </w:t>
      </w:r>
      <w:r w:rsidRPr="000120E8">
        <w:rPr>
          <w:rFonts w:ascii="Tahoma" w:hAnsi="Tahoma" w:cs="Tahoma"/>
          <w:i/>
          <w:kern w:val="16"/>
        </w:rPr>
        <w:t>Uredba o mejnih vrednostih emisije snovi v zrak iz velikih kurilnih naprav.</w:t>
      </w:r>
    </w:p>
    <w:p w:rsidR="000120E8" w:rsidRPr="000120E8" w:rsidRDefault="000120E8" w:rsidP="000120E8">
      <w:pPr>
        <w:keepNext/>
        <w:widowControl w:val="0"/>
        <w:jc w:val="both"/>
        <w:rPr>
          <w:rFonts w:ascii="Tahoma" w:hAnsi="Tahoma" w:cs="Tahoma"/>
          <w:kern w:val="16"/>
        </w:rPr>
      </w:pPr>
    </w:p>
    <w:p w:rsidR="000120E8" w:rsidRPr="000120E8" w:rsidRDefault="000120E8" w:rsidP="00AA23B7">
      <w:pPr>
        <w:keepNext/>
        <w:widowControl w:val="0"/>
        <w:numPr>
          <w:ilvl w:val="0"/>
          <w:numId w:val="56"/>
        </w:numPr>
        <w:jc w:val="both"/>
        <w:rPr>
          <w:rFonts w:ascii="Tahoma" w:hAnsi="Tahoma" w:cs="Tahoma"/>
          <w:b/>
          <w:bCs/>
          <w:kern w:val="16"/>
        </w:rPr>
      </w:pPr>
      <w:r w:rsidRPr="000120E8">
        <w:rPr>
          <w:rFonts w:ascii="Tahoma" w:hAnsi="Tahoma" w:cs="Tahoma"/>
          <w:b/>
          <w:bCs/>
          <w:kern w:val="16"/>
        </w:rPr>
        <w:t>OBRATOVALNI MONITORING EMISIJ SNOVI V ZRAK</w:t>
      </w: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 xml:space="preserve">Na podlagi določil </w:t>
      </w:r>
      <w:r w:rsidRPr="000120E8">
        <w:rPr>
          <w:rFonts w:ascii="Tahoma" w:hAnsi="Tahoma" w:cs="Tahoma"/>
          <w:i/>
          <w:kern w:val="16"/>
        </w:rPr>
        <w:t>OVD-ELjT in njegovih sprememb,</w:t>
      </w:r>
      <w:r w:rsidRPr="000120E8">
        <w:rPr>
          <w:rFonts w:ascii="Tahoma" w:hAnsi="Tahoma" w:cs="Tahoma"/>
          <w:kern w:val="16"/>
        </w:rPr>
        <w:t xml:space="preserve"> izdanih na podlagi veljavnih predpisov Republike Slovenije in Evropske skupnosti ter na osnovi zakonskih zahtev, mora zavezanec zagotoviti izvajanje obratovalnega monitoringa emisij snovi na način trajnih in občasnih meritev emisij snovi v zrak.</w:t>
      </w: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 xml:space="preserve">Na lokaciji ELjT se nahaja t.i. GPO, ki je sestavljen iz treh parnih kotlov vezanih na skupni odvodnik dimnih plinov Z1. Trajne meritve se izvajajo na vsakem od treh kotlov ter na skupnem odvodniku dimnih plinov Z1. Poleg trajnih meritev se na Z1 za nekatera onesnaževala izvajajo tudi občasne meritve emisij snovi v zrak glede na predpisano periodo. </w:t>
      </w: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 xml:space="preserve">Poleg naprave GPO je na lokaciji tudi naprava NTK sestavljena iz dveh vročevodnih kotlov in dveh parnih kotlov vezanih na skupni odvodnik dimnih plinov Z2. </w:t>
      </w: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V naslednji tabeli so zbrani parametri, ki se jih na lokaciji ELjT spremlja v okviru trajnega in občasnega monitoringa emisij snovi v zrak.</w:t>
      </w:r>
    </w:p>
    <w:p w:rsidR="000120E8" w:rsidRPr="000120E8" w:rsidRDefault="000120E8" w:rsidP="000120E8">
      <w:pPr>
        <w:keepNext/>
        <w:widowControl w:val="0"/>
        <w:jc w:val="both"/>
        <w:rPr>
          <w:rFonts w:ascii="Tahoma" w:hAnsi="Tahoma" w:cs="Tahoma"/>
          <w:b/>
          <w:bCs/>
          <w:kern w:val="16"/>
        </w:rPr>
      </w:pPr>
      <w:r w:rsidRPr="000120E8">
        <w:rPr>
          <w:rFonts w:ascii="Tahoma" w:hAnsi="Tahoma" w:cs="Tahoma"/>
          <w:b/>
          <w:bCs/>
          <w:kern w:val="16"/>
        </w:rPr>
        <w:t xml:space="preserve">Tabela </w:t>
      </w:r>
      <w:r w:rsidRPr="000120E8">
        <w:rPr>
          <w:rFonts w:ascii="Tahoma" w:hAnsi="Tahoma" w:cs="Tahoma"/>
          <w:b/>
          <w:bCs/>
          <w:kern w:val="16"/>
        </w:rPr>
        <w:fldChar w:fldCharType="begin"/>
      </w:r>
      <w:r w:rsidRPr="000120E8">
        <w:rPr>
          <w:rFonts w:ascii="Tahoma" w:hAnsi="Tahoma" w:cs="Tahoma"/>
          <w:b/>
          <w:bCs/>
          <w:kern w:val="16"/>
        </w:rPr>
        <w:instrText xml:space="preserve"> SEQ Tabela \* ARABIC </w:instrText>
      </w:r>
      <w:r w:rsidRPr="000120E8">
        <w:rPr>
          <w:rFonts w:ascii="Tahoma" w:hAnsi="Tahoma" w:cs="Tahoma"/>
          <w:b/>
          <w:bCs/>
          <w:kern w:val="16"/>
        </w:rPr>
        <w:fldChar w:fldCharType="separate"/>
      </w:r>
      <w:r w:rsidR="007A38AF">
        <w:rPr>
          <w:rFonts w:ascii="Tahoma" w:hAnsi="Tahoma" w:cs="Tahoma"/>
          <w:b/>
          <w:bCs/>
          <w:noProof/>
          <w:kern w:val="16"/>
        </w:rPr>
        <w:t>1</w:t>
      </w:r>
      <w:r w:rsidRPr="000120E8">
        <w:rPr>
          <w:rFonts w:ascii="Tahoma" w:hAnsi="Tahoma" w:cs="Tahoma"/>
          <w:kern w:val="16"/>
        </w:rPr>
        <w:fldChar w:fldCharType="end"/>
      </w:r>
      <w:r w:rsidRPr="000120E8">
        <w:rPr>
          <w:rFonts w:ascii="Tahoma" w:hAnsi="Tahoma" w:cs="Tahoma"/>
          <w:b/>
          <w:bCs/>
          <w:kern w:val="16"/>
        </w:rPr>
        <w:t>: Parametri obratovalnega monitoringa trajnih in občasnih meritev emisij snovi v zrak na posameznih napravah, ki se nahajajo na lokaciji ELjT</w:t>
      </w:r>
    </w:p>
    <w:tbl>
      <w:tblPr>
        <w:tblW w:w="9085" w:type="dxa"/>
        <w:tblInd w:w="57" w:type="dxa"/>
        <w:tblLayout w:type="fixed"/>
        <w:tblCellMar>
          <w:left w:w="70" w:type="dxa"/>
          <w:right w:w="70" w:type="dxa"/>
        </w:tblCellMar>
        <w:tblLook w:val="04A0" w:firstRow="1" w:lastRow="0" w:firstColumn="1" w:lastColumn="0" w:noHBand="0" w:noVBand="1"/>
      </w:tblPr>
      <w:tblGrid>
        <w:gridCol w:w="633"/>
        <w:gridCol w:w="1824"/>
        <w:gridCol w:w="533"/>
        <w:gridCol w:w="851"/>
        <w:gridCol w:w="708"/>
        <w:gridCol w:w="709"/>
        <w:gridCol w:w="1134"/>
        <w:gridCol w:w="1418"/>
        <w:gridCol w:w="1275"/>
      </w:tblGrid>
      <w:tr w:rsidR="000120E8" w:rsidRPr="000120E8" w:rsidTr="000120E8">
        <w:trPr>
          <w:trHeight w:val="300"/>
          <w:tblHead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b/>
                <w:bCs/>
                <w:kern w:val="16"/>
              </w:rPr>
            </w:pPr>
            <w:r w:rsidRPr="000120E8">
              <w:rPr>
                <w:rFonts w:ascii="Tahoma" w:hAnsi="Tahoma" w:cs="Tahoma"/>
                <w:b/>
                <w:bCs/>
                <w:kern w:val="16"/>
              </w:rPr>
              <w:t>Oznaka</w:t>
            </w:r>
          </w:p>
        </w:tc>
        <w:tc>
          <w:tcPr>
            <w:tcW w:w="1824" w:type="dxa"/>
            <w:tcBorders>
              <w:top w:val="single" w:sz="4" w:space="0" w:color="auto"/>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b/>
                <w:bCs/>
                <w:kern w:val="16"/>
              </w:rPr>
            </w:pPr>
            <w:r w:rsidRPr="000120E8">
              <w:rPr>
                <w:rFonts w:ascii="Tahoma" w:hAnsi="Tahoma" w:cs="Tahoma"/>
                <w:b/>
                <w:bCs/>
                <w:kern w:val="16"/>
              </w:rPr>
              <w:t>Oznaka kotla</w:t>
            </w:r>
          </w:p>
        </w:tc>
        <w:tc>
          <w:tcPr>
            <w:tcW w:w="533" w:type="dxa"/>
            <w:tcBorders>
              <w:top w:val="single" w:sz="4" w:space="0" w:color="auto"/>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b/>
                <w:bCs/>
                <w:kern w:val="16"/>
              </w:rPr>
            </w:pPr>
            <w:r w:rsidRPr="000120E8">
              <w:rPr>
                <w:rFonts w:ascii="Tahoma" w:hAnsi="Tahoma" w:cs="Tahoma"/>
                <w:b/>
                <w:bCs/>
                <w:kern w:val="16"/>
              </w:rPr>
              <w:t>Izpust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b/>
                <w:bCs/>
                <w:kern w:val="16"/>
              </w:rPr>
            </w:pPr>
            <w:r w:rsidRPr="000120E8">
              <w:rPr>
                <w:rFonts w:ascii="Tahoma" w:hAnsi="Tahoma" w:cs="Tahoma"/>
                <w:b/>
                <w:bCs/>
                <w:kern w:val="16"/>
              </w:rPr>
              <w:t>Merilno mesto</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b/>
                <w:bCs/>
                <w:kern w:val="16"/>
              </w:rPr>
            </w:pPr>
            <w:r w:rsidRPr="000120E8">
              <w:rPr>
                <w:rFonts w:ascii="Tahoma" w:hAnsi="Tahoma" w:cs="Tahoma"/>
                <w:b/>
                <w:bCs/>
                <w:kern w:val="16"/>
              </w:rPr>
              <w:t>Gorivo 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b/>
                <w:bCs/>
                <w:kern w:val="16"/>
              </w:rPr>
            </w:pPr>
            <w:r w:rsidRPr="000120E8">
              <w:rPr>
                <w:rFonts w:ascii="Tahoma" w:hAnsi="Tahoma" w:cs="Tahoma"/>
                <w:b/>
                <w:bCs/>
                <w:kern w:val="16"/>
              </w:rPr>
              <w:t>Gorivo 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b/>
                <w:bCs/>
                <w:kern w:val="16"/>
              </w:rPr>
            </w:pPr>
            <w:r w:rsidRPr="000120E8">
              <w:rPr>
                <w:rFonts w:ascii="Tahoma" w:hAnsi="Tahoma" w:cs="Tahoma"/>
                <w:b/>
                <w:bCs/>
                <w:kern w:val="16"/>
              </w:rPr>
              <w:t>Trajne meritve</w:t>
            </w:r>
          </w:p>
        </w:tc>
        <w:tc>
          <w:tcPr>
            <w:tcW w:w="2693" w:type="dxa"/>
            <w:gridSpan w:val="2"/>
            <w:tcBorders>
              <w:top w:val="single" w:sz="4" w:space="0" w:color="auto"/>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b/>
                <w:bCs/>
                <w:kern w:val="16"/>
              </w:rPr>
            </w:pPr>
            <w:r w:rsidRPr="000120E8">
              <w:rPr>
                <w:rFonts w:ascii="Tahoma" w:hAnsi="Tahoma" w:cs="Tahoma"/>
                <w:b/>
                <w:bCs/>
                <w:kern w:val="16"/>
              </w:rPr>
              <w:t xml:space="preserve">Občasne meritve </w:t>
            </w:r>
          </w:p>
        </w:tc>
      </w:tr>
      <w:tr w:rsidR="000120E8" w:rsidRPr="000120E8" w:rsidTr="000120E8">
        <w:trPr>
          <w:trHeight w:val="300"/>
        </w:trPr>
        <w:tc>
          <w:tcPr>
            <w:tcW w:w="633" w:type="dxa"/>
            <w:tcBorders>
              <w:top w:val="nil"/>
              <w:left w:val="single" w:sz="4" w:space="0" w:color="auto"/>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N1</w:t>
            </w:r>
            <w:r w:rsidRPr="000120E8">
              <w:rPr>
                <w:rFonts w:ascii="Tahoma" w:hAnsi="Tahoma" w:cs="Tahoma"/>
                <w:kern w:val="16"/>
                <w:vertAlign w:val="superscript"/>
              </w:rPr>
              <w:t>(op.1)</w:t>
            </w:r>
          </w:p>
        </w:tc>
        <w:tc>
          <w:tcPr>
            <w:tcW w:w="182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Parni kotel 1</w:t>
            </w:r>
          </w:p>
        </w:tc>
        <w:tc>
          <w:tcPr>
            <w:tcW w:w="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Z1</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MMZ1</w:t>
            </w:r>
          </w:p>
        </w:tc>
        <w:tc>
          <w:tcPr>
            <w:tcW w:w="708"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premog</w:t>
            </w:r>
          </w:p>
        </w:tc>
        <w:tc>
          <w:tcPr>
            <w:tcW w:w="709" w:type="dxa"/>
            <w:tcBorders>
              <w:top w:val="nil"/>
              <w:left w:val="nil"/>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T, Q, CO, SO</w:t>
            </w:r>
            <w:r w:rsidRPr="000120E8">
              <w:rPr>
                <w:rFonts w:ascii="Tahoma" w:hAnsi="Tahoma" w:cs="Tahoma"/>
                <w:kern w:val="16"/>
                <w:vertAlign w:val="subscript"/>
              </w:rPr>
              <w:t>2</w:t>
            </w:r>
            <w:r w:rsidRPr="000120E8">
              <w:rPr>
                <w:rFonts w:ascii="Tahoma" w:hAnsi="Tahoma" w:cs="Tahoma"/>
                <w:kern w:val="16"/>
              </w:rPr>
              <w:t>, NO</w:t>
            </w:r>
            <w:r w:rsidRPr="000120E8">
              <w:rPr>
                <w:rFonts w:ascii="Tahoma" w:hAnsi="Tahoma" w:cs="Tahoma"/>
                <w:kern w:val="16"/>
                <w:vertAlign w:val="subscript"/>
              </w:rPr>
              <w:t>2</w:t>
            </w:r>
            <w:r w:rsidRPr="000120E8">
              <w:rPr>
                <w:rFonts w:ascii="Tahoma" w:hAnsi="Tahoma" w:cs="Tahoma"/>
                <w:kern w:val="16"/>
              </w:rPr>
              <w:t>, NH3, celotni prah, O</w:t>
            </w:r>
            <w:r w:rsidRPr="000120E8">
              <w:rPr>
                <w:rFonts w:ascii="Tahoma" w:hAnsi="Tahoma" w:cs="Tahoma"/>
                <w:kern w:val="16"/>
                <w:vertAlign w:val="subscript"/>
              </w:rPr>
              <w:t>2</w:t>
            </w:r>
            <w:r w:rsidRPr="000120E8">
              <w:rPr>
                <w:rFonts w:ascii="Tahoma" w:hAnsi="Tahoma" w:cs="Tahoma"/>
                <w:kern w:val="16"/>
              </w:rPr>
              <w:t>, P in H</w:t>
            </w:r>
            <w:r w:rsidRPr="000120E8">
              <w:rPr>
                <w:rFonts w:ascii="Tahoma" w:hAnsi="Tahoma" w:cs="Tahoma"/>
                <w:kern w:val="16"/>
                <w:vertAlign w:val="subscript"/>
              </w:rPr>
              <w:t>2</w:t>
            </w:r>
            <w:r w:rsidRPr="000120E8">
              <w:rPr>
                <w:rFonts w:ascii="Tahoma" w:hAnsi="Tahoma" w:cs="Tahoma"/>
                <w:kern w:val="16"/>
              </w:rPr>
              <w:t>O</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Cd, As, Benzo(a)piren, Tl,Hg</w:t>
            </w:r>
            <w:r w:rsidRPr="000120E8">
              <w:rPr>
                <w:rFonts w:ascii="Tahoma" w:hAnsi="Tahoma" w:cs="Tahoma"/>
                <w:kern w:val="16"/>
                <w:vertAlign w:val="superscript"/>
              </w:rPr>
              <w:t>(op.2)</w:t>
            </w:r>
            <w:r w:rsidRPr="000120E8">
              <w:rPr>
                <w:rFonts w:ascii="Tahoma" w:hAnsi="Tahoma" w:cs="Tahoma"/>
                <w:kern w:val="16"/>
              </w:rPr>
              <w:t>, Pb, Ni, Cr, PCDD, PCDF</w:t>
            </w:r>
          </w:p>
        </w:tc>
        <w:tc>
          <w:tcPr>
            <w:tcW w:w="1275" w:type="dxa"/>
            <w:vMerge w:val="restart"/>
            <w:tcBorders>
              <w:top w:val="nil"/>
              <w:left w:val="single" w:sz="4" w:space="0" w:color="auto"/>
              <w:right w:val="single" w:sz="4" w:space="0" w:color="auto"/>
            </w:tcBorders>
            <w:vAlign w:val="center"/>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Vsaka 3 leta</w:t>
            </w:r>
          </w:p>
        </w:tc>
      </w:tr>
      <w:tr w:rsidR="000120E8" w:rsidRPr="000120E8" w:rsidTr="000120E8">
        <w:trPr>
          <w:trHeight w:val="300"/>
        </w:trPr>
        <w:tc>
          <w:tcPr>
            <w:tcW w:w="633" w:type="dxa"/>
            <w:tcBorders>
              <w:top w:val="nil"/>
              <w:left w:val="single" w:sz="4" w:space="0" w:color="auto"/>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N2</w:t>
            </w:r>
            <w:r w:rsidRPr="000120E8">
              <w:rPr>
                <w:rFonts w:ascii="Tahoma" w:hAnsi="Tahoma" w:cs="Tahoma"/>
                <w:kern w:val="16"/>
                <w:vertAlign w:val="superscript"/>
              </w:rPr>
              <w:t>(op.1)</w:t>
            </w:r>
          </w:p>
        </w:tc>
        <w:tc>
          <w:tcPr>
            <w:tcW w:w="182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Parni kotel 2</w:t>
            </w:r>
          </w:p>
        </w:tc>
        <w:tc>
          <w:tcPr>
            <w:tcW w:w="533" w:type="dxa"/>
            <w:vMerge/>
            <w:tcBorders>
              <w:top w:val="nil"/>
              <w:left w:val="single" w:sz="4" w:space="0" w:color="auto"/>
              <w:bottom w:val="single" w:sz="4" w:space="0" w:color="auto"/>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851"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708"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premog</w:t>
            </w:r>
          </w:p>
        </w:tc>
        <w:tc>
          <w:tcPr>
            <w:tcW w:w="709" w:type="dxa"/>
            <w:tcBorders>
              <w:top w:val="nil"/>
              <w:left w:val="nil"/>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p>
        </w:tc>
        <w:tc>
          <w:tcPr>
            <w:tcW w:w="1134" w:type="dxa"/>
            <w:vMerge/>
            <w:tcBorders>
              <w:top w:val="nil"/>
              <w:left w:val="single" w:sz="4" w:space="0" w:color="auto"/>
              <w:bottom w:val="single" w:sz="4" w:space="0" w:color="auto"/>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1418" w:type="dxa"/>
            <w:vMerge/>
            <w:tcBorders>
              <w:top w:val="nil"/>
              <w:left w:val="single" w:sz="4" w:space="0" w:color="auto"/>
              <w:bottom w:val="single" w:sz="4" w:space="0" w:color="auto"/>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1275" w:type="dxa"/>
            <w:vMerge/>
            <w:tcBorders>
              <w:left w:val="single" w:sz="4" w:space="0" w:color="auto"/>
              <w:right w:val="single" w:sz="4" w:space="0" w:color="auto"/>
            </w:tcBorders>
          </w:tcPr>
          <w:p w:rsidR="000120E8" w:rsidRPr="000120E8" w:rsidRDefault="000120E8" w:rsidP="000120E8">
            <w:pPr>
              <w:keepNext/>
              <w:widowControl w:val="0"/>
              <w:jc w:val="both"/>
              <w:rPr>
                <w:rFonts w:ascii="Tahoma" w:hAnsi="Tahoma" w:cs="Tahoma"/>
                <w:kern w:val="16"/>
              </w:rPr>
            </w:pPr>
          </w:p>
        </w:tc>
      </w:tr>
      <w:tr w:rsidR="000120E8" w:rsidRPr="000120E8" w:rsidTr="000120E8">
        <w:trPr>
          <w:trHeight w:val="300"/>
        </w:trPr>
        <w:tc>
          <w:tcPr>
            <w:tcW w:w="633" w:type="dxa"/>
            <w:tcBorders>
              <w:top w:val="nil"/>
              <w:left w:val="single" w:sz="4" w:space="0" w:color="auto"/>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N3</w:t>
            </w:r>
            <w:r w:rsidRPr="000120E8">
              <w:rPr>
                <w:rFonts w:ascii="Tahoma" w:hAnsi="Tahoma" w:cs="Tahoma"/>
                <w:kern w:val="16"/>
                <w:vertAlign w:val="superscript"/>
              </w:rPr>
              <w:t>(op.1)</w:t>
            </w:r>
          </w:p>
        </w:tc>
        <w:tc>
          <w:tcPr>
            <w:tcW w:w="182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Parni kotel 3</w:t>
            </w:r>
          </w:p>
        </w:tc>
        <w:tc>
          <w:tcPr>
            <w:tcW w:w="533" w:type="dxa"/>
            <w:vMerge/>
            <w:tcBorders>
              <w:top w:val="nil"/>
              <w:left w:val="single" w:sz="4" w:space="0" w:color="auto"/>
              <w:bottom w:val="single" w:sz="4" w:space="0" w:color="auto"/>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851"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708"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premog</w:t>
            </w:r>
          </w:p>
        </w:tc>
        <w:tc>
          <w:tcPr>
            <w:tcW w:w="709"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biomasa</w:t>
            </w:r>
          </w:p>
        </w:tc>
        <w:tc>
          <w:tcPr>
            <w:tcW w:w="1134" w:type="dxa"/>
            <w:vMerge/>
            <w:tcBorders>
              <w:top w:val="nil"/>
              <w:left w:val="single" w:sz="4" w:space="0" w:color="auto"/>
              <w:bottom w:val="single" w:sz="4" w:space="0" w:color="auto"/>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1418" w:type="dxa"/>
            <w:vMerge/>
            <w:tcBorders>
              <w:top w:val="nil"/>
              <w:left w:val="single" w:sz="4" w:space="0" w:color="auto"/>
              <w:bottom w:val="single" w:sz="4" w:space="0" w:color="auto"/>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1275" w:type="dxa"/>
            <w:vMerge/>
            <w:tcBorders>
              <w:left w:val="single" w:sz="4" w:space="0" w:color="auto"/>
              <w:bottom w:val="single" w:sz="4" w:space="0" w:color="auto"/>
              <w:right w:val="single" w:sz="4" w:space="0" w:color="auto"/>
            </w:tcBorders>
          </w:tcPr>
          <w:p w:rsidR="000120E8" w:rsidRPr="000120E8" w:rsidRDefault="000120E8" w:rsidP="000120E8">
            <w:pPr>
              <w:keepNext/>
              <w:widowControl w:val="0"/>
              <w:jc w:val="both"/>
              <w:rPr>
                <w:rFonts w:ascii="Tahoma" w:hAnsi="Tahoma" w:cs="Tahoma"/>
                <w:kern w:val="16"/>
              </w:rPr>
            </w:pPr>
          </w:p>
        </w:tc>
      </w:tr>
      <w:tr w:rsidR="000120E8" w:rsidRPr="000120E8" w:rsidTr="000120E8">
        <w:trPr>
          <w:trHeight w:val="300"/>
        </w:trPr>
        <w:tc>
          <w:tcPr>
            <w:tcW w:w="633" w:type="dxa"/>
            <w:tcBorders>
              <w:top w:val="nil"/>
              <w:left w:val="single" w:sz="4" w:space="0" w:color="auto"/>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N4</w:t>
            </w:r>
          </w:p>
        </w:tc>
        <w:tc>
          <w:tcPr>
            <w:tcW w:w="182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Vročevodni kotel - VKLM1</w:t>
            </w:r>
          </w:p>
        </w:tc>
        <w:tc>
          <w:tcPr>
            <w:tcW w:w="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Z2</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MMZ2</w:t>
            </w:r>
            <w:r w:rsidRPr="000120E8">
              <w:rPr>
                <w:rFonts w:ascii="Tahoma" w:hAnsi="Tahoma" w:cs="Tahoma"/>
                <w:kern w:val="16"/>
                <w:vertAlign w:val="superscript"/>
                <w:lang w:val="en-US"/>
              </w:rPr>
              <w:t>(op.3)</w:t>
            </w:r>
          </w:p>
        </w:tc>
        <w:tc>
          <w:tcPr>
            <w:tcW w:w="708"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ZP</w:t>
            </w:r>
          </w:p>
        </w:tc>
        <w:tc>
          <w:tcPr>
            <w:tcW w:w="709" w:type="dxa"/>
            <w:tcBorders>
              <w:top w:val="nil"/>
              <w:left w:val="nil"/>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ELKO</w:t>
            </w:r>
          </w:p>
        </w:tc>
        <w:tc>
          <w:tcPr>
            <w:tcW w:w="113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c>
          <w:tcPr>
            <w:tcW w:w="14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SO</w:t>
            </w:r>
            <w:r w:rsidRPr="000120E8">
              <w:rPr>
                <w:rFonts w:ascii="Tahoma" w:hAnsi="Tahoma" w:cs="Tahoma"/>
                <w:kern w:val="16"/>
                <w:vertAlign w:val="subscript"/>
              </w:rPr>
              <w:t>2</w:t>
            </w:r>
            <w:r w:rsidRPr="000120E8">
              <w:rPr>
                <w:rFonts w:ascii="Tahoma" w:hAnsi="Tahoma" w:cs="Tahoma"/>
                <w:kern w:val="16"/>
              </w:rPr>
              <w:t>, NO</w:t>
            </w:r>
            <w:r w:rsidRPr="000120E8">
              <w:rPr>
                <w:rFonts w:ascii="Tahoma" w:hAnsi="Tahoma" w:cs="Tahoma"/>
                <w:kern w:val="16"/>
                <w:vertAlign w:val="subscript"/>
              </w:rPr>
              <w:t>x</w:t>
            </w:r>
            <w:r w:rsidRPr="000120E8">
              <w:rPr>
                <w:rFonts w:ascii="Tahoma" w:hAnsi="Tahoma" w:cs="Tahoma"/>
                <w:kern w:val="16"/>
              </w:rPr>
              <w:t>, CO, prah O</w:t>
            </w:r>
          </w:p>
        </w:tc>
        <w:tc>
          <w:tcPr>
            <w:tcW w:w="1275" w:type="dxa"/>
            <w:vMerge w:val="restart"/>
            <w:tcBorders>
              <w:top w:val="nil"/>
              <w:left w:val="single" w:sz="4" w:space="0" w:color="auto"/>
              <w:right w:val="single" w:sz="4" w:space="0" w:color="auto"/>
            </w:tcBorders>
            <w:vAlign w:val="center"/>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Do 300 ur letno – vsakih 5 let.</w:t>
            </w: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Od 300 do 1500 ur letno - 2 krat letno</w:t>
            </w:r>
          </w:p>
        </w:tc>
      </w:tr>
      <w:tr w:rsidR="000120E8" w:rsidRPr="000120E8" w:rsidTr="000120E8">
        <w:trPr>
          <w:trHeight w:val="300"/>
        </w:trPr>
        <w:tc>
          <w:tcPr>
            <w:tcW w:w="633" w:type="dxa"/>
            <w:tcBorders>
              <w:top w:val="nil"/>
              <w:left w:val="single" w:sz="4" w:space="0" w:color="auto"/>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N5</w:t>
            </w:r>
          </w:p>
        </w:tc>
        <w:tc>
          <w:tcPr>
            <w:tcW w:w="182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Vročevodni kotel - VKLM2</w:t>
            </w:r>
          </w:p>
        </w:tc>
        <w:tc>
          <w:tcPr>
            <w:tcW w:w="533" w:type="dxa"/>
            <w:vMerge/>
            <w:tcBorders>
              <w:top w:val="nil"/>
              <w:left w:val="single" w:sz="4" w:space="0" w:color="auto"/>
              <w:bottom w:val="single" w:sz="4" w:space="0" w:color="auto"/>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851"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708"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ZP</w:t>
            </w:r>
          </w:p>
        </w:tc>
        <w:tc>
          <w:tcPr>
            <w:tcW w:w="709" w:type="dxa"/>
            <w:tcBorders>
              <w:top w:val="nil"/>
              <w:left w:val="nil"/>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ELKO</w:t>
            </w:r>
          </w:p>
        </w:tc>
        <w:tc>
          <w:tcPr>
            <w:tcW w:w="113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c>
          <w:tcPr>
            <w:tcW w:w="1418"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1275" w:type="dxa"/>
            <w:vMerge/>
            <w:tcBorders>
              <w:left w:val="single" w:sz="4" w:space="0" w:color="auto"/>
              <w:right w:val="single" w:sz="4" w:space="0" w:color="auto"/>
            </w:tcBorders>
          </w:tcPr>
          <w:p w:rsidR="000120E8" w:rsidRPr="000120E8" w:rsidRDefault="000120E8" w:rsidP="000120E8">
            <w:pPr>
              <w:keepNext/>
              <w:widowControl w:val="0"/>
              <w:jc w:val="both"/>
              <w:rPr>
                <w:rFonts w:ascii="Tahoma" w:hAnsi="Tahoma" w:cs="Tahoma"/>
                <w:kern w:val="16"/>
              </w:rPr>
            </w:pPr>
          </w:p>
        </w:tc>
      </w:tr>
      <w:tr w:rsidR="000120E8" w:rsidRPr="000120E8" w:rsidTr="000120E8">
        <w:trPr>
          <w:trHeight w:val="300"/>
        </w:trPr>
        <w:tc>
          <w:tcPr>
            <w:tcW w:w="633" w:type="dxa"/>
            <w:tcBorders>
              <w:top w:val="nil"/>
              <w:left w:val="single" w:sz="4" w:space="0" w:color="auto"/>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N6</w:t>
            </w:r>
          </w:p>
        </w:tc>
        <w:tc>
          <w:tcPr>
            <w:tcW w:w="182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Parni kotel - BKG1</w:t>
            </w:r>
          </w:p>
        </w:tc>
        <w:tc>
          <w:tcPr>
            <w:tcW w:w="533" w:type="dxa"/>
            <w:vMerge/>
            <w:tcBorders>
              <w:top w:val="nil"/>
              <w:left w:val="single" w:sz="4" w:space="0" w:color="auto"/>
              <w:bottom w:val="single" w:sz="4" w:space="0" w:color="auto"/>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851"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708"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ZP</w:t>
            </w:r>
          </w:p>
        </w:tc>
        <w:tc>
          <w:tcPr>
            <w:tcW w:w="709" w:type="dxa"/>
            <w:tcBorders>
              <w:top w:val="nil"/>
              <w:left w:val="nil"/>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ELKO</w:t>
            </w:r>
          </w:p>
        </w:tc>
        <w:tc>
          <w:tcPr>
            <w:tcW w:w="113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c>
          <w:tcPr>
            <w:tcW w:w="1418"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1275" w:type="dxa"/>
            <w:vMerge/>
            <w:tcBorders>
              <w:left w:val="single" w:sz="4" w:space="0" w:color="auto"/>
              <w:right w:val="single" w:sz="4" w:space="0" w:color="auto"/>
            </w:tcBorders>
          </w:tcPr>
          <w:p w:rsidR="000120E8" w:rsidRPr="000120E8" w:rsidRDefault="000120E8" w:rsidP="000120E8">
            <w:pPr>
              <w:keepNext/>
              <w:widowControl w:val="0"/>
              <w:jc w:val="both"/>
              <w:rPr>
                <w:rFonts w:ascii="Tahoma" w:hAnsi="Tahoma" w:cs="Tahoma"/>
                <w:kern w:val="16"/>
              </w:rPr>
            </w:pPr>
          </w:p>
        </w:tc>
      </w:tr>
      <w:tr w:rsidR="000120E8" w:rsidRPr="000120E8" w:rsidTr="000120E8">
        <w:trPr>
          <w:trHeight w:val="300"/>
        </w:trPr>
        <w:tc>
          <w:tcPr>
            <w:tcW w:w="633" w:type="dxa"/>
            <w:tcBorders>
              <w:top w:val="nil"/>
              <w:left w:val="single" w:sz="4" w:space="0" w:color="auto"/>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N7</w:t>
            </w:r>
          </w:p>
        </w:tc>
        <w:tc>
          <w:tcPr>
            <w:tcW w:w="182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Parni kotel BKG2</w:t>
            </w:r>
          </w:p>
        </w:tc>
        <w:tc>
          <w:tcPr>
            <w:tcW w:w="533" w:type="dxa"/>
            <w:vMerge/>
            <w:tcBorders>
              <w:top w:val="nil"/>
              <w:left w:val="single" w:sz="4" w:space="0" w:color="auto"/>
              <w:bottom w:val="single" w:sz="4" w:space="0" w:color="auto"/>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851"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708"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ZP</w:t>
            </w:r>
          </w:p>
        </w:tc>
        <w:tc>
          <w:tcPr>
            <w:tcW w:w="709" w:type="dxa"/>
            <w:tcBorders>
              <w:top w:val="nil"/>
              <w:left w:val="nil"/>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ELKO</w:t>
            </w:r>
          </w:p>
        </w:tc>
        <w:tc>
          <w:tcPr>
            <w:tcW w:w="113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c>
          <w:tcPr>
            <w:tcW w:w="1418"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1275" w:type="dxa"/>
            <w:vMerge/>
            <w:tcBorders>
              <w:left w:val="single" w:sz="4" w:space="0" w:color="auto"/>
              <w:bottom w:val="single" w:sz="4" w:space="0" w:color="000000"/>
              <w:right w:val="single" w:sz="4" w:space="0" w:color="auto"/>
            </w:tcBorders>
          </w:tcPr>
          <w:p w:rsidR="000120E8" w:rsidRPr="000120E8" w:rsidRDefault="000120E8" w:rsidP="000120E8">
            <w:pPr>
              <w:keepNext/>
              <w:widowControl w:val="0"/>
              <w:jc w:val="both"/>
              <w:rPr>
                <w:rFonts w:ascii="Tahoma" w:hAnsi="Tahoma" w:cs="Tahoma"/>
                <w:kern w:val="16"/>
              </w:rPr>
            </w:pPr>
          </w:p>
        </w:tc>
      </w:tr>
      <w:tr w:rsidR="000120E8" w:rsidRPr="000120E8" w:rsidTr="000120E8">
        <w:trPr>
          <w:trHeight w:val="540"/>
        </w:trPr>
        <w:tc>
          <w:tcPr>
            <w:tcW w:w="633" w:type="dxa"/>
            <w:tcBorders>
              <w:top w:val="nil"/>
              <w:left w:val="single" w:sz="4" w:space="0" w:color="auto"/>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N36</w:t>
            </w:r>
          </w:p>
        </w:tc>
        <w:tc>
          <w:tcPr>
            <w:tcW w:w="182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Plinska turbina - Nova</w:t>
            </w:r>
          </w:p>
        </w:tc>
        <w:tc>
          <w:tcPr>
            <w:tcW w:w="533"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Z3</w:t>
            </w:r>
          </w:p>
        </w:tc>
        <w:tc>
          <w:tcPr>
            <w:tcW w:w="851"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MMZ3</w:t>
            </w:r>
          </w:p>
        </w:tc>
        <w:tc>
          <w:tcPr>
            <w:tcW w:w="708"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ZP</w:t>
            </w:r>
          </w:p>
        </w:tc>
        <w:tc>
          <w:tcPr>
            <w:tcW w:w="709"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ELKO</w:t>
            </w:r>
          </w:p>
        </w:tc>
        <w:tc>
          <w:tcPr>
            <w:tcW w:w="1134" w:type="dxa"/>
            <w:tcBorders>
              <w:top w:val="nil"/>
              <w:left w:val="nil"/>
              <w:bottom w:val="single" w:sz="4" w:space="0" w:color="auto"/>
              <w:right w:val="single" w:sz="4" w:space="0" w:color="auto"/>
            </w:tcBorders>
            <w:shd w:val="clear" w:color="auto" w:fill="auto"/>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T, Q, CO, NO</w:t>
            </w:r>
            <w:r w:rsidRPr="000120E8">
              <w:rPr>
                <w:rFonts w:ascii="Tahoma" w:hAnsi="Tahoma" w:cs="Tahoma"/>
                <w:kern w:val="16"/>
                <w:vertAlign w:val="subscript"/>
              </w:rPr>
              <w:t>2</w:t>
            </w:r>
            <w:r w:rsidRPr="000120E8">
              <w:rPr>
                <w:rFonts w:ascii="Tahoma" w:hAnsi="Tahoma" w:cs="Tahoma"/>
                <w:kern w:val="16"/>
              </w:rPr>
              <w:t>, celotni prah, O</w:t>
            </w:r>
            <w:r w:rsidRPr="000120E8">
              <w:rPr>
                <w:rFonts w:ascii="Tahoma" w:hAnsi="Tahoma" w:cs="Tahoma"/>
                <w:kern w:val="16"/>
                <w:vertAlign w:val="subscript"/>
              </w:rPr>
              <w:t>2</w:t>
            </w:r>
          </w:p>
        </w:tc>
        <w:tc>
          <w:tcPr>
            <w:tcW w:w="1418"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c>
          <w:tcPr>
            <w:tcW w:w="1275" w:type="dxa"/>
            <w:tcBorders>
              <w:top w:val="nil"/>
              <w:left w:val="nil"/>
              <w:bottom w:val="single" w:sz="4" w:space="0" w:color="auto"/>
              <w:right w:val="single" w:sz="4" w:space="0" w:color="auto"/>
            </w:tcBorders>
            <w:vAlign w:val="center"/>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r>
    </w:tbl>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(op.1)</w:t>
      </w:r>
      <w:r w:rsidRPr="000120E8">
        <w:rPr>
          <w:rFonts w:ascii="Tahoma" w:hAnsi="Tahoma" w:cs="Tahoma"/>
          <w:kern w:val="16"/>
        </w:rPr>
        <w:tab/>
        <w:t>Na izstopu iz kotlov N1, N2 in N3 se trajno spremljajo SO2, NO</w:t>
      </w:r>
      <w:r w:rsidRPr="000120E8">
        <w:rPr>
          <w:rFonts w:ascii="Tahoma" w:hAnsi="Tahoma" w:cs="Tahoma"/>
          <w:kern w:val="16"/>
          <w:vertAlign w:val="subscript"/>
        </w:rPr>
        <w:t>2</w:t>
      </w:r>
      <w:r w:rsidRPr="000120E8">
        <w:rPr>
          <w:rFonts w:ascii="Tahoma" w:hAnsi="Tahoma" w:cs="Tahoma"/>
          <w:kern w:val="16"/>
        </w:rPr>
        <w:t>, CO, O</w:t>
      </w:r>
      <w:r w:rsidRPr="000120E8">
        <w:rPr>
          <w:rFonts w:ascii="Tahoma" w:hAnsi="Tahoma" w:cs="Tahoma"/>
          <w:kern w:val="16"/>
          <w:vertAlign w:val="subscript"/>
        </w:rPr>
        <w:t>2</w:t>
      </w:r>
      <w:r w:rsidRPr="000120E8">
        <w:rPr>
          <w:rFonts w:ascii="Tahoma" w:hAnsi="Tahoma" w:cs="Tahoma"/>
          <w:kern w:val="16"/>
        </w:rPr>
        <w:t xml:space="preserve"> in proizvodnja pare. Meritve NH</w:t>
      </w:r>
      <w:r w:rsidRPr="000120E8">
        <w:rPr>
          <w:rFonts w:ascii="Tahoma" w:hAnsi="Tahoma" w:cs="Tahoma"/>
          <w:kern w:val="16"/>
          <w:vertAlign w:val="subscript"/>
        </w:rPr>
        <w:t>3</w:t>
      </w:r>
      <w:r w:rsidRPr="000120E8">
        <w:rPr>
          <w:rFonts w:ascii="Tahoma" w:hAnsi="Tahoma" w:cs="Tahoma"/>
          <w:kern w:val="16"/>
        </w:rPr>
        <w:t xml:space="preserve"> se izvajajo na N3.</w:t>
      </w: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(op.2)</w:t>
      </w:r>
      <w:r w:rsidRPr="000120E8">
        <w:rPr>
          <w:rFonts w:ascii="Tahoma" w:hAnsi="Tahoma" w:cs="Tahoma"/>
          <w:kern w:val="16"/>
        </w:rPr>
        <w:tab/>
        <w:t>Uredba o mejnih vrednostih emisije snovi v zrak iz velikih kurilnih naprav (Uradni list RS, št. 103/15) v 7. odstavku 17. člena predpisuje vsaj 1 x letno meritev živega srebra.</w:t>
      </w: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(op.3)</w:t>
      </w:r>
      <w:r w:rsidRPr="000120E8">
        <w:rPr>
          <w:rFonts w:ascii="Tahoma" w:hAnsi="Tahoma" w:cs="Tahoma"/>
          <w:kern w:val="16"/>
        </w:rPr>
        <w:tab/>
        <w:t>Možna je sprememba lokacij merilnih mest in opcijsko izvajanje občasnih meritev glede na letno število obratovalnih ur</w:t>
      </w:r>
    </w:p>
    <w:p w:rsidR="000120E8" w:rsidRPr="000120E8" w:rsidRDefault="000120E8" w:rsidP="000120E8">
      <w:pPr>
        <w:keepNext/>
        <w:widowControl w:val="0"/>
        <w:jc w:val="both"/>
        <w:rPr>
          <w:rFonts w:ascii="Tahoma" w:hAnsi="Tahoma" w:cs="Tahoma"/>
          <w:kern w:val="16"/>
        </w:rPr>
      </w:pP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Na lokaciji ELjV se izvajajo trajne in občasne meritve emisij snovi v zrak na napravah, ki trenutno obratujejo na lokaciji. Skladno z določili OVD-ELjV in 1SOVD-ELjV in zahtevami zakonodaje so v naslednji tabeli zbrani osnovni podatki o posamezni napravi. Dodani so tudi podatki o izpustu, merilnem mestu ter parametri, ki jih je potrebno na posameznem merilnem mestu spremljati v odvisnosti od vrste goriva.</w:t>
      </w: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br w:type="page"/>
      </w:r>
      <w:r w:rsidRPr="000120E8">
        <w:rPr>
          <w:rFonts w:ascii="Tahoma" w:hAnsi="Tahoma" w:cs="Tahoma"/>
          <w:b/>
          <w:bCs/>
          <w:kern w:val="16"/>
        </w:rPr>
        <w:t xml:space="preserve"> Tabela 2: Trajni in občasni obratovalni monitoring emisij snovi v zrak na posameznih napravah, ki se nahajajo na lokaciji ELjV</w:t>
      </w:r>
    </w:p>
    <w:tbl>
      <w:tblPr>
        <w:tblW w:w="10286" w:type="dxa"/>
        <w:tblInd w:w="57" w:type="dxa"/>
        <w:tblLayout w:type="fixed"/>
        <w:tblCellMar>
          <w:left w:w="70" w:type="dxa"/>
          <w:right w:w="70" w:type="dxa"/>
        </w:tblCellMar>
        <w:tblLook w:val="04A0" w:firstRow="1" w:lastRow="0" w:firstColumn="1" w:lastColumn="0" w:noHBand="0" w:noVBand="1"/>
      </w:tblPr>
      <w:tblGrid>
        <w:gridCol w:w="789"/>
        <w:gridCol w:w="925"/>
        <w:gridCol w:w="851"/>
        <w:gridCol w:w="1134"/>
        <w:gridCol w:w="709"/>
        <w:gridCol w:w="708"/>
        <w:gridCol w:w="1134"/>
        <w:gridCol w:w="1910"/>
        <w:gridCol w:w="2126"/>
      </w:tblGrid>
      <w:tr w:rsidR="000120E8" w:rsidRPr="000120E8" w:rsidTr="000120E8">
        <w:trPr>
          <w:trHeight w:val="435"/>
          <w:tblHeader/>
        </w:trPr>
        <w:tc>
          <w:tcPr>
            <w:tcW w:w="7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b/>
                <w:bCs/>
                <w:kern w:val="16"/>
              </w:rPr>
            </w:pPr>
            <w:r w:rsidRPr="000120E8">
              <w:rPr>
                <w:rFonts w:ascii="Tahoma" w:hAnsi="Tahoma" w:cs="Tahoma"/>
                <w:b/>
                <w:bCs/>
                <w:kern w:val="16"/>
              </w:rPr>
              <w:t>Oznaka</w:t>
            </w:r>
          </w:p>
        </w:tc>
        <w:tc>
          <w:tcPr>
            <w:tcW w:w="925" w:type="dxa"/>
            <w:tcBorders>
              <w:top w:val="single" w:sz="4" w:space="0" w:color="auto"/>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b/>
                <w:bCs/>
                <w:kern w:val="16"/>
              </w:rPr>
            </w:pPr>
            <w:r w:rsidRPr="000120E8">
              <w:rPr>
                <w:rFonts w:ascii="Tahoma" w:hAnsi="Tahoma" w:cs="Tahoma"/>
                <w:b/>
                <w:bCs/>
                <w:kern w:val="16"/>
              </w:rPr>
              <w:t>Oznaka kotla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b/>
                <w:bCs/>
                <w:kern w:val="16"/>
              </w:rPr>
            </w:pPr>
            <w:r w:rsidRPr="000120E8">
              <w:rPr>
                <w:rFonts w:ascii="Tahoma" w:hAnsi="Tahoma" w:cs="Tahoma"/>
                <w:b/>
                <w:bCs/>
                <w:kern w:val="16"/>
              </w:rPr>
              <w:t>Izpust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b/>
                <w:bCs/>
                <w:kern w:val="16"/>
              </w:rPr>
            </w:pPr>
            <w:r w:rsidRPr="000120E8">
              <w:rPr>
                <w:rFonts w:ascii="Tahoma" w:hAnsi="Tahoma" w:cs="Tahoma"/>
                <w:b/>
                <w:bCs/>
                <w:kern w:val="16"/>
              </w:rPr>
              <w:t>Merilno mesto</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b/>
                <w:bCs/>
                <w:kern w:val="16"/>
              </w:rPr>
            </w:pPr>
            <w:r w:rsidRPr="000120E8">
              <w:rPr>
                <w:rFonts w:ascii="Tahoma" w:hAnsi="Tahoma" w:cs="Tahoma"/>
                <w:b/>
                <w:bCs/>
                <w:kern w:val="16"/>
              </w:rPr>
              <w:t>Gorivo 1</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b/>
                <w:bCs/>
                <w:kern w:val="16"/>
              </w:rPr>
            </w:pPr>
            <w:r w:rsidRPr="000120E8">
              <w:rPr>
                <w:rFonts w:ascii="Tahoma" w:hAnsi="Tahoma" w:cs="Tahoma"/>
                <w:b/>
                <w:bCs/>
                <w:kern w:val="16"/>
              </w:rPr>
              <w:t>Gorivo 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b/>
                <w:bCs/>
                <w:kern w:val="16"/>
              </w:rPr>
            </w:pPr>
            <w:r w:rsidRPr="000120E8">
              <w:rPr>
                <w:rFonts w:ascii="Tahoma" w:hAnsi="Tahoma" w:cs="Tahoma"/>
                <w:b/>
                <w:bCs/>
                <w:kern w:val="16"/>
              </w:rPr>
              <w:t>Trajne meritve</w:t>
            </w:r>
          </w:p>
        </w:tc>
        <w:tc>
          <w:tcPr>
            <w:tcW w:w="4036" w:type="dxa"/>
            <w:gridSpan w:val="2"/>
            <w:tcBorders>
              <w:top w:val="single" w:sz="4" w:space="0" w:color="auto"/>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b/>
                <w:bCs/>
                <w:kern w:val="16"/>
              </w:rPr>
            </w:pPr>
            <w:r w:rsidRPr="000120E8">
              <w:rPr>
                <w:rFonts w:ascii="Tahoma" w:hAnsi="Tahoma" w:cs="Tahoma"/>
                <w:b/>
                <w:bCs/>
                <w:kern w:val="16"/>
              </w:rPr>
              <w:t xml:space="preserve">Občasne meritve </w:t>
            </w:r>
          </w:p>
        </w:tc>
      </w:tr>
      <w:tr w:rsidR="000120E8" w:rsidRPr="000120E8" w:rsidTr="000120E8">
        <w:trPr>
          <w:trHeight w:val="300"/>
        </w:trPr>
        <w:tc>
          <w:tcPr>
            <w:tcW w:w="78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N35</w:t>
            </w:r>
          </w:p>
        </w:tc>
        <w:tc>
          <w:tcPr>
            <w:tcW w:w="9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Parni kotel 1 - PK1</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bCs/>
                <w:kern w:val="16"/>
              </w:rPr>
            </w:pPr>
            <w:r w:rsidRPr="000120E8">
              <w:rPr>
                <w:rFonts w:ascii="Tahoma" w:hAnsi="Tahoma" w:cs="Tahoma"/>
                <w:bCs/>
                <w:kern w:val="16"/>
              </w:rPr>
              <w:t>Z10</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MM14Z10</w:t>
            </w:r>
          </w:p>
        </w:tc>
        <w:tc>
          <w:tcPr>
            <w:tcW w:w="709"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ZP</w:t>
            </w:r>
          </w:p>
        </w:tc>
        <w:tc>
          <w:tcPr>
            <w:tcW w:w="708" w:type="dxa"/>
            <w:tcBorders>
              <w:top w:val="nil"/>
              <w:left w:val="nil"/>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 </w:t>
            </w:r>
          </w:p>
        </w:tc>
        <w:tc>
          <w:tcPr>
            <w:tcW w:w="1910"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CO, NO</w:t>
            </w:r>
            <w:r w:rsidRPr="000120E8">
              <w:rPr>
                <w:rFonts w:ascii="Tahoma" w:hAnsi="Tahoma" w:cs="Tahoma"/>
                <w:kern w:val="16"/>
                <w:vertAlign w:val="subscript"/>
              </w:rPr>
              <w:t>2</w:t>
            </w:r>
            <w:r w:rsidRPr="000120E8">
              <w:rPr>
                <w:rFonts w:ascii="Tahoma" w:hAnsi="Tahoma" w:cs="Tahoma"/>
                <w:kern w:val="16"/>
              </w:rPr>
              <w:t>, SO</w:t>
            </w:r>
            <w:r w:rsidRPr="000120E8">
              <w:rPr>
                <w:rFonts w:ascii="Tahoma" w:hAnsi="Tahoma" w:cs="Tahoma"/>
                <w:kern w:val="16"/>
                <w:vertAlign w:val="subscript"/>
              </w:rPr>
              <w:t>2</w:t>
            </w:r>
          </w:p>
        </w:tc>
        <w:tc>
          <w:tcPr>
            <w:tcW w:w="2126" w:type="dxa"/>
            <w:tcBorders>
              <w:top w:val="nil"/>
              <w:left w:val="nil"/>
              <w:bottom w:val="single" w:sz="4" w:space="0" w:color="auto"/>
              <w:right w:val="single" w:sz="4" w:space="0" w:color="auto"/>
            </w:tcBorders>
            <w:vAlign w:val="center"/>
          </w:tcPr>
          <w:p w:rsidR="000120E8" w:rsidRPr="000120E8" w:rsidRDefault="000120E8" w:rsidP="000120E8">
            <w:pPr>
              <w:keepNext/>
              <w:widowControl w:val="0"/>
              <w:jc w:val="both"/>
              <w:rPr>
                <w:rFonts w:ascii="Tahoma" w:hAnsi="Tahoma" w:cs="Tahoma"/>
                <w:kern w:val="16"/>
              </w:rPr>
            </w:pPr>
            <w:r w:rsidRPr="000120E8">
              <w:rPr>
                <w:rFonts w:ascii="Tahoma" w:hAnsi="Tahoma" w:cs="Tahoma"/>
                <w:bCs/>
                <w:kern w:val="16"/>
              </w:rPr>
              <w:t>Vsaka 3 leta</w:t>
            </w:r>
          </w:p>
        </w:tc>
      </w:tr>
      <w:tr w:rsidR="000120E8" w:rsidRPr="000120E8" w:rsidTr="000120E8">
        <w:trPr>
          <w:trHeight w:val="300"/>
        </w:trPr>
        <w:tc>
          <w:tcPr>
            <w:tcW w:w="789"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925"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851"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bCs/>
                <w:kern w:val="16"/>
              </w:rPr>
            </w:pPr>
          </w:p>
        </w:tc>
        <w:tc>
          <w:tcPr>
            <w:tcW w:w="1134"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709" w:type="dxa"/>
            <w:tcBorders>
              <w:top w:val="nil"/>
              <w:left w:val="nil"/>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 </w:t>
            </w:r>
          </w:p>
        </w:tc>
        <w:tc>
          <w:tcPr>
            <w:tcW w:w="708"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ELKO</w:t>
            </w:r>
          </w:p>
        </w:tc>
        <w:tc>
          <w:tcPr>
            <w:tcW w:w="1134" w:type="dxa"/>
            <w:tcBorders>
              <w:top w:val="nil"/>
              <w:left w:val="nil"/>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 </w:t>
            </w:r>
          </w:p>
        </w:tc>
        <w:tc>
          <w:tcPr>
            <w:tcW w:w="1910"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Dimno število, CO, NO</w:t>
            </w:r>
            <w:r w:rsidRPr="000120E8">
              <w:rPr>
                <w:rFonts w:ascii="Tahoma" w:hAnsi="Tahoma" w:cs="Tahoma"/>
                <w:kern w:val="16"/>
                <w:vertAlign w:val="subscript"/>
              </w:rPr>
              <w:t>2</w:t>
            </w:r>
            <w:r w:rsidRPr="000120E8">
              <w:rPr>
                <w:rFonts w:ascii="Tahoma" w:hAnsi="Tahoma" w:cs="Tahoma"/>
                <w:kern w:val="16"/>
              </w:rPr>
              <w:t>, SO</w:t>
            </w:r>
            <w:r w:rsidRPr="000120E8">
              <w:rPr>
                <w:rFonts w:ascii="Tahoma" w:hAnsi="Tahoma" w:cs="Tahoma"/>
                <w:kern w:val="16"/>
                <w:vertAlign w:val="subscript"/>
              </w:rPr>
              <w:t>2</w:t>
            </w:r>
          </w:p>
        </w:tc>
        <w:tc>
          <w:tcPr>
            <w:tcW w:w="2126" w:type="dxa"/>
            <w:tcBorders>
              <w:top w:val="nil"/>
              <w:left w:val="nil"/>
              <w:bottom w:val="single" w:sz="4" w:space="0" w:color="auto"/>
              <w:right w:val="single" w:sz="4" w:space="0" w:color="auto"/>
            </w:tcBorders>
            <w:vAlign w:val="center"/>
          </w:tcPr>
          <w:p w:rsidR="000120E8" w:rsidRPr="000120E8" w:rsidRDefault="000120E8" w:rsidP="000120E8">
            <w:pPr>
              <w:keepNext/>
              <w:widowControl w:val="0"/>
              <w:jc w:val="both"/>
              <w:rPr>
                <w:rFonts w:ascii="Tahoma" w:hAnsi="Tahoma" w:cs="Tahoma"/>
                <w:kern w:val="16"/>
              </w:rPr>
            </w:pPr>
            <w:r w:rsidRPr="000120E8">
              <w:rPr>
                <w:rFonts w:ascii="Tahoma" w:hAnsi="Tahoma" w:cs="Tahoma"/>
                <w:bCs/>
                <w:kern w:val="16"/>
              </w:rPr>
              <w:t>Vsaka 3 leta</w:t>
            </w:r>
          </w:p>
        </w:tc>
      </w:tr>
      <w:tr w:rsidR="000120E8" w:rsidRPr="000120E8" w:rsidTr="000120E8">
        <w:trPr>
          <w:trHeight w:val="300"/>
        </w:trPr>
        <w:tc>
          <w:tcPr>
            <w:tcW w:w="78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N2</w:t>
            </w:r>
          </w:p>
        </w:tc>
        <w:tc>
          <w:tcPr>
            <w:tcW w:w="9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Parni kotel 2 - PK2</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bCs/>
                <w:kern w:val="16"/>
              </w:rPr>
            </w:pPr>
            <w:r w:rsidRPr="000120E8">
              <w:rPr>
                <w:rFonts w:ascii="Tahoma" w:hAnsi="Tahoma" w:cs="Tahoma"/>
                <w:bCs/>
                <w:kern w:val="16"/>
              </w:rPr>
              <w:t>Z7</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MM9Z7</w:t>
            </w:r>
          </w:p>
        </w:tc>
        <w:tc>
          <w:tcPr>
            <w:tcW w:w="709"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ZP</w:t>
            </w:r>
          </w:p>
        </w:tc>
        <w:tc>
          <w:tcPr>
            <w:tcW w:w="708" w:type="dxa"/>
            <w:tcBorders>
              <w:top w:val="nil"/>
              <w:left w:val="nil"/>
              <w:bottom w:val="nil"/>
              <w:right w:val="nil"/>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 </w:t>
            </w:r>
          </w:p>
        </w:tc>
        <w:tc>
          <w:tcPr>
            <w:tcW w:w="1134" w:type="dxa"/>
            <w:tcBorders>
              <w:top w:val="nil"/>
              <w:left w:val="single" w:sz="4" w:space="0" w:color="auto"/>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 </w:t>
            </w:r>
          </w:p>
        </w:tc>
        <w:tc>
          <w:tcPr>
            <w:tcW w:w="1910"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CO, NO</w:t>
            </w:r>
            <w:r w:rsidRPr="000120E8">
              <w:rPr>
                <w:rFonts w:ascii="Tahoma" w:hAnsi="Tahoma" w:cs="Tahoma"/>
                <w:kern w:val="16"/>
                <w:vertAlign w:val="subscript"/>
              </w:rPr>
              <w:t>2</w:t>
            </w:r>
            <w:r w:rsidRPr="000120E8">
              <w:rPr>
                <w:rFonts w:ascii="Tahoma" w:hAnsi="Tahoma" w:cs="Tahoma"/>
                <w:kern w:val="16"/>
              </w:rPr>
              <w:t>, SO</w:t>
            </w:r>
            <w:r w:rsidRPr="000120E8">
              <w:rPr>
                <w:rFonts w:ascii="Tahoma" w:hAnsi="Tahoma" w:cs="Tahoma"/>
                <w:kern w:val="16"/>
                <w:vertAlign w:val="subscript"/>
              </w:rPr>
              <w:t>2</w:t>
            </w:r>
          </w:p>
        </w:tc>
        <w:tc>
          <w:tcPr>
            <w:tcW w:w="2126" w:type="dxa"/>
            <w:tcBorders>
              <w:top w:val="nil"/>
              <w:left w:val="nil"/>
              <w:bottom w:val="single" w:sz="4" w:space="0" w:color="auto"/>
              <w:right w:val="single" w:sz="4" w:space="0" w:color="auto"/>
            </w:tcBorders>
            <w:vAlign w:val="center"/>
          </w:tcPr>
          <w:p w:rsidR="000120E8" w:rsidRPr="000120E8" w:rsidRDefault="000120E8" w:rsidP="000120E8">
            <w:pPr>
              <w:keepNext/>
              <w:widowControl w:val="0"/>
              <w:jc w:val="both"/>
              <w:rPr>
                <w:rFonts w:ascii="Tahoma" w:hAnsi="Tahoma" w:cs="Tahoma"/>
                <w:kern w:val="16"/>
              </w:rPr>
            </w:pPr>
            <w:r w:rsidRPr="000120E8">
              <w:rPr>
                <w:rFonts w:ascii="Tahoma" w:hAnsi="Tahoma" w:cs="Tahoma"/>
                <w:bCs/>
                <w:kern w:val="16"/>
              </w:rPr>
              <w:t>Vsaka 3 leta</w:t>
            </w:r>
          </w:p>
        </w:tc>
      </w:tr>
      <w:tr w:rsidR="000120E8" w:rsidRPr="000120E8" w:rsidTr="000120E8">
        <w:trPr>
          <w:trHeight w:val="300"/>
        </w:trPr>
        <w:tc>
          <w:tcPr>
            <w:tcW w:w="789"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925"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851"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bCs/>
                <w:kern w:val="16"/>
              </w:rPr>
            </w:pPr>
          </w:p>
        </w:tc>
        <w:tc>
          <w:tcPr>
            <w:tcW w:w="1134"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709" w:type="dxa"/>
            <w:tcBorders>
              <w:top w:val="nil"/>
              <w:left w:val="nil"/>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 </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ELKO</w:t>
            </w:r>
          </w:p>
        </w:tc>
        <w:tc>
          <w:tcPr>
            <w:tcW w:w="1134" w:type="dxa"/>
            <w:tcBorders>
              <w:top w:val="nil"/>
              <w:left w:val="nil"/>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 </w:t>
            </w:r>
          </w:p>
        </w:tc>
        <w:tc>
          <w:tcPr>
            <w:tcW w:w="1910"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Dimno število, CO, NO</w:t>
            </w:r>
            <w:r w:rsidRPr="000120E8">
              <w:rPr>
                <w:rFonts w:ascii="Tahoma" w:hAnsi="Tahoma" w:cs="Tahoma"/>
                <w:kern w:val="16"/>
                <w:vertAlign w:val="subscript"/>
              </w:rPr>
              <w:t>2</w:t>
            </w:r>
            <w:r w:rsidRPr="000120E8">
              <w:rPr>
                <w:rFonts w:ascii="Tahoma" w:hAnsi="Tahoma" w:cs="Tahoma"/>
                <w:kern w:val="16"/>
              </w:rPr>
              <w:t>, SO</w:t>
            </w:r>
            <w:r w:rsidRPr="000120E8">
              <w:rPr>
                <w:rFonts w:ascii="Tahoma" w:hAnsi="Tahoma" w:cs="Tahoma"/>
                <w:kern w:val="16"/>
                <w:vertAlign w:val="subscript"/>
              </w:rPr>
              <w:t>2</w:t>
            </w:r>
          </w:p>
        </w:tc>
        <w:tc>
          <w:tcPr>
            <w:tcW w:w="2126" w:type="dxa"/>
            <w:tcBorders>
              <w:top w:val="nil"/>
              <w:left w:val="nil"/>
              <w:bottom w:val="single" w:sz="4" w:space="0" w:color="auto"/>
              <w:right w:val="single" w:sz="4" w:space="0" w:color="auto"/>
            </w:tcBorders>
            <w:vAlign w:val="center"/>
          </w:tcPr>
          <w:p w:rsidR="000120E8" w:rsidRPr="000120E8" w:rsidRDefault="000120E8" w:rsidP="000120E8">
            <w:pPr>
              <w:keepNext/>
              <w:widowControl w:val="0"/>
              <w:jc w:val="both"/>
              <w:rPr>
                <w:rFonts w:ascii="Tahoma" w:hAnsi="Tahoma" w:cs="Tahoma"/>
                <w:kern w:val="16"/>
              </w:rPr>
            </w:pPr>
            <w:r w:rsidRPr="000120E8">
              <w:rPr>
                <w:rFonts w:ascii="Tahoma" w:hAnsi="Tahoma" w:cs="Tahoma"/>
                <w:bCs/>
                <w:kern w:val="16"/>
              </w:rPr>
              <w:t>Vsaka 3 leta</w:t>
            </w:r>
          </w:p>
        </w:tc>
      </w:tr>
      <w:tr w:rsidR="000120E8" w:rsidRPr="000120E8" w:rsidTr="000120E8">
        <w:trPr>
          <w:trHeight w:val="900"/>
        </w:trPr>
        <w:tc>
          <w:tcPr>
            <w:tcW w:w="789" w:type="dxa"/>
            <w:tcBorders>
              <w:top w:val="nil"/>
              <w:left w:val="single" w:sz="4" w:space="0" w:color="auto"/>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N4</w:t>
            </w:r>
          </w:p>
        </w:tc>
        <w:tc>
          <w:tcPr>
            <w:tcW w:w="925" w:type="dxa"/>
            <w:tcBorders>
              <w:top w:val="nil"/>
              <w:left w:val="nil"/>
              <w:bottom w:val="single" w:sz="4" w:space="0" w:color="auto"/>
              <w:right w:val="single" w:sz="4" w:space="0" w:color="auto"/>
            </w:tcBorders>
            <w:shd w:val="clear" w:color="auto" w:fill="auto"/>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Parni kotel kogeneracijskega postroja - PK4</w:t>
            </w:r>
          </w:p>
        </w:tc>
        <w:tc>
          <w:tcPr>
            <w:tcW w:w="851"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bCs/>
                <w:kern w:val="16"/>
              </w:rPr>
            </w:pPr>
            <w:r w:rsidRPr="000120E8">
              <w:rPr>
                <w:rFonts w:ascii="Tahoma" w:hAnsi="Tahoma" w:cs="Tahoma"/>
                <w:bCs/>
                <w:kern w:val="16"/>
              </w:rPr>
              <w:t>Z6</w:t>
            </w:r>
          </w:p>
        </w:tc>
        <w:tc>
          <w:tcPr>
            <w:tcW w:w="113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MM11Z6</w:t>
            </w:r>
          </w:p>
        </w:tc>
        <w:tc>
          <w:tcPr>
            <w:tcW w:w="709"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ZP</w:t>
            </w:r>
          </w:p>
        </w:tc>
        <w:tc>
          <w:tcPr>
            <w:tcW w:w="708"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c>
          <w:tcPr>
            <w:tcW w:w="113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CO, NOx</w:t>
            </w:r>
          </w:p>
        </w:tc>
        <w:tc>
          <w:tcPr>
            <w:tcW w:w="1910"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p>
        </w:tc>
        <w:tc>
          <w:tcPr>
            <w:tcW w:w="2126" w:type="dxa"/>
            <w:tcBorders>
              <w:top w:val="nil"/>
              <w:left w:val="nil"/>
              <w:bottom w:val="single" w:sz="4" w:space="0" w:color="auto"/>
              <w:right w:val="single" w:sz="4" w:space="0" w:color="auto"/>
            </w:tcBorders>
            <w:vAlign w:val="center"/>
          </w:tcPr>
          <w:p w:rsidR="000120E8" w:rsidRPr="000120E8" w:rsidRDefault="000120E8" w:rsidP="000120E8">
            <w:pPr>
              <w:keepNext/>
              <w:widowControl w:val="0"/>
              <w:jc w:val="both"/>
              <w:rPr>
                <w:rFonts w:ascii="Tahoma" w:hAnsi="Tahoma" w:cs="Tahoma"/>
                <w:kern w:val="16"/>
              </w:rPr>
            </w:pPr>
          </w:p>
        </w:tc>
      </w:tr>
      <w:tr w:rsidR="000120E8" w:rsidRPr="000120E8" w:rsidTr="000120E8">
        <w:trPr>
          <w:trHeight w:val="300"/>
        </w:trPr>
        <w:tc>
          <w:tcPr>
            <w:tcW w:w="78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N36</w:t>
            </w:r>
          </w:p>
        </w:tc>
        <w:tc>
          <w:tcPr>
            <w:tcW w:w="9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Vročevodni kotel 1 - VK1</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bCs/>
                <w:kern w:val="16"/>
              </w:rPr>
            </w:pPr>
            <w:r w:rsidRPr="000120E8">
              <w:rPr>
                <w:rFonts w:ascii="Tahoma" w:hAnsi="Tahoma" w:cs="Tahoma"/>
                <w:bCs/>
                <w:kern w:val="16"/>
              </w:rPr>
              <w:t>Z1</w:t>
            </w:r>
          </w:p>
        </w:tc>
        <w:tc>
          <w:tcPr>
            <w:tcW w:w="113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MM5Z1</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ZP</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ELKO</w:t>
            </w:r>
          </w:p>
        </w:tc>
        <w:tc>
          <w:tcPr>
            <w:tcW w:w="1134" w:type="dxa"/>
            <w:tcBorders>
              <w:top w:val="nil"/>
              <w:left w:val="nil"/>
              <w:bottom w:val="single" w:sz="4" w:space="0" w:color="auto"/>
              <w:right w:val="single" w:sz="4" w:space="0" w:color="auto"/>
            </w:tcBorders>
            <w:shd w:val="clear" w:color="auto" w:fill="auto"/>
            <w:noWrap/>
            <w:vAlign w:val="center"/>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c>
          <w:tcPr>
            <w:tcW w:w="1910" w:type="dxa"/>
            <w:tcBorders>
              <w:top w:val="nil"/>
              <w:left w:val="nil"/>
              <w:bottom w:val="single" w:sz="4" w:space="0" w:color="auto"/>
              <w:right w:val="single" w:sz="4" w:space="0" w:color="auto"/>
            </w:tcBorders>
            <w:shd w:val="clear" w:color="auto" w:fill="auto"/>
            <w:noWrap/>
            <w:vAlign w:val="center"/>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 xml:space="preserve"> SO</w:t>
            </w:r>
            <w:r w:rsidRPr="000120E8">
              <w:rPr>
                <w:rFonts w:ascii="Tahoma" w:hAnsi="Tahoma" w:cs="Tahoma"/>
                <w:kern w:val="16"/>
                <w:vertAlign w:val="subscript"/>
              </w:rPr>
              <w:t>2</w:t>
            </w:r>
            <w:r w:rsidRPr="000120E8">
              <w:rPr>
                <w:rFonts w:ascii="Tahoma" w:hAnsi="Tahoma" w:cs="Tahoma"/>
                <w:kern w:val="16"/>
              </w:rPr>
              <w:t>, NO</w:t>
            </w:r>
            <w:r w:rsidRPr="000120E8">
              <w:rPr>
                <w:rFonts w:ascii="Tahoma" w:hAnsi="Tahoma" w:cs="Tahoma"/>
                <w:kern w:val="16"/>
                <w:vertAlign w:val="subscript"/>
              </w:rPr>
              <w:t>x</w:t>
            </w:r>
            <w:r w:rsidRPr="000120E8">
              <w:rPr>
                <w:rFonts w:ascii="Tahoma" w:hAnsi="Tahoma" w:cs="Tahoma"/>
                <w:kern w:val="16"/>
              </w:rPr>
              <w:t>, CO, prah</w:t>
            </w:r>
          </w:p>
        </w:tc>
        <w:tc>
          <w:tcPr>
            <w:tcW w:w="2126" w:type="dxa"/>
            <w:vMerge w:val="restart"/>
            <w:tcBorders>
              <w:top w:val="nil"/>
              <w:left w:val="nil"/>
              <w:right w:val="single" w:sz="4" w:space="0" w:color="auto"/>
            </w:tcBorders>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Do 300 ur letno – vsakih 5 let.</w:t>
            </w: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Od 300 do 1500 ur letno - 2 krat letno</w:t>
            </w:r>
          </w:p>
        </w:tc>
      </w:tr>
      <w:tr w:rsidR="000120E8" w:rsidRPr="000120E8" w:rsidTr="000120E8">
        <w:trPr>
          <w:trHeight w:val="300"/>
        </w:trPr>
        <w:tc>
          <w:tcPr>
            <w:tcW w:w="789"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925"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851"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bCs/>
                <w:kern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MM6Z1</w:t>
            </w:r>
          </w:p>
        </w:tc>
        <w:tc>
          <w:tcPr>
            <w:tcW w:w="709"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708"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1134" w:type="dxa"/>
            <w:tcBorders>
              <w:top w:val="nil"/>
              <w:left w:val="nil"/>
              <w:bottom w:val="single" w:sz="4" w:space="0" w:color="auto"/>
              <w:right w:val="single" w:sz="4" w:space="0" w:color="auto"/>
            </w:tcBorders>
            <w:shd w:val="clear" w:color="auto" w:fill="auto"/>
            <w:noWrap/>
            <w:vAlign w:val="center"/>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c>
          <w:tcPr>
            <w:tcW w:w="1910" w:type="dxa"/>
            <w:tcBorders>
              <w:top w:val="nil"/>
              <w:left w:val="nil"/>
              <w:bottom w:val="single" w:sz="4" w:space="0" w:color="auto"/>
              <w:right w:val="single" w:sz="4" w:space="0" w:color="auto"/>
            </w:tcBorders>
            <w:shd w:val="clear" w:color="auto" w:fill="auto"/>
            <w:noWrap/>
            <w:vAlign w:val="center"/>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 xml:space="preserve"> SO</w:t>
            </w:r>
            <w:r w:rsidRPr="000120E8">
              <w:rPr>
                <w:rFonts w:ascii="Tahoma" w:hAnsi="Tahoma" w:cs="Tahoma"/>
                <w:kern w:val="16"/>
                <w:vertAlign w:val="subscript"/>
              </w:rPr>
              <w:t>2</w:t>
            </w:r>
            <w:r w:rsidRPr="000120E8">
              <w:rPr>
                <w:rFonts w:ascii="Tahoma" w:hAnsi="Tahoma" w:cs="Tahoma"/>
                <w:kern w:val="16"/>
              </w:rPr>
              <w:t>, NO</w:t>
            </w:r>
            <w:r w:rsidRPr="000120E8">
              <w:rPr>
                <w:rFonts w:ascii="Tahoma" w:hAnsi="Tahoma" w:cs="Tahoma"/>
                <w:kern w:val="16"/>
                <w:vertAlign w:val="subscript"/>
              </w:rPr>
              <w:t>x</w:t>
            </w:r>
            <w:r w:rsidRPr="000120E8">
              <w:rPr>
                <w:rFonts w:ascii="Tahoma" w:hAnsi="Tahoma" w:cs="Tahoma"/>
                <w:kern w:val="16"/>
              </w:rPr>
              <w:t>, CO, prah</w:t>
            </w:r>
          </w:p>
        </w:tc>
        <w:tc>
          <w:tcPr>
            <w:tcW w:w="2126" w:type="dxa"/>
            <w:vMerge/>
            <w:tcBorders>
              <w:left w:val="nil"/>
              <w:bottom w:val="single" w:sz="4" w:space="0" w:color="auto"/>
              <w:right w:val="single" w:sz="4" w:space="0" w:color="auto"/>
            </w:tcBorders>
          </w:tcPr>
          <w:p w:rsidR="000120E8" w:rsidRPr="000120E8" w:rsidRDefault="000120E8" w:rsidP="000120E8">
            <w:pPr>
              <w:keepNext/>
              <w:widowControl w:val="0"/>
              <w:jc w:val="both"/>
              <w:rPr>
                <w:rFonts w:ascii="Tahoma" w:hAnsi="Tahoma" w:cs="Tahoma"/>
                <w:kern w:val="16"/>
              </w:rPr>
            </w:pPr>
          </w:p>
        </w:tc>
      </w:tr>
      <w:tr w:rsidR="000120E8" w:rsidRPr="000120E8" w:rsidTr="000120E8">
        <w:trPr>
          <w:trHeight w:val="300"/>
        </w:trPr>
        <w:tc>
          <w:tcPr>
            <w:tcW w:w="78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N37</w:t>
            </w:r>
          </w:p>
        </w:tc>
        <w:tc>
          <w:tcPr>
            <w:tcW w:w="9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Vročevodni kotel 2 - VK2</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bCs/>
                <w:kern w:val="16"/>
              </w:rPr>
            </w:pPr>
            <w:r w:rsidRPr="000120E8">
              <w:rPr>
                <w:rFonts w:ascii="Tahoma" w:hAnsi="Tahoma" w:cs="Tahoma"/>
                <w:bCs/>
                <w:kern w:val="16"/>
              </w:rPr>
              <w:t>Z1</w:t>
            </w:r>
          </w:p>
        </w:tc>
        <w:tc>
          <w:tcPr>
            <w:tcW w:w="113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MM5Z1</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ZP</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ELKO</w:t>
            </w:r>
          </w:p>
        </w:tc>
        <w:tc>
          <w:tcPr>
            <w:tcW w:w="1134" w:type="dxa"/>
            <w:tcBorders>
              <w:top w:val="nil"/>
              <w:left w:val="nil"/>
              <w:bottom w:val="single" w:sz="4" w:space="0" w:color="auto"/>
              <w:right w:val="single" w:sz="4" w:space="0" w:color="auto"/>
            </w:tcBorders>
            <w:shd w:val="clear" w:color="auto" w:fill="auto"/>
            <w:noWrap/>
            <w:vAlign w:val="center"/>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c>
          <w:tcPr>
            <w:tcW w:w="1910" w:type="dxa"/>
            <w:tcBorders>
              <w:top w:val="nil"/>
              <w:left w:val="nil"/>
              <w:bottom w:val="single" w:sz="4" w:space="0" w:color="auto"/>
              <w:right w:val="single" w:sz="4" w:space="0" w:color="auto"/>
            </w:tcBorders>
            <w:shd w:val="clear" w:color="auto" w:fill="auto"/>
            <w:noWrap/>
            <w:vAlign w:val="center"/>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SO</w:t>
            </w:r>
            <w:r w:rsidRPr="000120E8">
              <w:rPr>
                <w:rFonts w:ascii="Tahoma" w:hAnsi="Tahoma" w:cs="Tahoma"/>
                <w:kern w:val="16"/>
                <w:vertAlign w:val="subscript"/>
              </w:rPr>
              <w:t>2</w:t>
            </w:r>
            <w:r w:rsidRPr="000120E8">
              <w:rPr>
                <w:rFonts w:ascii="Tahoma" w:hAnsi="Tahoma" w:cs="Tahoma"/>
                <w:kern w:val="16"/>
              </w:rPr>
              <w:t>, NO</w:t>
            </w:r>
            <w:r w:rsidRPr="000120E8">
              <w:rPr>
                <w:rFonts w:ascii="Tahoma" w:hAnsi="Tahoma" w:cs="Tahoma"/>
                <w:kern w:val="16"/>
                <w:vertAlign w:val="subscript"/>
              </w:rPr>
              <w:t>x</w:t>
            </w:r>
            <w:r w:rsidRPr="000120E8">
              <w:rPr>
                <w:rFonts w:ascii="Tahoma" w:hAnsi="Tahoma" w:cs="Tahoma"/>
                <w:kern w:val="16"/>
              </w:rPr>
              <w:t xml:space="preserve">, CO, prah </w:t>
            </w:r>
          </w:p>
        </w:tc>
        <w:tc>
          <w:tcPr>
            <w:tcW w:w="2126" w:type="dxa"/>
            <w:vMerge w:val="restart"/>
            <w:tcBorders>
              <w:top w:val="nil"/>
              <w:left w:val="nil"/>
              <w:right w:val="single" w:sz="4" w:space="0" w:color="auto"/>
            </w:tcBorders>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Do 300 ur letno – vsakih 5 let.</w:t>
            </w: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Od 300 do 1500 ur letno - 2 krat letno</w:t>
            </w:r>
          </w:p>
        </w:tc>
      </w:tr>
      <w:tr w:rsidR="000120E8" w:rsidRPr="000120E8" w:rsidTr="000120E8">
        <w:trPr>
          <w:trHeight w:val="300"/>
        </w:trPr>
        <w:tc>
          <w:tcPr>
            <w:tcW w:w="789"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925"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851"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b/>
                <w:bCs/>
                <w:kern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MM6Z1</w:t>
            </w:r>
          </w:p>
        </w:tc>
        <w:tc>
          <w:tcPr>
            <w:tcW w:w="709"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708"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1134" w:type="dxa"/>
            <w:tcBorders>
              <w:top w:val="nil"/>
              <w:left w:val="nil"/>
              <w:bottom w:val="single" w:sz="4" w:space="0" w:color="auto"/>
              <w:right w:val="single" w:sz="4" w:space="0" w:color="auto"/>
            </w:tcBorders>
            <w:shd w:val="clear" w:color="auto" w:fill="auto"/>
            <w:noWrap/>
            <w:vAlign w:val="center"/>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c>
          <w:tcPr>
            <w:tcW w:w="1910" w:type="dxa"/>
            <w:tcBorders>
              <w:top w:val="nil"/>
              <w:left w:val="nil"/>
              <w:bottom w:val="single" w:sz="4" w:space="0" w:color="auto"/>
              <w:right w:val="single" w:sz="4" w:space="0" w:color="auto"/>
            </w:tcBorders>
            <w:shd w:val="clear" w:color="auto" w:fill="auto"/>
            <w:noWrap/>
            <w:vAlign w:val="center"/>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SO</w:t>
            </w:r>
            <w:r w:rsidRPr="000120E8">
              <w:rPr>
                <w:rFonts w:ascii="Tahoma" w:hAnsi="Tahoma" w:cs="Tahoma"/>
                <w:kern w:val="16"/>
                <w:vertAlign w:val="subscript"/>
              </w:rPr>
              <w:t>2</w:t>
            </w:r>
            <w:r w:rsidRPr="000120E8">
              <w:rPr>
                <w:rFonts w:ascii="Tahoma" w:hAnsi="Tahoma" w:cs="Tahoma"/>
                <w:kern w:val="16"/>
              </w:rPr>
              <w:t>, NO</w:t>
            </w:r>
            <w:r w:rsidRPr="000120E8">
              <w:rPr>
                <w:rFonts w:ascii="Tahoma" w:hAnsi="Tahoma" w:cs="Tahoma"/>
                <w:kern w:val="16"/>
                <w:vertAlign w:val="subscript"/>
              </w:rPr>
              <w:t>x</w:t>
            </w:r>
            <w:r w:rsidRPr="000120E8">
              <w:rPr>
                <w:rFonts w:ascii="Tahoma" w:hAnsi="Tahoma" w:cs="Tahoma"/>
                <w:kern w:val="16"/>
              </w:rPr>
              <w:t xml:space="preserve">, CO, prah </w:t>
            </w:r>
          </w:p>
        </w:tc>
        <w:tc>
          <w:tcPr>
            <w:tcW w:w="2126" w:type="dxa"/>
            <w:vMerge/>
            <w:tcBorders>
              <w:left w:val="nil"/>
              <w:bottom w:val="single" w:sz="4" w:space="0" w:color="auto"/>
              <w:right w:val="single" w:sz="4" w:space="0" w:color="auto"/>
            </w:tcBorders>
          </w:tcPr>
          <w:p w:rsidR="000120E8" w:rsidRPr="000120E8" w:rsidRDefault="000120E8" w:rsidP="000120E8">
            <w:pPr>
              <w:keepNext/>
              <w:widowControl w:val="0"/>
              <w:jc w:val="both"/>
              <w:rPr>
                <w:rFonts w:ascii="Tahoma" w:hAnsi="Tahoma" w:cs="Tahoma"/>
                <w:kern w:val="16"/>
              </w:rPr>
            </w:pPr>
          </w:p>
        </w:tc>
      </w:tr>
      <w:tr w:rsidR="000120E8" w:rsidRPr="000120E8" w:rsidTr="000120E8">
        <w:trPr>
          <w:trHeight w:val="300"/>
        </w:trPr>
        <w:tc>
          <w:tcPr>
            <w:tcW w:w="78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N7</w:t>
            </w:r>
            <w:r w:rsidRPr="000120E8">
              <w:rPr>
                <w:rFonts w:ascii="Tahoma" w:hAnsi="Tahoma" w:cs="Tahoma"/>
                <w:kern w:val="16"/>
                <w:vertAlign w:val="superscript"/>
              </w:rPr>
              <w:t>(op.1)</w:t>
            </w:r>
          </w:p>
        </w:tc>
        <w:tc>
          <w:tcPr>
            <w:tcW w:w="9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Vročevodni kotel 3 - VKLM3</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Z1</w:t>
            </w:r>
          </w:p>
        </w:tc>
        <w:tc>
          <w:tcPr>
            <w:tcW w:w="113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MM1z1</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ZP</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TKO</w:t>
            </w:r>
          </w:p>
        </w:tc>
        <w:tc>
          <w:tcPr>
            <w:tcW w:w="1134" w:type="dxa"/>
            <w:tcBorders>
              <w:top w:val="nil"/>
              <w:left w:val="nil"/>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c>
          <w:tcPr>
            <w:tcW w:w="1910" w:type="dxa"/>
            <w:tcBorders>
              <w:top w:val="nil"/>
              <w:left w:val="nil"/>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c>
          <w:tcPr>
            <w:tcW w:w="2126" w:type="dxa"/>
            <w:tcBorders>
              <w:top w:val="nil"/>
              <w:left w:val="nil"/>
              <w:bottom w:val="single" w:sz="4" w:space="0" w:color="auto"/>
              <w:right w:val="single" w:sz="4" w:space="0" w:color="auto"/>
            </w:tcBorders>
            <w:shd w:val="clear" w:color="000000" w:fill="D8D8D8"/>
            <w:vAlign w:val="center"/>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r>
      <w:tr w:rsidR="000120E8" w:rsidRPr="000120E8" w:rsidTr="000120E8">
        <w:trPr>
          <w:trHeight w:val="300"/>
        </w:trPr>
        <w:tc>
          <w:tcPr>
            <w:tcW w:w="789"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925"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851"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MM2Z2</w:t>
            </w:r>
          </w:p>
        </w:tc>
        <w:tc>
          <w:tcPr>
            <w:tcW w:w="709"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708"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1134" w:type="dxa"/>
            <w:tcBorders>
              <w:top w:val="nil"/>
              <w:left w:val="nil"/>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c>
          <w:tcPr>
            <w:tcW w:w="1910" w:type="dxa"/>
            <w:tcBorders>
              <w:top w:val="nil"/>
              <w:left w:val="nil"/>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c>
          <w:tcPr>
            <w:tcW w:w="2126" w:type="dxa"/>
            <w:tcBorders>
              <w:top w:val="nil"/>
              <w:left w:val="nil"/>
              <w:bottom w:val="single" w:sz="4" w:space="0" w:color="auto"/>
              <w:right w:val="single" w:sz="4" w:space="0" w:color="auto"/>
            </w:tcBorders>
            <w:shd w:val="clear" w:color="000000" w:fill="D8D8D8"/>
            <w:vAlign w:val="center"/>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r>
      <w:tr w:rsidR="000120E8" w:rsidRPr="000120E8" w:rsidTr="000120E8">
        <w:trPr>
          <w:trHeight w:val="300"/>
        </w:trPr>
        <w:tc>
          <w:tcPr>
            <w:tcW w:w="78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N8</w:t>
            </w:r>
            <w:r w:rsidRPr="000120E8">
              <w:rPr>
                <w:rFonts w:ascii="Tahoma" w:hAnsi="Tahoma" w:cs="Tahoma"/>
                <w:kern w:val="16"/>
                <w:vertAlign w:val="superscript"/>
              </w:rPr>
              <w:t>(op.1)</w:t>
            </w:r>
          </w:p>
        </w:tc>
        <w:tc>
          <w:tcPr>
            <w:tcW w:w="9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Vročevodni kotel 4 - VKLM4</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Z1</w:t>
            </w:r>
          </w:p>
        </w:tc>
        <w:tc>
          <w:tcPr>
            <w:tcW w:w="113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MM1z1</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ZP</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TKO</w:t>
            </w:r>
          </w:p>
        </w:tc>
        <w:tc>
          <w:tcPr>
            <w:tcW w:w="1134" w:type="dxa"/>
            <w:tcBorders>
              <w:top w:val="nil"/>
              <w:left w:val="nil"/>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c>
          <w:tcPr>
            <w:tcW w:w="1910" w:type="dxa"/>
            <w:tcBorders>
              <w:top w:val="nil"/>
              <w:left w:val="nil"/>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c>
          <w:tcPr>
            <w:tcW w:w="2126" w:type="dxa"/>
            <w:tcBorders>
              <w:top w:val="nil"/>
              <w:left w:val="nil"/>
              <w:bottom w:val="single" w:sz="4" w:space="0" w:color="auto"/>
              <w:right w:val="single" w:sz="4" w:space="0" w:color="auto"/>
            </w:tcBorders>
            <w:shd w:val="clear" w:color="000000" w:fill="D8D8D8"/>
            <w:vAlign w:val="center"/>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r>
      <w:tr w:rsidR="000120E8" w:rsidRPr="000120E8" w:rsidTr="000120E8">
        <w:trPr>
          <w:trHeight w:val="300"/>
        </w:trPr>
        <w:tc>
          <w:tcPr>
            <w:tcW w:w="789"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925"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851"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MM2Z3</w:t>
            </w:r>
          </w:p>
        </w:tc>
        <w:tc>
          <w:tcPr>
            <w:tcW w:w="709"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708"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1134" w:type="dxa"/>
            <w:tcBorders>
              <w:top w:val="nil"/>
              <w:left w:val="nil"/>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c>
          <w:tcPr>
            <w:tcW w:w="1910" w:type="dxa"/>
            <w:tcBorders>
              <w:top w:val="nil"/>
              <w:left w:val="nil"/>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c>
          <w:tcPr>
            <w:tcW w:w="2126" w:type="dxa"/>
            <w:tcBorders>
              <w:top w:val="nil"/>
              <w:left w:val="nil"/>
              <w:bottom w:val="single" w:sz="4" w:space="0" w:color="auto"/>
              <w:right w:val="single" w:sz="4" w:space="0" w:color="auto"/>
            </w:tcBorders>
            <w:shd w:val="clear" w:color="000000" w:fill="D8D8D8"/>
            <w:vAlign w:val="center"/>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r>
      <w:tr w:rsidR="000120E8" w:rsidRPr="000120E8" w:rsidTr="000120E8">
        <w:trPr>
          <w:trHeight w:val="300"/>
        </w:trPr>
        <w:tc>
          <w:tcPr>
            <w:tcW w:w="78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N9</w:t>
            </w:r>
          </w:p>
        </w:tc>
        <w:tc>
          <w:tcPr>
            <w:tcW w:w="9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Vročevodni kotel 5 - VKLM5</w:t>
            </w:r>
          </w:p>
        </w:tc>
        <w:tc>
          <w:tcPr>
            <w:tcW w:w="851"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Z1</w:t>
            </w:r>
          </w:p>
        </w:tc>
        <w:tc>
          <w:tcPr>
            <w:tcW w:w="113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MM3Z1</w:t>
            </w:r>
          </w:p>
        </w:tc>
        <w:tc>
          <w:tcPr>
            <w:tcW w:w="709"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 </w:t>
            </w:r>
          </w:p>
        </w:tc>
        <w:tc>
          <w:tcPr>
            <w:tcW w:w="708"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ELKO</w:t>
            </w:r>
          </w:p>
        </w:tc>
        <w:tc>
          <w:tcPr>
            <w:tcW w:w="113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c>
          <w:tcPr>
            <w:tcW w:w="1910"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SO</w:t>
            </w:r>
            <w:r w:rsidRPr="000120E8">
              <w:rPr>
                <w:rFonts w:ascii="Tahoma" w:hAnsi="Tahoma" w:cs="Tahoma"/>
                <w:kern w:val="16"/>
                <w:vertAlign w:val="subscript"/>
              </w:rPr>
              <w:t>2</w:t>
            </w:r>
            <w:r w:rsidRPr="000120E8">
              <w:rPr>
                <w:rFonts w:ascii="Tahoma" w:hAnsi="Tahoma" w:cs="Tahoma"/>
                <w:kern w:val="16"/>
              </w:rPr>
              <w:t>, NO</w:t>
            </w:r>
            <w:r w:rsidRPr="000120E8">
              <w:rPr>
                <w:rFonts w:ascii="Tahoma" w:hAnsi="Tahoma" w:cs="Tahoma"/>
                <w:kern w:val="16"/>
                <w:vertAlign w:val="subscript"/>
              </w:rPr>
              <w:t>x</w:t>
            </w:r>
            <w:r w:rsidRPr="000120E8">
              <w:rPr>
                <w:rFonts w:ascii="Tahoma" w:hAnsi="Tahoma" w:cs="Tahoma"/>
                <w:kern w:val="16"/>
              </w:rPr>
              <w:t>, CO, prah</w:t>
            </w:r>
          </w:p>
        </w:tc>
        <w:tc>
          <w:tcPr>
            <w:tcW w:w="2126" w:type="dxa"/>
            <w:tcBorders>
              <w:top w:val="nil"/>
              <w:left w:val="nil"/>
              <w:bottom w:val="single" w:sz="4" w:space="0" w:color="auto"/>
              <w:right w:val="single" w:sz="4" w:space="0" w:color="auto"/>
            </w:tcBorders>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Do 300 ur letno – vsakih 5 let.</w:t>
            </w: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Od 300 do 1500 ur letno - 2krat letno</w:t>
            </w:r>
          </w:p>
        </w:tc>
      </w:tr>
      <w:tr w:rsidR="000120E8" w:rsidRPr="000120E8" w:rsidTr="000120E8">
        <w:trPr>
          <w:trHeight w:val="300"/>
        </w:trPr>
        <w:tc>
          <w:tcPr>
            <w:tcW w:w="789"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925"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851"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Z2</w:t>
            </w:r>
          </w:p>
        </w:tc>
        <w:tc>
          <w:tcPr>
            <w:tcW w:w="113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MM7Z2</w:t>
            </w:r>
          </w:p>
        </w:tc>
        <w:tc>
          <w:tcPr>
            <w:tcW w:w="709"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ZP</w:t>
            </w:r>
          </w:p>
        </w:tc>
        <w:tc>
          <w:tcPr>
            <w:tcW w:w="708" w:type="dxa"/>
            <w:tcBorders>
              <w:top w:val="nil"/>
              <w:left w:val="nil"/>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c>
          <w:tcPr>
            <w:tcW w:w="1910"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SO</w:t>
            </w:r>
            <w:r w:rsidRPr="000120E8">
              <w:rPr>
                <w:rFonts w:ascii="Tahoma" w:hAnsi="Tahoma" w:cs="Tahoma"/>
                <w:kern w:val="16"/>
                <w:vertAlign w:val="subscript"/>
              </w:rPr>
              <w:t>2</w:t>
            </w:r>
            <w:r w:rsidRPr="000120E8">
              <w:rPr>
                <w:rFonts w:ascii="Tahoma" w:hAnsi="Tahoma" w:cs="Tahoma"/>
                <w:kern w:val="16"/>
              </w:rPr>
              <w:t>, NO</w:t>
            </w:r>
            <w:r w:rsidRPr="000120E8">
              <w:rPr>
                <w:rFonts w:ascii="Tahoma" w:hAnsi="Tahoma" w:cs="Tahoma"/>
                <w:kern w:val="16"/>
                <w:vertAlign w:val="subscript"/>
              </w:rPr>
              <w:t>x</w:t>
            </w:r>
            <w:r w:rsidRPr="000120E8">
              <w:rPr>
                <w:rFonts w:ascii="Tahoma" w:hAnsi="Tahoma" w:cs="Tahoma"/>
                <w:kern w:val="16"/>
              </w:rPr>
              <w:t>, CO, prah</w:t>
            </w:r>
          </w:p>
        </w:tc>
        <w:tc>
          <w:tcPr>
            <w:tcW w:w="2126" w:type="dxa"/>
            <w:tcBorders>
              <w:top w:val="nil"/>
              <w:left w:val="nil"/>
              <w:bottom w:val="single" w:sz="4" w:space="0" w:color="auto"/>
              <w:right w:val="single" w:sz="4" w:space="0" w:color="auto"/>
            </w:tcBorders>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Do 300 ur letno – vsakih 5 let.</w:t>
            </w: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Od 300 do 1500 ur letno - 2krat letno</w:t>
            </w:r>
          </w:p>
        </w:tc>
      </w:tr>
      <w:tr w:rsidR="000120E8" w:rsidRPr="000120E8" w:rsidTr="000120E8">
        <w:trPr>
          <w:trHeight w:val="300"/>
        </w:trPr>
        <w:tc>
          <w:tcPr>
            <w:tcW w:w="789"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925"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851"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Z3</w:t>
            </w:r>
          </w:p>
        </w:tc>
        <w:tc>
          <w:tcPr>
            <w:tcW w:w="113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MM8Z3</w:t>
            </w:r>
          </w:p>
        </w:tc>
        <w:tc>
          <w:tcPr>
            <w:tcW w:w="709"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ZP</w:t>
            </w:r>
          </w:p>
        </w:tc>
        <w:tc>
          <w:tcPr>
            <w:tcW w:w="708" w:type="dxa"/>
            <w:tcBorders>
              <w:top w:val="nil"/>
              <w:left w:val="nil"/>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vertAlign w:val="subscript"/>
              </w:rPr>
              <w:t>-</w:t>
            </w:r>
          </w:p>
        </w:tc>
        <w:tc>
          <w:tcPr>
            <w:tcW w:w="1910"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SO</w:t>
            </w:r>
            <w:r w:rsidRPr="000120E8">
              <w:rPr>
                <w:rFonts w:ascii="Tahoma" w:hAnsi="Tahoma" w:cs="Tahoma"/>
                <w:kern w:val="16"/>
                <w:vertAlign w:val="subscript"/>
              </w:rPr>
              <w:t>2</w:t>
            </w:r>
            <w:r w:rsidRPr="000120E8">
              <w:rPr>
                <w:rFonts w:ascii="Tahoma" w:hAnsi="Tahoma" w:cs="Tahoma"/>
                <w:kern w:val="16"/>
              </w:rPr>
              <w:t>, NO</w:t>
            </w:r>
            <w:r w:rsidRPr="000120E8">
              <w:rPr>
                <w:rFonts w:ascii="Tahoma" w:hAnsi="Tahoma" w:cs="Tahoma"/>
                <w:kern w:val="16"/>
                <w:vertAlign w:val="subscript"/>
              </w:rPr>
              <w:t>x</w:t>
            </w:r>
            <w:r w:rsidRPr="000120E8">
              <w:rPr>
                <w:rFonts w:ascii="Tahoma" w:hAnsi="Tahoma" w:cs="Tahoma"/>
                <w:kern w:val="16"/>
              </w:rPr>
              <w:t>, CO, prah</w:t>
            </w:r>
          </w:p>
        </w:tc>
        <w:tc>
          <w:tcPr>
            <w:tcW w:w="2126" w:type="dxa"/>
            <w:tcBorders>
              <w:top w:val="nil"/>
              <w:left w:val="nil"/>
              <w:bottom w:val="single" w:sz="4" w:space="0" w:color="auto"/>
              <w:right w:val="single" w:sz="4" w:space="0" w:color="auto"/>
            </w:tcBorders>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Do 300 ur letno – vsakih 5 let.</w:t>
            </w: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Od 300 do 1500 ur letno - 2krat letno</w:t>
            </w:r>
          </w:p>
        </w:tc>
      </w:tr>
      <w:tr w:rsidR="000120E8" w:rsidRPr="000120E8" w:rsidTr="000120E8">
        <w:trPr>
          <w:trHeight w:val="300"/>
        </w:trPr>
        <w:tc>
          <w:tcPr>
            <w:tcW w:w="789" w:type="dxa"/>
            <w:vMerge w:val="restart"/>
            <w:tcBorders>
              <w:top w:val="nil"/>
              <w:left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N38</w:t>
            </w:r>
          </w:p>
        </w:tc>
        <w:tc>
          <w:tcPr>
            <w:tcW w:w="9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Plinska turbina</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Z5</w:t>
            </w:r>
            <w:r w:rsidRPr="000120E8">
              <w:rPr>
                <w:rFonts w:ascii="Tahoma" w:hAnsi="Tahoma" w:cs="Tahoma"/>
                <w:kern w:val="16"/>
                <w:vertAlign w:val="superscript"/>
              </w:rPr>
              <w:t>(op.2)</w:t>
            </w:r>
            <w:r w:rsidRPr="000120E8">
              <w:rPr>
                <w:rFonts w:ascii="Tahoma" w:hAnsi="Tahoma" w:cs="Tahoma"/>
                <w:kern w:val="16"/>
              </w:rPr>
              <w:t xml:space="preserve"> ali Z6</w:t>
            </w:r>
          </w:p>
        </w:tc>
        <w:tc>
          <w:tcPr>
            <w:tcW w:w="113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MM11Z6</w:t>
            </w:r>
          </w:p>
        </w:tc>
        <w:tc>
          <w:tcPr>
            <w:tcW w:w="709"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ZP</w:t>
            </w:r>
          </w:p>
        </w:tc>
        <w:tc>
          <w:tcPr>
            <w:tcW w:w="708" w:type="dxa"/>
            <w:tcBorders>
              <w:top w:val="nil"/>
              <w:left w:val="nil"/>
              <w:bottom w:val="nil"/>
              <w:right w:val="nil"/>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CO, NO</w:t>
            </w:r>
            <w:r w:rsidRPr="000120E8">
              <w:rPr>
                <w:rFonts w:ascii="Tahoma" w:hAnsi="Tahoma" w:cs="Tahoma"/>
                <w:kern w:val="16"/>
                <w:vertAlign w:val="subscript"/>
              </w:rPr>
              <w:t>2</w:t>
            </w:r>
          </w:p>
        </w:tc>
        <w:tc>
          <w:tcPr>
            <w:tcW w:w="1910"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c>
          <w:tcPr>
            <w:tcW w:w="2126" w:type="dxa"/>
            <w:tcBorders>
              <w:top w:val="nil"/>
              <w:left w:val="nil"/>
              <w:bottom w:val="single" w:sz="4" w:space="0" w:color="auto"/>
              <w:right w:val="single" w:sz="4" w:space="0" w:color="auto"/>
            </w:tcBorders>
            <w:vAlign w:val="center"/>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r>
      <w:tr w:rsidR="000120E8" w:rsidRPr="000120E8" w:rsidTr="000120E8">
        <w:trPr>
          <w:trHeight w:val="300"/>
        </w:trPr>
        <w:tc>
          <w:tcPr>
            <w:tcW w:w="789" w:type="dxa"/>
            <w:vMerge/>
            <w:tcBorders>
              <w:left w:val="single" w:sz="4" w:space="0" w:color="auto"/>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p>
        </w:tc>
        <w:tc>
          <w:tcPr>
            <w:tcW w:w="925"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851" w:type="dxa"/>
            <w:vMerge/>
            <w:tcBorders>
              <w:top w:val="nil"/>
              <w:left w:val="single" w:sz="4" w:space="0" w:color="auto"/>
              <w:bottom w:val="single" w:sz="4" w:space="0" w:color="000000"/>
              <w:right w:val="single" w:sz="4" w:space="0" w:color="auto"/>
            </w:tcBorders>
            <w:vAlign w:val="center"/>
            <w:hideMark/>
          </w:tcPr>
          <w:p w:rsidR="000120E8" w:rsidRPr="000120E8" w:rsidRDefault="000120E8" w:rsidP="000120E8">
            <w:pPr>
              <w:keepNext/>
              <w:widowControl w:val="0"/>
              <w:jc w:val="both"/>
              <w:rPr>
                <w:rFonts w:ascii="Tahoma" w:hAnsi="Tahoma" w:cs="Tahoma"/>
                <w:kern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MM11Z6</w:t>
            </w:r>
          </w:p>
        </w:tc>
        <w:tc>
          <w:tcPr>
            <w:tcW w:w="709"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 </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dizelsko gorivo</w:t>
            </w:r>
          </w:p>
        </w:tc>
        <w:tc>
          <w:tcPr>
            <w:tcW w:w="1134" w:type="dxa"/>
            <w:tcBorders>
              <w:top w:val="nil"/>
              <w:left w:val="nil"/>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 </w:t>
            </w:r>
          </w:p>
        </w:tc>
        <w:tc>
          <w:tcPr>
            <w:tcW w:w="1910"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c>
          <w:tcPr>
            <w:tcW w:w="2126" w:type="dxa"/>
            <w:tcBorders>
              <w:top w:val="nil"/>
              <w:left w:val="nil"/>
              <w:bottom w:val="single" w:sz="4" w:space="0" w:color="auto"/>
              <w:right w:val="single" w:sz="4" w:space="0" w:color="auto"/>
            </w:tcBorders>
            <w:vAlign w:val="center"/>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r>
      <w:tr w:rsidR="000120E8" w:rsidRPr="000120E8" w:rsidTr="000120E8">
        <w:trPr>
          <w:trHeight w:val="300"/>
        </w:trPr>
        <w:tc>
          <w:tcPr>
            <w:tcW w:w="789" w:type="dxa"/>
            <w:tcBorders>
              <w:top w:val="nil"/>
              <w:left w:val="single" w:sz="4" w:space="0" w:color="auto"/>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N39</w:t>
            </w:r>
          </w:p>
        </w:tc>
        <w:tc>
          <w:tcPr>
            <w:tcW w:w="925"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Dizel agregat</w:t>
            </w:r>
          </w:p>
        </w:tc>
        <w:tc>
          <w:tcPr>
            <w:tcW w:w="851"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Z9</w:t>
            </w:r>
          </w:p>
        </w:tc>
        <w:tc>
          <w:tcPr>
            <w:tcW w:w="1134"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MM13Z9</w:t>
            </w:r>
          </w:p>
        </w:tc>
        <w:tc>
          <w:tcPr>
            <w:tcW w:w="709"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dizel gorivo</w:t>
            </w:r>
          </w:p>
        </w:tc>
        <w:tc>
          <w:tcPr>
            <w:tcW w:w="708" w:type="dxa"/>
            <w:tcBorders>
              <w:top w:val="nil"/>
              <w:left w:val="nil"/>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 </w:t>
            </w:r>
          </w:p>
        </w:tc>
        <w:tc>
          <w:tcPr>
            <w:tcW w:w="1910" w:type="dxa"/>
            <w:tcBorders>
              <w:top w:val="nil"/>
              <w:left w:val="nil"/>
              <w:bottom w:val="single" w:sz="4" w:space="0" w:color="auto"/>
              <w:right w:val="single" w:sz="4" w:space="0" w:color="auto"/>
            </w:tcBorders>
            <w:shd w:val="clear" w:color="auto" w:fill="auto"/>
            <w:noWrap/>
            <w:vAlign w:val="center"/>
            <w:hideMark/>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celotni prah</w:t>
            </w:r>
            <w:r w:rsidRPr="000120E8">
              <w:rPr>
                <w:rFonts w:ascii="Tahoma" w:hAnsi="Tahoma" w:cs="Tahoma"/>
                <w:kern w:val="16"/>
                <w:vertAlign w:val="superscript"/>
              </w:rPr>
              <w:t>(op.3)</w:t>
            </w:r>
          </w:p>
        </w:tc>
        <w:tc>
          <w:tcPr>
            <w:tcW w:w="2126" w:type="dxa"/>
            <w:tcBorders>
              <w:top w:val="nil"/>
              <w:left w:val="nil"/>
              <w:bottom w:val="single" w:sz="4" w:space="0" w:color="auto"/>
              <w:right w:val="single" w:sz="4" w:space="0" w:color="auto"/>
            </w:tcBorders>
            <w:vAlign w:val="center"/>
          </w:tcPr>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w:t>
            </w:r>
          </w:p>
        </w:tc>
      </w:tr>
    </w:tbl>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(op.1)</w:t>
      </w:r>
      <w:r w:rsidRPr="000120E8">
        <w:rPr>
          <w:rFonts w:ascii="Tahoma" w:hAnsi="Tahoma" w:cs="Tahoma"/>
          <w:kern w:val="16"/>
        </w:rPr>
        <w:tab/>
        <w:t>S 1. 1. 2016 prenehal obratovati</w:t>
      </w: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(op.2)</w:t>
      </w:r>
      <w:r w:rsidRPr="000120E8">
        <w:rPr>
          <w:rFonts w:ascii="Tahoma" w:hAnsi="Tahoma" w:cs="Tahoma"/>
          <w:kern w:val="16"/>
        </w:rPr>
        <w:tab/>
        <w:t>Samo v času zagona ali zaustavitve kogeneracijskega postroja</w:t>
      </w: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(op.3)</w:t>
      </w:r>
      <w:r w:rsidRPr="000120E8">
        <w:rPr>
          <w:rFonts w:ascii="Tahoma" w:hAnsi="Tahoma" w:cs="Tahoma"/>
          <w:kern w:val="16"/>
        </w:rPr>
        <w:tab/>
        <w:t>1SOVD-ELjV navaja, da je na N39 treba izvesti meritve v primeru obratovanja nad 300 ur letno. Vendar predmetnega Dizel agregata trenutno še ni lokaciji.</w:t>
      </w:r>
    </w:p>
    <w:p w:rsidR="000120E8" w:rsidRPr="000120E8" w:rsidRDefault="000120E8" w:rsidP="000120E8">
      <w:pPr>
        <w:keepNext/>
        <w:widowControl w:val="0"/>
        <w:jc w:val="both"/>
        <w:rPr>
          <w:rFonts w:ascii="Tahoma" w:hAnsi="Tahoma" w:cs="Tahoma"/>
          <w:kern w:val="16"/>
        </w:rPr>
      </w:pP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Obratovalni monitoring emisij snovi v zrak iz naprav, ki obratujejo na lokaciji ELjT in ELjV, mora biti izveden skladno z izdanimi OVD-ji in trenutno veljavnimi zakonskimi in podzakonskimi predpisi ter standardi. V nadaljevanju so podane točke sklicev, ki utemeljujejo posamezno aktivnost na področju obratovalnega monitoringa emisij snovi v zrak za lokacijo ELjT in ELjV.</w:t>
      </w:r>
    </w:p>
    <w:p w:rsidR="000120E8" w:rsidRPr="000120E8" w:rsidRDefault="000120E8" w:rsidP="000120E8">
      <w:pPr>
        <w:keepNext/>
        <w:widowControl w:val="0"/>
        <w:jc w:val="both"/>
        <w:rPr>
          <w:rFonts w:ascii="Tahoma" w:hAnsi="Tahoma" w:cs="Tahoma"/>
          <w:kern w:val="16"/>
        </w:rPr>
      </w:pPr>
    </w:p>
    <w:p w:rsidR="000120E8" w:rsidRPr="000120E8" w:rsidRDefault="000120E8" w:rsidP="000120E8">
      <w:pPr>
        <w:keepNext/>
        <w:widowControl w:val="0"/>
        <w:jc w:val="both"/>
        <w:rPr>
          <w:rFonts w:ascii="Tahoma" w:hAnsi="Tahoma" w:cs="Tahoma"/>
          <w:kern w:val="16"/>
        </w:rPr>
        <w:sectPr w:rsidR="000120E8" w:rsidRPr="000120E8" w:rsidSect="002F3AB6">
          <w:headerReference w:type="default" r:id="rId17"/>
          <w:footerReference w:type="default" r:id="rId18"/>
          <w:headerReference w:type="first" r:id="rId19"/>
          <w:type w:val="continuous"/>
          <w:pgSz w:w="11907" w:h="16840" w:code="9"/>
          <w:pgMar w:top="720" w:right="720" w:bottom="720" w:left="720" w:header="567" w:footer="284" w:gutter="0"/>
          <w:cols w:space="708"/>
          <w:titlePg/>
          <w:docGrid w:linePitch="272"/>
        </w:sectPr>
      </w:pPr>
    </w:p>
    <w:tbl>
      <w:tblPr>
        <w:tblW w:w="16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8222"/>
        <w:gridCol w:w="4820"/>
        <w:gridCol w:w="1134"/>
        <w:gridCol w:w="1134"/>
      </w:tblGrid>
      <w:tr w:rsidR="00092B5D" w:rsidRPr="00137796" w:rsidTr="007C1790">
        <w:trPr>
          <w:trHeight w:val="283"/>
          <w:tblHeader/>
          <w:jc w:val="center"/>
        </w:trPr>
        <w:tc>
          <w:tcPr>
            <w:tcW w:w="16161" w:type="dxa"/>
            <w:gridSpan w:val="5"/>
            <w:shd w:val="clear" w:color="auto" w:fill="auto"/>
            <w:vAlign w:val="center"/>
          </w:tcPr>
          <w:p w:rsidR="00092B5D" w:rsidRPr="00137796" w:rsidRDefault="00092B5D" w:rsidP="00445D07">
            <w:pPr>
              <w:keepNext/>
              <w:widowControl w:val="0"/>
              <w:jc w:val="both"/>
              <w:rPr>
                <w:rFonts w:asciiTheme="minorHAnsi" w:hAnsiTheme="minorHAnsi" w:cstheme="minorHAnsi"/>
                <w:b/>
                <w:bCs/>
                <w:kern w:val="16"/>
                <w:sz w:val="16"/>
                <w:szCs w:val="16"/>
              </w:rPr>
            </w:pPr>
            <w:r w:rsidRPr="00092B5D">
              <w:rPr>
                <w:rFonts w:asciiTheme="minorHAnsi" w:hAnsiTheme="minorHAnsi" w:cstheme="minorHAnsi"/>
                <w:b/>
                <w:bCs/>
                <w:kern w:val="16"/>
                <w:sz w:val="16"/>
                <w:szCs w:val="16"/>
              </w:rPr>
              <w:t xml:space="preserve">Tabela </w:t>
            </w:r>
            <w:r w:rsidR="00445D07">
              <w:rPr>
                <w:rFonts w:asciiTheme="minorHAnsi" w:hAnsiTheme="minorHAnsi" w:cstheme="minorHAnsi"/>
                <w:b/>
                <w:bCs/>
                <w:kern w:val="16"/>
                <w:sz w:val="16"/>
                <w:szCs w:val="16"/>
              </w:rPr>
              <w:t>3</w:t>
            </w:r>
            <w:r w:rsidRPr="00092B5D">
              <w:rPr>
                <w:rFonts w:asciiTheme="minorHAnsi" w:hAnsiTheme="minorHAnsi" w:cstheme="minorHAnsi"/>
                <w:b/>
                <w:bCs/>
                <w:kern w:val="16"/>
                <w:sz w:val="16"/>
                <w:szCs w:val="16"/>
              </w:rPr>
              <w:t>: Točke sklicev za posamezne aktivnosti na področju monitoringa emisij snovi v zrak</w:t>
            </w:r>
          </w:p>
        </w:tc>
      </w:tr>
      <w:tr w:rsidR="000120E8" w:rsidRPr="00137796" w:rsidTr="00D530A5">
        <w:trPr>
          <w:trHeight w:val="283"/>
          <w:tblHeader/>
          <w:jc w:val="center"/>
        </w:trPr>
        <w:tc>
          <w:tcPr>
            <w:tcW w:w="851" w:type="dxa"/>
            <w:vMerge w:val="restart"/>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Točka ponudbe</w:t>
            </w:r>
          </w:p>
        </w:tc>
        <w:tc>
          <w:tcPr>
            <w:tcW w:w="8222" w:type="dxa"/>
            <w:vMerge w:val="restart"/>
            <w:vAlign w:val="center"/>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Specifikacija dela, roki izvedbe in poročanje</w:t>
            </w:r>
          </w:p>
        </w:tc>
        <w:tc>
          <w:tcPr>
            <w:tcW w:w="4820" w:type="dxa"/>
            <w:vMerge w:val="restart"/>
            <w:shd w:val="clear" w:color="auto" w:fill="auto"/>
            <w:noWrap/>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Točka sklica na OVD in zakonodajo*</w:t>
            </w:r>
          </w:p>
        </w:tc>
        <w:tc>
          <w:tcPr>
            <w:tcW w:w="2268" w:type="dxa"/>
            <w:gridSpan w:val="2"/>
            <w:vAlign w:val="center"/>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Število enot</w:t>
            </w:r>
          </w:p>
        </w:tc>
      </w:tr>
      <w:tr w:rsidR="000120E8" w:rsidRPr="00137796" w:rsidTr="00D530A5">
        <w:trPr>
          <w:trHeight w:val="283"/>
          <w:tblHeader/>
          <w:jc w:val="center"/>
        </w:trPr>
        <w:tc>
          <w:tcPr>
            <w:tcW w:w="851" w:type="dxa"/>
            <w:vMerge/>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p>
        </w:tc>
        <w:tc>
          <w:tcPr>
            <w:tcW w:w="8222" w:type="dxa"/>
            <w:vMerge/>
            <w:vAlign w:val="center"/>
          </w:tcPr>
          <w:p w:rsidR="000120E8" w:rsidRPr="00137796" w:rsidRDefault="000120E8" w:rsidP="00D530A5">
            <w:pPr>
              <w:keepNext/>
              <w:widowControl w:val="0"/>
              <w:jc w:val="both"/>
              <w:rPr>
                <w:rFonts w:asciiTheme="minorHAnsi" w:hAnsiTheme="minorHAnsi" w:cstheme="minorHAnsi"/>
                <w:bCs/>
                <w:kern w:val="16"/>
                <w:sz w:val="16"/>
                <w:szCs w:val="16"/>
              </w:rPr>
            </w:pPr>
          </w:p>
        </w:tc>
        <w:tc>
          <w:tcPr>
            <w:tcW w:w="4820" w:type="dxa"/>
            <w:vMerge/>
            <w:shd w:val="clear" w:color="auto" w:fill="auto"/>
            <w:noWrap/>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p>
        </w:tc>
        <w:tc>
          <w:tcPr>
            <w:tcW w:w="1134" w:type="dxa"/>
            <w:vAlign w:val="center"/>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ELjT</w:t>
            </w:r>
          </w:p>
        </w:tc>
        <w:tc>
          <w:tcPr>
            <w:tcW w:w="1134" w:type="dxa"/>
            <w:vAlign w:val="center"/>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ELjV</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A.1. in A.2.</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Oblikovanje baze podatkov iz rednih polurnih depeš emisij snovi v zrak</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vse analizatorje emisijskih koncentracij snovi v odpadnih plinih AMS mora izvajalec vzpostaviti informacijsko infrastrukturo za sprotno obdelavo depeš o izmerjenih vrednosti AMS in oblikovati bazo podatkov o izmerjenih vrednostih.</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zajem 17.520 depeš o izmerjenih vrednostih AMS, od katerih vsaka vključuje zapise polurnih povprečij ter trenutnih ekstremov podatkov izmerjenih na vseh VKN,</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sprotna določitev časovne značke in tvorba zapisov v bazi.</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obdelavo podatkov: vsakih 30 minut.</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vodenje baze podatkov izvajalca.</w:t>
            </w:r>
          </w:p>
        </w:tc>
        <w:tc>
          <w:tcPr>
            <w:tcW w:w="4820" w:type="dxa"/>
            <w:shd w:val="clear" w:color="auto" w:fill="auto"/>
            <w:vAlign w:val="center"/>
            <w:hideMark/>
          </w:tcPr>
          <w:p w:rsidR="000120E8" w:rsidRPr="00137796" w:rsidRDefault="000120E8" w:rsidP="00D530A5">
            <w:pPr>
              <w:keepNext/>
              <w:widowControl w:val="0"/>
              <w:rPr>
                <w:rFonts w:asciiTheme="minorHAnsi" w:hAnsiTheme="minorHAnsi" w:cstheme="minorHAnsi"/>
                <w:kern w:val="16"/>
                <w:sz w:val="16"/>
                <w:szCs w:val="16"/>
              </w:rPr>
            </w:pPr>
            <w:r w:rsidRPr="00137796">
              <w:rPr>
                <w:rFonts w:asciiTheme="minorHAnsi" w:hAnsiTheme="minorHAnsi" w:cstheme="minorHAnsi"/>
                <w:b/>
                <w:bCs/>
                <w:kern w:val="16"/>
                <w:sz w:val="16"/>
                <w:szCs w:val="16"/>
              </w:rPr>
              <w:t>ELjT</w:t>
            </w:r>
            <w:r w:rsidRPr="00137796">
              <w:rPr>
                <w:rFonts w:asciiTheme="minorHAnsi" w:hAnsiTheme="minorHAnsi" w:cstheme="minorHAnsi"/>
                <w:kern w:val="16"/>
                <w:sz w:val="16"/>
                <w:szCs w:val="16"/>
              </w:rPr>
              <w:br/>
              <w:t>Aktivnost zahtevajo točke OVD-ELjT:</w:t>
            </w:r>
            <w:r w:rsidRPr="00137796">
              <w:rPr>
                <w:rFonts w:asciiTheme="minorHAnsi" w:hAnsiTheme="minorHAnsi" w:cstheme="minorHAnsi"/>
                <w:kern w:val="16"/>
                <w:sz w:val="16"/>
                <w:szCs w:val="16"/>
              </w:rPr>
              <w:br/>
              <w:t xml:space="preserve"> - 2.3.15, </w:t>
            </w:r>
            <w:r w:rsidRPr="00137796">
              <w:rPr>
                <w:rFonts w:asciiTheme="minorHAnsi" w:hAnsiTheme="minorHAnsi" w:cstheme="minorHAnsi"/>
                <w:kern w:val="16"/>
                <w:sz w:val="16"/>
                <w:szCs w:val="16"/>
              </w:rPr>
              <w:br/>
              <w:t xml:space="preserve"> - 2.3.16 in </w:t>
            </w:r>
            <w:r w:rsidRPr="00137796">
              <w:rPr>
                <w:rFonts w:asciiTheme="minorHAnsi" w:hAnsiTheme="minorHAnsi" w:cstheme="minorHAnsi"/>
                <w:kern w:val="16"/>
                <w:sz w:val="16"/>
                <w:szCs w:val="16"/>
              </w:rPr>
              <w:br/>
              <w:t xml:space="preserve"> - 2.3.17.</w:t>
            </w:r>
            <w:r w:rsidRPr="00137796">
              <w:rPr>
                <w:rFonts w:asciiTheme="minorHAnsi" w:hAnsiTheme="minorHAnsi" w:cstheme="minorHAnsi"/>
                <w:kern w:val="16"/>
                <w:sz w:val="16"/>
                <w:szCs w:val="16"/>
              </w:rPr>
              <w:br/>
            </w:r>
            <w:r w:rsidRPr="00137796">
              <w:rPr>
                <w:rFonts w:asciiTheme="minorHAnsi" w:hAnsiTheme="minorHAnsi" w:cstheme="minorHAnsi"/>
                <w:b/>
                <w:bCs/>
                <w:kern w:val="16"/>
                <w:sz w:val="16"/>
                <w:szCs w:val="16"/>
              </w:rPr>
              <w:t>ELjV</w:t>
            </w:r>
            <w:r w:rsidRPr="00137796">
              <w:rPr>
                <w:rFonts w:asciiTheme="minorHAnsi" w:hAnsiTheme="minorHAnsi" w:cstheme="minorHAnsi"/>
                <w:kern w:val="16"/>
                <w:sz w:val="16"/>
                <w:szCs w:val="16"/>
              </w:rPr>
              <w:br/>
              <w:t>Aktivnost zahtevajo točke 1SOVD-ELjV:</w:t>
            </w:r>
            <w:r w:rsidRPr="00137796">
              <w:rPr>
                <w:rFonts w:asciiTheme="minorHAnsi" w:hAnsiTheme="minorHAnsi" w:cstheme="minorHAnsi"/>
                <w:kern w:val="16"/>
                <w:sz w:val="16"/>
                <w:szCs w:val="16"/>
              </w:rPr>
              <w:br/>
              <w:t xml:space="preserve"> - 2.3.21, </w:t>
            </w:r>
            <w:r w:rsidRPr="00137796">
              <w:rPr>
                <w:rFonts w:asciiTheme="minorHAnsi" w:hAnsiTheme="minorHAnsi" w:cstheme="minorHAnsi"/>
                <w:kern w:val="16"/>
                <w:sz w:val="16"/>
                <w:szCs w:val="16"/>
              </w:rPr>
              <w:br/>
              <w:t xml:space="preserve"> - 2.3.22.</w:t>
            </w:r>
          </w:p>
        </w:tc>
        <w:tc>
          <w:tcPr>
            <w:tcW w:w="1134" w:type="dxa"/>
            <w:vAlign w:val="center"/>
          </w:tcPr>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24</w:t>
            </w:r>
          </w:p>
        </w:tc>
        <w:tc>
          <w:tcPr>
            <w:tcW w:w="1134" w:type="dxa"/>
            <w:vAlign w:val="center"/>
          </w:tcPr>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24</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A.3. in A.4.</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Validacija kontrol in rezultatov AMS emisij snovi v zrak</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AMS emisij snovi v zrak naročnika mora izvajalec s pomočjo vzpostavljenega informacijskega sistema zagotoviti sprotno kontrolo skladnost delovanja AMS in vrednotenje njihovega delovanje glede na zahteve predpisov, ki se nanašajo na trajne meritve emisij snovi v zrak.</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sprotna kontrola posameznega zapisa v bazi glede na predpise, ki urejajo trajne meritve emisij snovi v zrak,</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zapis v bazo validiranih podatkov.</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kontrolo: vsakih 30 minut.</w:t>
            </w:r>
          </w:p>
          <w:p w:rsidR="000120E8" w:rsidRPr="00137796" w:rsidRDefault="000120E8" w:rsidP="00D530A5">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zapis validiranih podatkov v bazo podatkov izvajalca.</w:t>
            </w:r>
          </w:p>
        </w:tc>
        <w:tc>
          <w:tcPr>
            <w:tcW w:w="4820" w:type="dxa"/>
            <w:shd w:val="clear" w:color="auto" w:fill="auto"/>
            <w:vAlign w:val="center"/>
            <w:hideMark/>
          </w:tcPr>
          <w:p w:rsidR="000120E8" w:rsidRPr="00137796" w:rsidRDefault="000120E8" w:rsidP="00D530A5">
            <w:pPr>
              <w:keepNext/>
              <w:widowControl w:val="0"/>
              <w:rPr>
                <w:rFonts w:asciiTheme="minorHAnsi" w:hAnsiTheme="minorHAnsi" w:cstheme="minorHAnsi"/>
                <w:kern w:val="16"/>
                <w:sz w:val="16"/>
                <w:szCs w:val="16"/>
              </w:rPr>
            </w:pPr>
            <w:r w:rsidRPr="00137796">
              <w:rPr>
                <w:rFonts w:asciiTheme="minorHAnsi" w:hAnsiTheme="minorHAnsi" w:cstheme="minorHAnsi"/>
                <w:b/>
                <w:bCs/>
                <w:kern w:val="16"/>
                <w:sz w:val="16"/>
                <w:szCs w:val="16"/>
              </w:rPr>
              <w:t>ELjT</w:t>
            </w:r>
            <w:r w:rsidRPr="00137796">
              <w:rPr>
                <w:rFonts w:asciiTheme="minorHAnsi" w:hAnsiTheme="minorHAnsi" w:cstheme="minorHAnsi"/>
                <w:kern w:val="16"/>
                <w:sz w:val="16"/>
                <w:szCs w:val="16"/>
              </w:rPr>
              <w:br/>
              <w:t>Aktivnost zahtevajo točke OVD-ELjT:</w:t>
            </w:r>
            <w:r w:rsidRPr="00137796">
              <w:rPr>
                <w:rFonts w:asciiTheme="minorHAnsi" w:hAnsiTheme="minorHAnsi" w:cstheme="minorHAnsi"/>
                <w:kern w:val="16"/>
                <w:sz w:val="16"/>
                <w:szCs w:val="16"/>
              </w:rPr>
              <w:br/>
              <w:t xml:space="preserve"> - 2.3.15, </w:t>
            </w:r>
            <w:r w:rsidRPr="00137796">
              <w:rPr>
                <w:rFonts w:asciiTheme="minorHAnsi" w:hAnsiTheme="minorHAnsi" w:cstheme="minorHAnsi"/>
                <w:kern w:val="16"/>
                <w:sz w:val="16"/>
                <w:szCs w:val="16"/>
              </w:rPr>
              <w:br/>
              <w:t xml:space="preserve"> - 2.3.16 in </w:t>
            </w:r>
            <w:r w:rsidRPr="00137796">
              <w:rPr>
                <w:rFonts w:asciiTheme="minorHAnsi" w:hAnsiTheme="minorHAnsi" w:cstheme="minorHAnsi"/>
                <w:kern w:val="16"/>
                <w:sz w:val="16"/>
                <w:szCs w:val="16"/>
              </w:rPr>
              <w:br/>
              <w:t xml:space="preserve"> - 2.3.17.</w:t>
            </w:r>
            <w:r w:rsidRPr="00137796">
              <w:rPr>
                <w:rFonts w:asciiTheme="minorHAnsi" w:hAnsiTheme="minorHAnsi" w:cstheme="minorHAnsi"/>
                <w:kern w:val="16"/>
                <w:sz w:val="16"/>
                <w:szCs w:val="16"/>
              </w:rPr>
              <w:br/>
            </w:r>
            <w:r w:rsidRPr="00137796">
              <w:rPr>
                <w:rFonts w:asciiTheme="minorHAnsi" w:hAnsiTheme="minorHAnsi" w:cstheme="minorHAnsi"/>
                <w:b/>
                <w:bCs/>
                <w:kern w:val="16"/>
                <w:sz w:val="16"/>
                <w:szCs w:val="16"/>
              </w:rPr>
              <w:t>ELjV</w:t>
            </w:r>
            <w:r w:rsidRPr="00137796">
              <w:rPr>
                <w:rFonts w:asciiTheme="minorHAnsi" w:hAnsiTheme="minorHAnsi" w:cstheme="minorHAnsi"/>
                <w:kern w:val="16"/>
                <w:sz w:val="16"/>
                <w:szCs w:val="16"/>
              </w:rPr>
              <w:br/>
              <w:t>Aktivnost zahtevajo točke 1SOVD-ELjV:</w:t>
            </w:r>
            <w:r w:rsidRPr="00137796">
              <w:rPr>
                <w:rFonts w:asciiTheme="minorHAnsi" w:hAnsiTheme="minorHAnsi" w:cstheme="minorHAnsi"/>
                <w:kern w:val="16"/>
                <w:sz w:val="16"/>
                <w:szCs w:val="16"/>
              </w:rPr>
              <w:br/>
              <w:t xml:space="preserve"> - 2.3.21, </w:t>
            </w:r>
            <w:r w:rsidRPr="00137796">
              <w:rPr>
                <w:rFonts w:asciiTheme="minorHAnsi" w:hAnsiTheme="minorHAnsi" w:cstheme="minorHAnsi"/>
                <w:kern w:val="16"/>
                <w:sz w:val="16"/>
                <w:szCs w:val="16"/>
              </w:rPr>
              <w:br/>
              <w:t xml:space="preserve"> - 2.3.22.</w:t>
            </w:r>
          </w:p>
        </w:tc>
        <w:tc>
          <w:tcPr>
            <w:tcW w:w="1134" w:type="dxa"/>
            <w:vAlign w:val="center"/>
          </w:tcPr>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24</w:t>
            </w:r>
          </w:p>
        </w:tc>
        <w:tc>
          <w:tcPr>
            <w:tcW w:w="1134" w:type="dxa"/>
            <w:vAlign w:val="center"/>
          </w:tcPr>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24</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A.5. in A.6.</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Sprotna kontrola skladnosti delovanja AMS emisij snovi v zrak</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AMS emisij snovi v zrak naročnika mora izvajalec s pomočjo vzpostavljenega informacijskega sistema zagotoviti sprotno kontrolo skladnost izmerjenih vrednosti emisij snovi in obratovalnih parametrov vseh naprav.</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sprotna kontrola posameznega zapisa v bazi glede na predpise, ki urejajo omejevanje emisij snovi v zrak,</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validacija posameznega zapisa v bazi glede na predpisane mejne vrednosti,</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zapis v bazo validiranih podatkov.</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oblikovanje kontrol skladnosti: vsakih 30 minut.</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zapis validiranih podatkov v bazo podatkov izvajalca.</w:t>
            </w:r>
          </w:p>
        </w:tc>
        <w:tc>
          <w:tcPr>
            <w:tcW w:w="4820" w:type="dxa"/>
            <w:shd w:val="clear" w:color="auto" w:fill="auto"/>
            <w:vAlign w:val="center"/>
            <w:hideMark/>
          </w:tcPr>
          <w:p w:rsidR="000120E8" w:rsidRPr="00137796" w:rsidRDefault="000120E8" w:rsidP="00D530A5">
            <w:pPr>
              <w:keepNext/>
              <w:widowControl w:val="0"/>
              <w:rPr>
                <w:rFonts w:asciiTheme="minorHAnsi" w:hAnsiTheme="minorHAnsi" w:cstheme="minorHAnsi"/>
                <w:kern w:val="16"/>
                <w:sz w:val="16"/>
                <w:szCs w:val="16"/>
              </w:rPr>
            </w:pPr>
            <w:r w:rsidRPr="00137796">
              <w:rPr>
                <w:rFonts w:asciiTheme="minorHAnsi" w:hAnsiTheme="minorHAnsi" w:cstheme="minorHAnsi"/>
                <w:b/>
                <w:bCs/>
                <w:kern w:val="16"/>
                <w:sz w:val="16"/>
                <w:szCs w:val="16"/>
              </w:rPr>
              <w:t>ELjT</w:t>
            </w:r>
            <w:r w:rsidRPr="00137796">
              <w:rPr>
                <w:rFonts w:asciiTheme="minorHAnsi" w:hAnsiTheme="minorHAnsi" w:cstheme="minorHAnsi"/>
                <w:kern w:val="16"/>
                <w:sz w:val="16"/>
                <w:szCs w:val="16"/>
              </w:rPr>
              <w:br/>
              <w:t>Aktivnost zahtevajo točke OVD-ELjT:</w:t>
            </w:r>
            <w:r w:rsidRPr="00137796">
              <w:rPr>
                <w:rFonts w:asciiTheme="minorHAnsi" w:hAnsiTheme="minorHAnsi" w:cstheme="minorHAnsi"/>
                <w:kern w:val="16"/>
                <w:sz w:val="16"/>
                <w:szCs w:val="16"/>
              </w:rPr>
              <w:br/>
              <w:t xml:space="preserve"> - 2.3.15, </w:t>
            </w:r>
            <w:r w:rsidRPr="00137796">
              <w:rPr>
                <w:rFonts w:asciiTheme="minorHAnsi" w:hAnsiTheme="minorHAnsi" w:cstheme="minorHAnsi"/>
                <w:kern w:val="16"/>
                <w:sz w:val="16"/>
                <w:szCs w:val="16"/>
              </w:rPr>
              <w:br/>
              <w:t xml:space="preserve"> - 2.3.16 in </w:t>
            </w:r>
            <w:r w:rsidRPr="00137796">
              <w:rPr>
                <w:rFonts w:asciiTheme="minorHAnsi" w:hAnsiTheme="minorHAnsi" w:cstheme="minorHAnsi"/>
                <w:kern w:val="16"/>
                <w:sz w:val="16"/>
                <w:szCs w:val="16"/>
              </w:rPr>
              <w:br/>
              <w:t xml:space="preserve"> - 2.3.17.</w:t>
            </w:r>
            <w:r w:rsidRPr="00137796">
              <w:rPr>
                <w:rFonts w:asciiTheme="minorHAnsi" w:hAnsiTheme="minorHAnsi" w:cstheme="minorHAnsi"/>
                <w:kern w:val="16"/>
                <w:sz w:val="16"/>
                <w:szCs w:val="16"/>
              </w:rPr>
              <w:br/>
            </w:r>
            <w:r w:rsidRPr="00137796">
              <w:rPr>
                <w:rFonts w:asciiTheme="minorHAnsi" w:hAnsiTheme="minorHAnsi" w:cstheme="minorHAnsi"/>
                <w:b/>
                <w:bCs/>
                <w:kern w:val="16"/>
                <w:sz w:val="16"/>
                <w:szCs w:val="16"/>
              </w:rPr>
              <w:t>ELjV</w:t>
            </w:r>
            <w:r w:rsidRPr="00137796">
              <w:rPr>
                <w:rFonts w:asciiTheme="minorHAnsi" w:hAnsiTheme="minorHAnsi" w:cstheme="minorHAnsi"/>
                <w:kern w:val="16"/>
                <w:sz w:val="16"/>
                <w:szCs w:val="16"/>
              </w:rPr>
              <w:br/>
              <w:t>Aktivnost zahtevajo točke 1SOVD-ELjV:</w:t>
            </w:r>
            <w:r w:rsidRPr="00137796">
              <w:rPr>
                <w:rFonts w:asciiTheme="minorHAnsi" w:hAnsiTheme="minorHAnsi" w:cstheme="minorHAnsi"/>
                <w:kern w:val="16"/>
                <w:sz w:val="16"/>
                <w:szCs w:val="16"/>
              </w:rPr>
              <w:br/>
              <w:t xml:space="preserve"> - 2.3.21, </w:t>
            </w:r>
            <w:r w:rsidRPr="00137796">
              <w:rPr>
                <w:rFonts w:asciiTheme="minorHAnsi" w:hAnsiTheme="minorHAnsi" w:cstheme="minorHAnsi"/>
                <w:kern w:val="16"/>
                <w:sz w:val="16"/>
                <w:szCs w:val="16"/>
              </w:rPr>
              <w:br/>
              <w:t xml:space="preserve"> - 2.3.22.</w:t>
            </w:r>
          </w:p>
        </w:tc>
        <w:tc>
          <w:tcPr>
            <w:tcW w:w="1134" w:type="dxa"/>
            <w:vAlign w:val="center"/>
          </w:tcPr>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24</w:t>
            </w:r>
          </w:p>
        </w:tc>
        <w:tc>
          <w:tcPr>
            <w:tcW w:w="1134" w:type="dxa"/>
            <w:vAlign w:val="center"/>
          </w:tcPr>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24</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A.7. in A.8.</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Vrednotenje izmerjenih vrednosti glede na zahteve predpisov o emisijah snovi v zrak</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vse analizatorje emisijskih koncentracij snovi v odpadnih plinih AMS mora izvajalec z definiranimi delovnimi postopki in razvito informacijsko infrastrukturo sproti vrednotiti koncentracije in skladnost delovanja vseh merjenih onesnaževal glede predpise.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oblikovanje niza 17520 validiranih podatkov iz signalnih zapisov baze,</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izračun karakterističnih veličin iz signalnih zapisov baze za: 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x</w:t>
            </w:r>
            <w:r w:rsidRPr="00137796">
              <w:rPr>
                <w:rFonts w:asciiTheme="minorHAnsi" w:hAnsiTheme="minorHAnsi" w:cstheme="minorHAnsi"/>
                <w:bCs/>
                <w:kern w:val="16"/>
                <w:sz w:val="16"/>
                <w:szCs w:val="16"/>
              </w:rPr>
              <w:t>, CO, celotni prah, NH</w:t>
            </w:r>
            <w:r w:rsidRPr="00137796">
              <w:rPr>
                <w:rFonts w:asciiTheme="minorHAnsi" w:hAnsiTheme="minorHAnsi" w:cstheme="minorHAnsi"/>
                <w:bCs/>
                <w:kern w:val="16"/>
                <w:sz w:val="16"/>
                <w:szCs w:val="16"/>
                <w:vertAlign w:val="subscript"/>
              </w:rPr>
              <w:t>3</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vrednotenje izračunanih koncentracij O2,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x</w:t>
            </w:r>
            <w:r w:rsidRPr="00137796">
              <w:rPr>
                <w:rFonts w:asciiTheme="minorHAnsi" w:hAnsiTheme="minorHAnsi" w:cstheme="minorHAnsi"/>
                <w:bCs/>
                <w:kern w:val="16"/>
                <w:sz w:val="16"/>
                <w:szCs w:val="16"/>
              </w:rPr>
              <w:t>, CO, celotni prah, NH</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bCs/>
                <w:kern w:val="16"/>
                <w:sz w:val="16"/>
                <w:szCs w:val="16"/>
              </w:rPr>
              <w:t xml:space="preserve"> glede na predpise,</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izračun karakterističnih veličin iz signalnih zapisov baze za: porabo goriva, vhodne toplotne moči, proizvodnjo sveže pare, vsebnost vlage, pretok in temperaturo dimnih plinov,</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zapis izračunanih vrednosti v bazo validiranih podatkov.</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izračun koncentracij onesnaževal in obratovalnih pogojev: vsakih 30 minut</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vodenje baze validiranih podatkov izvajalca</w:t>
            </w:r>
          </w:p>
        </w:tc>
        <w:tc>
          <w:tcPr>
            <w:tcW w:w="4820" w:type="dxa"/>
            <w:shd w:val="clear" w:color="auto" w:fill="auto"/>
            <w:vAlign w:val="center"/>
            <w:hideMark/>
          </w:tcPr>
          <w:p w:rsidR="000120E8" w:rsidRPr="00137796" w:rsidRDefault="000120E8" w:rsidP="00D530A5">
            <w:pPr>
              <w:keepNext/>
              <w:widowControl w:val="0"/>
              <w:rPr>
                <w:rFonts w:asciiTheme="minorHAnsi" w:hAnsiTheme="minorHAnsi" w:cstheme="minorHAnsi"/>
                <w:kern w:val="16"/>
                <w:sz w:val="16"/>
                <w:szCs w:val="16"/>
              </w:rPr>
            </w:pPr>
            <w:r w:rsidRPr="00137796">
              <w:rPr>
                <w:rFonts w:asciiTheme="minorHAnsi" w:hAnsiTheme="minorHAnsi" w:cstheme="minorHAnsi"/>
                <w:b/>
                <w:bCs/>
                <w:kern w:val="16"/>
                <w:sz w:val="16"/>
                <w:szCs w:val="16"/>
              </w:rPr>
              <w:t>ELjT in K3SNCR</w:t>
            </w:r>
            <w:r w:rsidRPr="00137796">
              <w:rPr>
                <w:rFonts w:asciiTheme="minorHAnsi" w:hAnsiTheme="minorHAnsi" w:cstheme="minorHAnsi"/>
                <w:kern w:val="16"/>
                <w:sz w:val="16"/>
                <w:szCs w:val="16"/>
              </w:rPr>
              <w:br/>
              <w:t>Aktivnost zahtevajo točke OVD-ELjT:</w:t>
            </w:r>
            <w:r w:rsidRPr="00137796">
              <w:rPr>
                <w:rFonts w:asciiTheme="minorHAnsi" w:hAnsiTheme="minorHAnsi" w:cstheme="minorHAnsi"/>
                <w:kern w:val="16"/>
                <w:sz w:val="16"/>
                <w:szCs w:val="16"/>
              </w:rPr>
              <w:br/>
              <w:t xml:space="preserve"> - 2.3.15, </w:t>
            </w:r>
            <w:r w:rsidRPr="00137796">
              <w:rPr>
                <w:rFonts w:asciiTheme="minorHAnsi" w:hAnsiTheme="minorHAnsi" w:cstheme="minorHAnsi"/>
                <w:kern w:val="16"/>
                <w:sz w:val="16"/>
                <w:szCs w:val="16"/>
              </w:rPr>
              <w:br/>
              <w:t xml:space="preserve"> - 2.3.16 in </w:t>
            </w:r>
            <w:r w:rsidRPr="00137796">
              <w:rPr>
                <w:rFonts w:asciiTheme="minorHAnsi" w:hAnsiTheme="minorHAnsi" w:cstheme="minorHAnsi"/>
                <w:kern w:val="16"/>
                <w:sz w:val="16"/>
                <w:szCs w:val="16"/>
              </w:rPr>
              <w:br/>
              <w:t xml:space="preserve"> - 2.3.17.</w:t>
            </w:r>
            <w:r w:rsidRPr="00137796">
              <w:rPr>
                <w:rFonts w:asciiTheme="minorHAnsi" w:hAnsiTheme="minorHAnsi" w:cstheme="minorHAnsi"/>
                <w:kern w:val="16"/>
                <w:sz w:val="16"/>
                <w:szCs w:val="16"/>
              </w:rPr>
              <w:br/>
            </w:r>
            <w:r w:rsidRPr="00137796">
              <w:rPr>
                <w:rFonts w:asciiTheme="minorHAnsi" w:hAnsiTheme="minorHAnsi" w:cstheme="minorHAnsi"/>
                <w:b/>
                <w:bCs/>
                <w:kern w:val="16"/>
                <w:sz w:val="16"/>
                <w:szCs w:val="16"/>
              </w:rPr>
              <w:t>ELjV</w:t>
            </w:r>
            <w:r w:rsidRPr="00137796">
              <w:rPr>
                <w:rFonts w:asciiTheme="minorHAnsi" w:hAnsiTheme="minorHAnsi" w:cstheme="minorHAnsi"/>
                <w:kern w:val="16"/>
                <w:sz w:val="16"/>
                <w:szCs w:val="16"/>
              </w:rPr>
              <w:br/>
              <w:t>Aktivnost zahtevajo točke 1SOVD-ELjV:</w:t>
            </w:r>
            <w:r w:rsidRPr="00137796">
              <w:rPr>
                <w:rFonts w:asciiTheme="minorHAnsi" w:hAnsiTheme="minorHAnsi" w:cstheme="minorHAnsi"/>
                <w:kern w:val="16"/>
                <w:sz w:val="16"/>
                <w:szCs w:val="16"/>
              </w:rPr>
              <w:br/>
              <w:t xml:space="preserve"> - 2.3.21, </w:t>
            </w:r>
            <w:r w:rsidRPr="00137796">
              <w:rPr>
                <w:rFonts w:asciiTheme="minorHAnsi" w:hAnsiTheme="minorHAnsi" w:cstheme="minorHAnsi"/>
                <w:kern w:val="16"/>
                <w:sz w:val="16"/>
                <w:szCs w:val="16"/>
              </w:rPr>
              <w:br/>
              <w:t xml:space="preserve"> - 2.3.22.</w:t>
            </w:r>
          </w:p>
        </w:tc>
        <w:tc>
          <w:tcPr>
            <w:tcW w:w="1134" w:type="dxa"/>
            <w:vAlign w:val="center"/>
          </w:tcPr>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24</w:t>
            </w:r>
          </w:p>
        </w:tc>
        <w:tc>
          <w:tcPr>
            <w:tcW w:w="1134" w:type="dxa"/>
            <w:vAlign w:val="center"/>
          </w:tcPr>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24</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A.9. in A.10.</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Ocena skladnosti delovanja AMS emisij snovi v zrak z zahtevami predpisov RS in EU</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vse analizatorje emisijskih koncentracij snovi v odpadnih plinih, ki so vgrajeni v AMS vseh VKN, mora izvajalec z definiranimi delovnimi postopki in ustrezno opremo oceniti skladnost obratovalnega monitoringa emisij snovi v zrak naročnika s predpisi.</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ocena veljavnosti vseh polurnih podatkov v tekočem mesecu, ki obsegajo izmerjene vrednosti, statuse analizatorjev in kontrole delovanja AMS ter vzorčevalnega sistema,</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prikaz razpoložljivosti vseh relevantnih polurnih podatkov (O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X</w:t>
            </w:r>
            <w:r w:rsidRPr="00137796">
              <w:rPr>
                <w:rFonts w:asciiTheme="minorHAnsi" w:hAnsiTheme="minorHAnsi" w:cstheme="minorHAnsi"/>
                <w:bCs/>
                <w:kern w:val="16"/>
                <w:sz w:val="16"/>
                <w:szCs w:val="16"/>
              </w:rPr>
              <w:t>, CO, celotni prah, NH</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bCs/>
                <w:kern w:val="16"/>
                <w:sz w:val="16"/>
                <w:szCs w:val="16"/>
              </w:rPr>
              <w:t>, poraba goriva, vhodna toplotna moč, proizvodnja sveže pare, vlaga, pretok in temperatura dimnih plinov ter polurni podatki o izpolnjevanju referenčnih pogojev AMS in vzorčevalnega sistema),</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numerični in grafični prikaz statistike napak delovanja analizatorjev 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X</w:t>
            </w:r>
            <w:r w:rsidRPr="00137796">
              <w:rPr>
                <w:rFonts w:asciiTheme="minorHAnsi" w:hAnsiTheme="minorHAnsi" w:cstheme="minorHAnsi"/>
                <w:bCs/>
                <w:kern w:val="16"/>
                <w:sz w:val="16"/>
                <w:szCs w:val="16"/>
              </w:rPr>
              <w:t>, CO, celotni prah, NH</w:t>
            </w:r>
            <w:r w:rsidRPr="00137796">
              <w:rPr>
                <w:rFonts w:asciiTheme="minorHAnsi" w:hAnsiTheme="minorHAnsi" w:cstheme="minorHAnsi"/>
                <w:bCs/>
                <w:kern w:val="16"/>
                <w:sz w:val="16"/>
                <w:szCs w:val="16"/>
                <w:vertAlign w:val="subscript"/>
              </w:rPr>
              <w:t>3</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analiza mesečne in letne razpoložljivosti polurnih in dnevnih podatkov oziroma merilne opreme in opreme za zapisovanje (od začetka leta do obravnavanega meseca)</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vodenje zapisov o opažanjih, izvedenih servisnih in vzdrževalnih delih ter drugih posegih na analizatorjih in v AMS,</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obveščanje lastnika avtomatskega merilnega sistema v primerih izpada in analizo vzrokov izpada,</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analiza delovanja analizatorjev v preteklem mesecu.</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ocenjevanja: redno mesečno od 1. do zadnjega dne v preteklem mesecu</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poročila: najkasneje 15 dni po opravljeni storitvi</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shd w:val="clear" w:color="auto" w:fill="auto"/>
            <w:vAlign w:val="center"/>
            <w:hideMark/>
          </w:tcPr>
          <w:p w:rsidR="000120E8" w:rsidRPr="00137796" w:rsidRDefault="000120E8" w:rsidP="00D530A5">
            <w:pPr>
              <w:keepNext/>
              <w:widowControl w:val="0"/>
              <w:rPr>
                <w:rFonts w:asciiTheme="minorHAnsi" w:hAnsiTheme="minorHAnsi" w:cstheme="minorHAnsi"/>
                <w:kern w:val="16"/>
                <w:sz w:val="16"/>
                <w:szCs w:val="16"/>
              </w:rPr>
            </w:pPr>
            <w:r w:rsidRPr="00137796">
              <w:rPr>
                <w:rFonts w:asciiTheme="minorHAnsi" w:hAnsiTheme="minorHAnsi" w:cstheme="minorHAnsi"/>
                <w:b/>
                <w:bCs/>
                <w:kern w:val="16"/>
                <w:sz w:val="16"/>
                <w:szCs w:val="16"/>
              </w:rPr>
              <w:t>ELjT in K3SNCR</w:t>
            </w:r>
            <w:r w:rsidRPr="00137796">
              <w:rPr>
                <w:rFonts w:asciiTheme="minorHAnsi" w:hAnsiTheme="minorHAnsi" w:cstheme="minorHAnsi"/>
                <w:kern w:val="16"/>
                <w:sz w:val="16"/>
                <w:szCs w:val="16"/>
              </w:rPr>
              <w:br/>
              <w:t>Aktivnost zahtevajo točke OVD-ELjT:</w:t>
            </w:r>
            <w:r w:rsidRPr="00137796">
              <w:rPr>
                <w:rFonts w:asciiTheme="minorHAnsi" w:hAnsiTheme="minorHAnsi" w:cstheme="minorHAnsi"/>
                <w:kern w:val="16"/>
                <w:sz w:val="16"/>
                <w:szCs w:val="16"/>
              </w:rPr>
              <w:br/>
              <w:t xml:space="preserve"> - 2.3.15, </w:t>
            </w:r>
            <w:r w:rsidRPr="00137796">
              <w:rPr>
                <w:rFonts w:asciiTheme="minorHAnsi" w:hAnsiTheme="minorHAnsi" w:cstheme="minorHAnsi"/>
                <w:kern w:val="16"/>
                <w:sz w:val="16"/>
                <w:szCs w:val="16"/>
              </w:rPr>
              <w:br/>
              <w:t xml:space="preserve"> - 2.3.16 in </w:t>
            </w:r>
            <w:r w:rsidRPr="00137796">
              <w:rPr>
                <w:rFonts w:asciiTheme="minorHAnsi" w:hAnsiTheme="minorHAnsi" w:cstheme="minorHAnsi"/>
                <w:kern w:val="16"/>
                <w:sz w:val="16"/>
                <w:szCs w:val="16"/>
              </w:rPr>
              <w:br/>
              <w:t xml:space="preserve"> - 2.3.17.</w:t>
            </w:r>
            <w:r w:rsidRPr="00137796">
              <w:rPr>
                <w:rFonts w:asciiTheme="minorHAnsi" w:hAnsiTheme="minorHAnsi" w:cstheme="minorHAnsi"/>
                <w:kern w:val="16"/>
                <w:sz w:val="16"/>
                <w:szCs w:val="16"/>
              </w:rPr>
              <w:br/>
            </w:r>
            <w:r w:rsidRPr="00137796">
              <w:rPr>
                <w:rFonts w:asciiTheme="minorHAnsi" w:hAnsiTheme="minorHAnsi" w:cstheme="minorHAnsi"/>
                <w:b/>
                <w:bCs/>
                <w:kern w:val="16"/>
                <w:sz w:val="16"/>
                <w:szCs w:val="16"/>
              </w:rPr>
              <w:t>ELjV</w:t>
            </w:r>
            <w:r w:rsidRPr="00137796">
              <w:rPr>
                <w:rFonts w:asciiTheme="minorHAnsi" w:hAnsiTheme="minorHAnsi" w:cstheme="minorHAnsi"/>
                <w:kern w:val="16"/>
                <w:sz w:val="16"/>
                <w:szCs w:val="16"/>
              </w:rPr>
              <w:br/>
              <w:t>Aktivnost zahtevajo točke 1SOVD-ELjV:</w:t>
            </w:r>
            <w:r w:rsidRPr="00137796">
              <w:rPr>
                <w:rFonts w:asciiTheme="minorHAnsi" w:hAnsiTheme="minorHAnsi" w:cstheme="minorHAnsi"/>
                <w:kern w:val="16"/>
                <w:sz w:val="16"/>
                <w:szCs w:val="16"/>
              </w:rPr>
              <w:br/>
              <w:t xml:space="preserve"> - 2.3.21, </w:t>
            </w:r>
            <w:r w:rsidRPr="00137796">
              <w:rPr>
                <w:rFonts w:asciiTheme="minorHAnsi" w:hAnsiTheme="minorHAnsi" w:cstheme="minorHAnsi"/>
                <w:kern w:val="16"/>
                <w:sz w:val="16"/>
                <w:szCs w:val="16"/>
              </w:rPr>
              <w:br/>
              <w:t xml:space="preserve"> - 2.3.22.</w:t>
            </w:r>
          </w:p>
        </w:tc>
        <w:tc>
          <w:tcPr>
            <w:tcW w:w="1134" w:type="dxa"/>
            <w:vAlign w:val="center"/>
          </w:tcPr>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24</w:t>
            </w:r>
          </w:p>
        </w:tc>
        <w:tc>
          <w:tcPr>
            <w:tcW w:w="1134" w:type="dxa"/>
            <w:vAlign w:val="center"/>
          </w:tcPr>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24</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A.11. do A.17.</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Načrt izvajanja kontrole analizatorjev AMS VKN naročnika za izvedbo QAL2/AST po SIST EN 14181</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AMS emisijskih koncentracij snovi v odpadnih plinih vseh VKN naročnika, mora izvajalec izdelati načrt kontrole skladno z zahtevami EN ISO/IEC 17020.</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navedba</w:t>
            </w:r>
            <w:r w:rsidRPr="00137796">
              <w:rPr>
                <w:rFonts w:asciiTheme="minorHAnsi" w:hAnsiTheme="minorHAnsi" w:cstheme="minorHAnsi"/>
                <w:kern w:val="16"/>
                <w:sz w:val="16"/>
                <w:szCs w:val="16"/>
              </w:rPr>
              <w:t xml:space="preserve"> opisa naprave z značilnostmi emisij in opisom obratovanja,</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navedba</w:t>
            </w:r>
            <w:r w:rsidRPr="00137796">
              <w:rPr>
                <w:rFonts w:asciiTheme="minorHAnsi" w:hAnsiTheme="minorHAnsi" w:cstheme="minorHAnsi"/>
                <w:kern w:val="16"/>
                <w:sz w:val="16"/>
                <w:szCs w:val="16"/>
              </w:rPr>
              <w:t xml:space="preserve"> karakteristik trajnih meritev in merilnega mesta,</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opredelitev</w:t>
            </w:r>
            <w:r w:rsidRPr="00137796">
              <w:rPr>
                <w:rFonts w:asciiTheme="minorHAnsi" w:hAnsiTheme="minorHAnsi" w:cstheme="minorHAnsi"/>
                <w:kern w:val="16"/>
                <w:sz w:val="16"/>
                <w:szCs w:val="16"/>
              </w:rPr>
              <w:t xml:space="preserve"> obsega kontrole s kriteriji za oceno skladnosti,</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opis </w:t>
            </w:r>
            <w:r w:rsidRPr="00137796">
              <w:rPr>
                <w:rFonts w:asciiTheme="minorHAnsi" w:hAnsiTheme="minorHAnsi" w:cstheme="minorHAnsi"/>
                <w:bCs/>
                <w:kern w:val="16"/>
                <w:sz w:val="16"/>
                <w:szCs w:val="16"/>
              </w:rPr>
              <w:t>poteka</w:t>
            </w:r>
            <w:r w:rsidRPr="00137796">
              <w:rPr>
                <w:rFonts w:asciiTheme="minorHAnsi" w:hAnsiTheme="minorHAnsi" w:cstheme="minorHAnsi"/>
                <w:kern w:val="16"/>
                <w:sz w:val="16"/>
                <w:szCs w:val="16"/>
              </w:rPr>
              <w:t xml:space="preserve"> kontrole s testom funkcionalnosti, spremenljivosti in potrditvijo kalibracijske funkcije,</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navedba</w:t>
            </w:r>
            <w:r w:rsidRPr="00137796">
              <w:rPr>
                <w:rFonts w:asciiTheme="minorHAnsi" w:hAnsiTheme="minorHAnsi" w:cstheme="minorHAnsi"/>
                <w:kern w:val="16"/>
                <w:sz w:val="16"/>
                <w:szCs w:val="16"/>
              </w:rPr>
              <w:t xml:space="preserve"> obvez upravljavca naprave glede priprave AMS in dokumentacije.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izvajanja kontrole: enkrat letno,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poročila: najkasneje 20 dni po opravljenih meritvah,</w:t>
            </w:r>
          </w:p>
          <w:p w:rsidR="000120E8" w:rsidRPr="00137796" w:rsidRDefault="000120E8" w:rsidP="00D530A5">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shd w:val="clear" w:color="auto" w:fill="auto"/>
            <w:vAlign w:val="center"/>
            <w:hideMark/>
          </w:tcPr>
          <w:p w:rsidR="000120E8" w:rsidRPr="00137796" w:rsidRDefault="000120E8" w:rsidP="00D530A5">
            <w:pPr>
              <w:keepNext/>
              <w:widowControl w:val="0"/>
              <w:rPr>
                <w:rFonts w:asciiTheme="minorHAnsi" w:hAnsiTheme="minorHAnsi" w:cstheme="minorHAnsi"/>
                <w:b/>
                <w:kern w:val="16"/>
                <w:sz w:val="16"/>
                <w:szCs w:val="16"/>
              </w:rPr>
            </w:pPr>
            <w:r w:rsidRPr="00137796">
              <w:rPr>
                <w:rFonts w:asciiTheme="minorHAnsi" w:hAnsiTheme="minorHAnsi" w:cstheme="minorHAnsi"/>
                <w:b/>
                <w:bCs/>
                <w:kern w:val="16"/>
                <w:sz w:val="16"/>
                <w:szCs w:val="16"/>
              </w:rPr>
              <w:t>ELjT – GPO in K3SNCR</w:t>
            </w:r>
          </w:p>
          <w:p w:rsidR="000120E8" w:rsidRPr="00137796" w:rsidRDefault="000120E8" w:rsidP="00D530A5">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Aktivnost zahtevajo točke OVD-ELjT:</w:t>
            </w:r>
          </w:p>
          <w:p w:rsidR="000120E8" w:rsidRPr="00137796" w:rsidRDefault="000120E8" w:rsidP="00D530A5">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- 2.3.12,</w:t>
            </w:r>
          </w:p>
          <w:p w:rsidR="000120E8" w:rsidRPr="00137796" w:rsidRDefault="000120E8" w:rsidP="00D530A5">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- 2.3.13 in</w:t>
            </w:r>
          </w:p>
          <w:p w:rsidR="000120E8" w:rsidRPr="00137796" w:rsidRDefault="000120E8" w:rsidP="00D530A5">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- 2.3.14.</w:t>
            </w:r>
          </w:p>
          <w:p w:rsidR="000120E8" w:rsidRPr="00137796" w:rsidRDefault="000120E8" w:rsidP="00D530A5">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Zahteva SIST EN ISO/IEC 17020, ki predstavlja osnovo za izvajanje postopkov po SIST EN 14181.</w:t>
            </w:r>
          </w:p>
          <w:p w:rsidR="000120E8" w:rsidRPr="00137796" w:rsidRDefault="000120E8" w:rsidP="00D530A5">
            <w:pPr>
              <w:keepNext/>
              <w:widowControl w:val="0"/>
              <w:rPr>
                <w:rFonts w:asciiTheme="minorHAnsi" w:hAnsiTheme="minorHAnsi" w:cstheme="minorHAnsi"/>
                <w:b/>
                <w:kern w:val="16"/>
                <w:sz w:val="16"/>
                <w:szCs w:val="16"/>
              </w:rPr>
            </w:pPr>
            <w:r w:rsidRPr="00137796">
              <w:rPr>
                <w:rFonts w:asciiTheme="minorHAnsi" w:hAnsiTheme="minorHAnsi" w:cstheme="minorHAnsi"/>
                <w:b/>
                <w:bCs/>
                <w:kern w:val="16"/>
                <w:sz w:val="16"/>
                <w:szCs w:val="16"/>
              </w:rPr>
              <w:t>ELjV - PK4 in PT TOŠ</w:t>
            </w:r>
          </w:p>
          <w:p w:rsidR="000120E8" w:rsidRPr="00137796" w:rsidRDefault="000120E8" w:rsidP="00D530A5">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Aktivnost zahtevajo točke 1SOVD-ELjV:</w:t>
            </w:r>
          </w:p>
          <w:p w:rsidR="000120E8" w:rsidRPr="00137796" w:rsidRDefault="000120E8" w:rsidP="00D530A5">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- 2.3.18,</w:t>
            </w:r>
          </w:p>
          <w:p w:rsidR="000120E8" w:rsidRPr="00137796" w:rsidRDefault="000120E8" w:rsidP="00D530A5">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- 2.3.19,</w:t>
            </w:r>
          </w:p>
          <w:p w:rsidR="000120E8" w:rsidRPr="00137796" w:rsidRDefault="000120E8" w:rsidP="00D530A5">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- 2.3.20.</w:t>
            </w:r>
          </w:p>
          <w:p w:rsidR="000120E8" w:rsidRPr="00137796" w:rsidRDefault="000120E8" w:rsidP="00D530A5">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Zahteva SIST EN ISO/IEC 17020, ki predstavlja osnovo za izvajanje postopkov po SIST EN 14181.</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3</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A.18. do A.24.</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Nadzor zagotavljanja stabilnosti referenčne točke AMS VKN naročnika</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AMS emisijskih koncentracij snovi v odpadnih plinih vseh VKN naročnika, mora izvajalec nadzirati izvajanje nadzora stabilnosti referenčne točke skladno z zahtevami EN 14181.</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 za posamezen analizator:</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pregled zapisov o opravljenih testih odziva analizatorja v ničti in referenčni točki,</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opredelitev kriterijev za oceno stabilnosti v kontrolnih kartah analizatorja,</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analiza spremljanja vrednosti stabilnosti analizatorjev,</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navedbo ukrepov za doseganje skladnosti v primeru odstopanj,</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ocena skladnosti analizatorja z EN 14181.</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izvajanja nadzora: 2 x letno,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poročila: najkasneje 20 dni po opravljeni oceni skladnosti,</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shd w:val="clear" w:color="auto" w:fill="auto"/>
            <w:vAlign w:val="center"/>
            <w:hideMark/>
          </w:tcPr>
          <w:p w:rsidR="000120E8" w:rsidRPr="00137796" w:rsidRDefault="000120E8" w:rsidP="00D530A5">
            <w:pPr>
              <w:keepNext/>
              <w:widowControl w:val="0"/>
              <w:rPr>
                <w:rFonts w:asciiTheme="minorHAnsi" w:hAnsiTheme="minorHAnsi" w:cstheme="minorHAnsi"/>
                <w:kern w:val="16"/>
                <w:sz w:val="16"/>
                <w:szCs w:val="16"/>
              </w:rPr>
            </w:pPr>
            <w:r w:rsidRPr="00137796">
              <w:rPr>
                <w:rFonts w:asciiTheme="minorHAnsi" w:hAnsiTheme="minorHAnsi" w:cstheme="minorHAnsi"/>
                <w:b/>
                <w:bCs/>
                <w:kern w:val="16"/>
                <w:sz w:val="16"/>
                <w:szCs w:val="16"/>
              </w:rPr>
              <w:t>ELjT - GPO in K3SNCR</w:t>
            </w:r>
            <w:r w:rsidRPr="00137796">
              <w:rPr>
                <w:rFonts w:asciiTheme="minorHAnsi" w:hAnsiTheme="minorHAnsi" w:cstheme="minorHAnsi"/>
                <w:kern w:val="16"/>
                <w:sz w:val="16"/>
                <w:szCs w:val="16"/>
              </w:rPr>
              <w:br/>
              <w:t>Aktivnost zahtevajo točke OVD-ELjT na osnovi 5. točke 13. člena Pravilnika o prvih meritvah in obratovalnem monitoringu emisij snovi v zrak:</w:t>
            </w:r>
            <w:r w:rsidRPr="00137796">
              <w:rPr>
                <w:rFonts w:asciiTheme="minorHAnsi" w:hAnsiTheme="minorHAnsi" w:cstheme="minorHAnsi"/>
                <w:kern w:val="16"/>
                <w:sz w:val="16"/>
                <w:szCs w:val="16"/>
              </w:rPr>
              <w:br/>
              <w:t xml:space="preserve"> - 2.3.14. </w:t>
            </w:r>
            <w:r w:rsidRPr="00137796">
              <w:rPr>
                <w:rFonts w:asciiTheme="minorHAnsi" w:hAnsiTheme="minorHAnsi" w:cstheme="minorHAnsi"/>
                <w:kern w:val="16"/>
                <w:sz w:val="16"/>
                <w:szCs w:val="16"/>
              </w:rPr>
              <w:br/>
              <w:t>Postopek QAL3 po standardu SIST EN 14181.</w:t>
            </w:r>
            <w:r w:rsidRPr="00137796">
              <w:rPr>
                <w:rFonts w:asciiTheme="minorHAnsi" w:hAnsiTheme="minorHAnsi" w:cstheme="minorHAnsi"/>
                <w:kern w:val="16"/>
                <w:sz w:val="16"/>
                <w:szCs w:val="16"/>
              </w:rPr>
              <w:br/>
            </w:r>
            <w:r w:rsidRPr="00137796">
              <w:rPr>
                <w:rFonts w:asciiTheme="minorHAnsi" w:hAnsiTheme="minorHAnsi" w:cstheme="minorHAnsi"/>
                <w:b/>
                <w:bCs/>
                <w:kern w:val="16"/>
                <w:sz w:val="16"/>
                <w:szCs w:val="16"/>
              </w:rPr>
              <w:t>ELjV - PK4 in PT TOŠ</w:t>
            </w:r>
            <w:r w:rsidRPr="00137796">
              <w:rPr>
                <w:rFonts w:asciiTheme="minorHAnsi" w:hAnsiTheme="minorHAnsi" w:cstheme="minorHAnsi"/>
                <w:kern w:val="16"/>
                <w:sz w:val="16"/>
                <w:szCs w:val="16"/>
              </w:rPr>
              <w:br/>
              <w:t>Aktivnost zahtevajo točke 1SOVD-ELjV na osnovi 5. točke 13. člena Pravilnika o prvih meritvah in obratovalnem monitoringu emisij snovi v zrak:</w:t>
            </w:r>
            <w:r w:rsidRPr="00137796">
              <w:rPr>
                <w:rFonts w:asciiTheme="minorHAnsi" w:hAnsiTheme="minorHAnsi" w:cstheme="minorHAnsi"/>
                <w:kern w:val="16"/>
                <w:sz w:val="16"/>
                <w:szCs w:val="16"/>
              </w:rPr>
              <w:br/>
              <w:t xml:space="preserve"> - 2.3.20.</w:t>
            </w:r>
            <w:r w:rsidRPr="00137796">
              <w:rPr>
                <w:rFonts w:asciiTheme="minorHAnsi" w:hAnsiTheme="minorHAnsi" w:cstheme="minorHAnsi"/>
                <w:kern w:val="16"/>
                <w:sz w:val="16"/>
                <w:szCs w:val="16"/>
              </w:rPr>
              <w:br/>
              <w:t>Postopek QAL3 po standardu SIST EN 14181.</w:t>
            </w:r>
          </w:p>
        </w:tc>
        <w:tc>
          <w:tcPr>
            <w:tcW w:w="1134" w:type="dxa"/>
            <w:vAlign w:val="center"/>
          </w:tcPr>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6</w:t>
            </w:r>
          </w:p>
        </w:tc>
        <w:tc>
          <w:tcPr>
            <w:tcW w:w="1134" w:type="dxa"/>
            <w:vAlign w:val="center"/>
          </w:tcPr>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4</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A.25. do A.31.</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Kontrola skladnosti delovanja analizatorjev emisij plinastih snovi v zrak VKN naročnika skladno z referenčnim CEN standardom</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merilnike emisijskih koncentracij 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X</w:t>
            </w:r>
            <w:r w:rsidRPr="00137796">
              <w:rPr>
                <w:rFonts w:asciiTheme="minorHAnsi" w:hAnsiTheme="minorHAnsi" w:cstheme="minorHAnsi"/>
                <w:bCs/>
                <w:kern w:val="16"/>
                <w:sz w:val="16"/>
                <w:szCs w:val="16"/>
              </w:rPr>
              <w:t xml:space="preserve"> in CO, NH</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bCs/>
                <w:kern w:val="16"/>
                <w:sz w:val="16"/>
                <w:szCs w:val="16"/>
              </w:rPr>
              <w:t>, ki so del AMS vseh VKN naročnika, mora ponudnik z ustreznimi delovnimi sredstvi in akreditiranimi postopki izvesti kontrolo delovanja.</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 za posamezen analizator:</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pregled</w:t>
            </w:r>
            <w:r w:rsidRPr="00137796">
              <w:rPr>
                <w:rFonts w:asciiTheme="minorHAnsi" w:hAnsiTheme="minorHAnsi" w:cstheme="minorHAnsi"/>
                <w:kern w:val="16"/>
                <w:sz w:val="16"/>
                <w:szCs w:val="16"/>
              </w:rPr>
              <w:t xml:space="preserve"> zapisov za merilnike: </w:t>
            </w:r>
            <w:r w:rsidRPr="00137796">
              <w:rPr>
                <w:rFonts w:asciiTheme="minorHAnsi" w:hAnsiTheme="minorHAnsi" w:cstheme="minorHAnsi"/>
                <w:bCs/>
                <w:kern w:val="16"/>
                <w:sz w:val="16"/>
                <w:szCs w:val="16"/>
              </w:rPr>
              <w:t>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X</w:t>
            </w:r>
            <w:r w:rsidRPr="00137796">
              <w:rPr>
                <w:rFonts w:asciiTheme="minorHAnsi" w:hAnsiTheme="minorHAnsi" w:cstheme="minorHAnsi"/>
                <w:bCs/>
                <w:kern w:val="16"/>
                <w:sz w:val="16"/>
                <w:szCs w:val="16"/>
              </w:rPr>
              <w:t>,CO</w:t>
            </w:r>
            <w:r w:rsidRPr="00137796">
              <w:rPr>
                <w:rFonts w:asciiTheme="minorHAnsi" w:hAnsiTheme="minorHAnsi" w:cstheme="minorHAnsi"/>
                <w:kern w:val="16"/>
                <w:sz w:val="16"/>
                <w:szCs w:val="16"/>
              </w:rPr>
              <w:t xml:space="preserve">, </w:t>
            </w:r>
            <w:r w:rsidRPr="00137796">
              <w:rPr>
                <w:rFonts w:asciiTheme="minorHAnsi" w:hAnsiTheme="minorHAnsi" w:cstheme="minorHAnsi"/>
                <w:bCs/>
                <w:kern w:val="16"/>
                <w:sz w:val="16"/>
                <w:szCs w:val="16"/>
              </w:rPr>
              <w:t>NH</w:t>
            </w:r>
            <w:r w:rsidRPr="00137796">
              <w:rPr>
                <w:rFonts w:asciiTheme="minorHAnsi" w:hAnsiTheme="minorHAnsi" w:cstheme="minorHAnsi"/>
                <w:bCs/>
                <w:kern w:val="16"/>
                <w:sz w:val="16"/>
                <w:szCs w:val="16"/>
                <w:vertAlign w:val="subscript"/>
              </w:rPr>
              <w:t>3</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test </w:t>
            </w:r>
            <w:r w:rsidRPr="00137796">
              <w:rPr>
                <w:rFonts w:asciiTheme="minorHAnsi" w:hAnsiTheme="minorHAnsi" w:cstheme="minorHAnsi"/>
                <w:bCs/>
                <w:kern w:val="16"/>
                <w:sz w:val="16"/>
                <w:szCs w:val="16"/>
              </w:rPr>
              <w:t>funkcionalnosti</w:t>
            </w:r>
            <w:r w:rsidRPr="00137796">
              <w:rPr>
                <w:rFonts w:asciiTheme="minorHAnsi" w:hAnsiTheme="minorHAnsi" w:cstheme="minorHAnsi"/>
                <w:kern w:val="16"/>
                <w:sz w:val="16"/>
                <w:szCs w:val="16"/>
              </w:rPr>
              <w:t xml:space="preserve"> merilne opreme,</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kontrola</w:t>
            </w:r>
            <w:r w:rsidRPr="00137796">
              <w:rPr>
                <w:rFonts w:asciiTheme="minorHAnsi" w:hAnsiTheme="minorHAnsi" w:cstheme="minorHAnsi"/>
                <w:kern w:val="16"/>
                <w:sz w:val="16"/>
                <w:szCs w:val="16"/>
              </w:rPr>
              <w:t xml:space="preserve"> odzivov v referenčnih točkah,</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kontrola</w:t>
            </w:r>
            <w:r w:rsidRPr="00137796">
              <w:rPr>
                <w:rFonts w:asciiTheme="minorHAnsi" w:hAnsiTheme="minorHAnsi" w:cstheme="minorHAnsi"/>
                <w:kern w:val="16"/>
                <w:sz w:val="16"/>
                <w:szCs w:val="16"/>
              </w:rPr>
              <w:t xml:space="preserve"> linearnosti v petih naključni porazdeljenih točkah,</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kontrole</w:t>
            </w:r>
            <w:r w:rsidRPr="00137796">
              <w:rPr>
                <w:rFonts w:asciiTheme="minorHAnsi" w:hAnsiTheme="minorHAnsi" w:cstheme="minorHAnsi"/>
                <w:kern w:val="16"/>
                <w:sz w:val="16"/>
                <w:szCs w:val="16"/>
              </w:rPr>
              <w:t xml:space="preserve"> sistema za vzorčenje, tesnosti celotnega AMS, navzkrižnega vpliva,</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ocena</w:t>
            </w:r>
            <w:r w:rsidRPr="00137796">
              <w:rPr>
                <w:rFonts w:asciiTheme="minorHAnsi" w:hAnsiTheme="minorHAnsi" w:cstheme="minorHAnsi"/>
                <w:kern w:val="16"/>
                <w:sz w:val="16"/>
                <w:szCs w:val="16"/>
              </w:rPr>
              <w:t xml:space="preserve"> stabilnosti referenčnih točk analizatorja,</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ocena skladnosti z EN 14181,</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analize skladnosti: enkrat letno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poročila je najkasneje 20 dni po opravljenih meritvah,</w:t>
            </w:r>
          </w:p>
          <w:p w:rsidR="000120E8" w:rsidRPr="00137796" w:rsidRDefault="000120E8" w:rsidP="00D530A5">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shd w:val="clear" w:color="auto" w:fill="auto"/>
            <w:vAlign w:val="center"/>
            <w:hideMark/>
          </w:tcPr>
          <w:p w:rsidR="000120E8" w:rsidRPr="00137796" w:rsidRDefault="000120E8" w:rsidP="00D530A5">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Izvedba testa funkcionalnosti merilnikov emisijskih koncentracij </w:t>
            </w:r>
            <w:r w:rsidRPr="00137796">
              <w:rPr>
                <w:rFonts w:asciiTheme="minorHAnsi" w:hAnsiTheme="minorHAnsi" w:cstheme="minorHAnsi"/>
                <w:bCs/>
                <w:kern w:val="16"/>
                <w:sz w:val="16"/>
                <w:szCs w:val="16"/>
              </w:rPr>
              <w:t>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X</w:t>
            </w:r>
            <w:r w:rsidRPr="00137796">
              <w:rPr>
                <w:rFonts w:asciiTheme="minorHAnsi" w:hAnsiTheme="minorHAnsi" w:cstheme="minorHAnsi"/>
                <w:bCs/>
                <w:kern w:val="16"/>
                <w:sz w:val="16"/>
                <w:szCs w:val="16"/>
              </w:rPr>
              <w:t xml:space="preserve"> in CO</w:t>
            </w:r>
            <w:r w:rsidRPr="00137796">
              <w:rPr>
                <w:rFonts w:asciiTheme="minorHAnsi" w:hAnsiTheme="minorHAnsi" w:cstheme="minorHAnsi"/>
                <w:kern w:val="16"/>
                <w:sz w:val="16"/>
                <w:szCs w:val="16"/>
              </w:rPr>
              <w:t xml:space="preserve">. </w:t>
            </w:r>
            <w:r w:rsidRPr="00137796">
              <w:rPr>
                <w:rFonts w:asciiTheme="minorHAnsi" w:hAnsiTheme="minorHAnsi" w:cstheme="minorHAnsi"/>
                <w:kern w:val="16"/>
                <w:sz w:val="16"/>
                <w:szCs w:val="16"/>
              </w:rPr>
              <w:br/>
            </w:r>
            <w:r w:rsidRPr="00137796">
              <w:rPr>
                <w:rFonts w:asciiTheme="minorHAnsi" w:hAnsiTheme="minorHAnsi" w:cstheme="minorHAnsi"/>
                <w:b/>
                <w:bCs/>
                <w:kern w:val="16"/>
                <w:sz w:val="16"/>
                <w:szCs w:val="16"/>
              </w:rPr>
              <w:t>ELjT - GPO in K3SNCR</w:t>
            </w:r>
            <w:r w:rsidRPr="00137796">
              <w:rPr>
                <w:rFonts w:asciiTheme="minorHAnsi" w:hAnsiTheme="minorHAnsi" w:cstheme="minorHAnsi"/>
                <w:kern w:val="16"/>
                <w:sz w:val="16"/>
                <w:szCs w:val="16"/>
              </w:rPr>
              <w:br/>
              <w:t>Aktivnost zahtevajo točke OVD-ELjT:</w:t>
            </w:r>
            <w:r w:rsidRPr="00137796">
              <w:rPr>
                <w:rFonts w:asciiTheme="minorHAnsi" w:hAnsiTheme="minorHAnsi" w:cstheme="minorHAnsi"/>
                <w:kern w:val="16"/>
                <w:sz w:val="16"/>
                <w:szCs w:val="16"/>
              </w:rPr>
              <w:br/>
              <w:t xml:space="preserve"> - 2.3.12,</w:t>
            </w:r>
            <w:r w:rsidRPr="00137796">
              <w:rPr>
                <w:rFonts w:asciiTheme="minorHAnsi" w:hAnsiTheme="minorHAnsi" w:cstheme="minorHAnsi"/>
                <w:kern w:val="16"/>
                <w:sz w:val="16"/>
                <w:szCs w:val="16"/>
              </w:rPr>
              <w:br/>
              <w:t xml:space="preserve"> - 2.3.13.</w:t>
            </w:r>
            <w:r w:rsidRPr="00137796">
              <w:rPr>
                <w:rFonts w:asciiTheme="minorHAnsi" w:hAnsiTheme="minorHAnsi" w:cstheme="minorHAnsi"/>
                <w:kern w:val="16"/>
                <w:sz w:val="16"/>
                <w:szCs w:val="16"/>
              </w:rPr>
              <w:br/>
              <w:t>Zahteva po SIST EN 14181.</w:t>
            </w:r>
            <w:r w:rsidRPr="00137796">
              <w:rPr>
                <w:rFonts w:asciiTheme="minorHAnsi" w:hAnsiTheme="minorHAnsi" w:cstheme="minorHAnsi"/>
                <w:kern w:val="16"/>
                <w:sz w:val="16"/>
                <w:szCs w:val="16"/>
              </w:rPr>
              <w:br/>
            </w:r>
            <w:r w:rsidRPr="00137796">
              <w:rPr>
                <w:rFonts w:asciiTheme="minorHAnsi" w:hAnsiTheme="minorHAnsi" w:cstheme="minorHAnsi"/>
                <w:b/>
                <w:bCs/>
                <w:kern w:val="16"/>
                <w:sz w:val="16"/>
                <w:szCs w:val="16"/>
              </w:rPr>
              <w:t>ELjV - PK4 in PT TOŠ</w:t>
            </w:r>
            <w:r w:rsidRPr="00137796">
              <w:rPr>
                <w:rFonts w:asciiTheme="minorHAnsi" w:hAnsiTheme="minorHAnsi" w:cstheme="minorHAnsi"/>
                <w:kern w:val="16"/>
                <w:sz w:val="16"/>
                <w:szCs w:val="16"/>
              </w:rPr>
              <w:br/>
              <w:t>Aktivnost zahtevajo točke 1SOVD-ELjV:</w:t>
            </w:r>
            <w:r w:rsidRPr="00137796">
              <w:rPr>
                <w:rFonts w:asciiTheme="minorHAnsi" w:hAnsiTheme="minorHAnsi" w:cstheme="minorHAnsi"/>
                <w:kern w:val="16"/>
                <w:sz w:val="16"/>
                <w:szCs w:val="16"/>
              </w:rPr>
              <w:br/>
              <w:t xml:space="preserve"> - 2.3.18,</w:t>
            </w:r>
            <w:r w:rsidRPr="00137796">
              <w:rPr>
                <w:rFonts w:asciiTheme="minorHAnsi" w:hAnsiTheme="minorHAnsi" w:cstheme="minorHAnsi"/>
                <w:kern w:val="16"/>
                <w:sz w:val="16"/>
                <w:szCs w:val="16"/>
              </w:rPr>
              <w:br/>
              <w:t xml:space="preserve"> - 2.3.19.</w:t>
            </w:r>
            <w:r w:rsidRPr="00137796">
              <w:rPr>
                <w:rFonts w:asciiTheme="minorHAnsi" w:hAnsiTheme="minorHAnsi" w:cstheme="minorHAnsi"/>
                <w:kern w:val="16"/>
                <w:sz w:val="16"/>
                <w:szCs w:val="16"/>
              </w:rPr>
              <w:br/>
              <w:t>Zahteva po SIST EN 14181.</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3</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A.32 do A.38.</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Kontrola skladnosti AMS emisij plinastih snovi v zrak VKN naročnika z referenčnim CEN standardom</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AMS emisij plinastih snovi v zrak vseh VKN, mora izvajalec, z veljavnim pooblastilom za izvajanje kalibracije in rednega letnega testiranja delovanja opreme za trajne meritve emisije snovi v zrak, z ustrezno opremo in akreditiranimi postopki izvesti kontrolo.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 za posamezen AMS:</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izvedba primerjalnih meritev v trajanju enega ali treh dni skladno s standardom EN 14181 in glede na predpise, ki urejajo trajne meritve emisij snovi v zrak,</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določitev</w:t>
            </w:r>
            <w:r w:rsidRPr="00137796">
              <w:rPr>
                <w:rFonts w:asciiTheme="minorHAnsi" w:hAnsiTheme="minorHAnsi" w:cstheme="minorHAnsi"/>
                <w:kern w:val="16"/>
                <w:sz w:val="16"/>
                <w:szCs w:val="16"/>
              </w:rPr>
              <w:t xml:space="preserve"> kalibracijskih krivulj AMS in </w:t>
            </w:r>
            <w:r w:rsidRPr="00137796">
              <w:rPr>
                <w:rFonts w:asciiTheme="minorHAnsi" w:hAnsiTheme="minorHAnsi" w:cstheme="minorHAnsi"/>
                <w:bCs/>
                <w:kern w:val="16"/>
                <w:sz w:val="16"/>
                <w:szCs w:val="16"/>
              </w:rPr>
              <w:t>določitev</w:t>
            </w:r>
            <w:r w:rsidRPr="00137796">
              <w:rPr>
                <w:rFonts w:asciiTheme="minorHAnsi" w:hAnsiTheme="minorHAnsi" w:cstheme="minorHAnsi"/>
                <w:kern w:val="16"/>
                <w:sz w:val="16"/>
                <w:szCs w:val="16"/>
              </w:rPr>
              <w:t xml:space="preserve"> veljavnega merilnega območja AMS na podlagi kalibracijske krivulje ali,</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izvedba testa spremenljivosti in potrditve kalibracijske funkcije,</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ocena </w:t>
            </w:r>
            <w:r w:rsidRPr="00137796">
              <w:rPr>
                <w:rFonts w:asciiTheme="minorHAnsi" w:hAnsiTheme="minorHAnsi" w:cstheme="minorHAnsi"/>
                <w:bCs/>
                <w:kern w:val="16"/>
                <w:sz w:val="16"/>
                <w:szCs w:val="16"/>
              </w:rPr>
              <w:t>skladnosti</w:t>
            </w:r>
            <w:r w:rsidRPr="00137796">
              <w:rPr>
                <w:rFonts w:asciiTheme="minorHAnsi" w:hAnsiTheme="minorHAnsi" w:cstheme="minorHAnsi"/>
                <w:kern w:val="16"/>
                <w:sz w:val="16"/>
                <w:szCs w:val="16"/>
              </w:rPr>
              <w:t xml:space="preserve"> AMS z EN 14181,</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primerjalnih meritev: redno letno,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poročila je najkasneje 20 dni po opravljenih meritvah,</w:t>
            </w:r>
          </w:p>
          <w:p w:rsidR="000120E8" w:rsidRPr="00137796" w:rsidRDefault="000120E8" w:rsidP="00D530A5">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shd w:val="clear" w:color="auto" w:fill="auto"/>
            <w:vAlign w:val="center"/>
            <w:hideMark/>
          </w:tcPr>
          <w:p w:rsidR="000120E8" w:rsidRPr="00137796" w:rsidRDefault="000120E8" w:rsidP="00D530A5">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Postopek QAL2, ki vključuje kalibracijo in validacijo merilnega sistema za merjenje koncentracij </w:t>
            </w:r>
            <w:r w:rsidRPr="00137796">
              <w:rPr>
                <w:rFonts w:asciiTheme="minorHAnsi" w:hAnsiTheme="minorHAnsi" w:cstheme="minorHAnsi"/>
                <w:bCs/>
                <w:kern w:val="16"/>
                <w:sz w:val="16"/>
                <w:szCs w:val="16"/>
              </w:rPr>
              <w:t>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X</w:t>
            </w:r>
            <w:r w:rsidRPr="00137796">
              <w:rPr>
                <w:rFonts w:asciiTheme="minorHAnsi" w:hAnsiTheme="minorHAnsi" w:cstheme="minorHAnsi"/>
                <w:bCs/>
                <w:kern w:val="16"/>
                <w:sz w:val="16"/>
                <w:szCs w:val="16"/>
              </w:rPr>
              <w:t>, CO, NH</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kern w:val="16"/>
                <w:sz w:val="16"/>
                <w:szCs w:val="16"/>
              </w:rPr>
              <w:t xml:space="preserve"> ali postopek AST, ki vključuje redni letni nadzor merilnega sistema za merjenje koncentracij </w:t>
            </w:r>
            <w:r w:rsidRPr="00137796">
              <w:rPr>
                <w:rFonts w:asciiTheme="minorHAnsi" w:hAnsiTheme="minorHAnsi" w:cstheme="minorHAnsi"/>
                <w:bCs/>
                <w:kern w:val="16"/>
                <w:sz w:val="16"/>
                <w:szCs w:val="16"/>
              </w:rPr>
              <w:t>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X</w:t>
            </w:r>
            <w:r w:rsidRPr="00137796">
              <w:rPr>
                <w:rFonts w:asciiTheme="minorHAnsi" w:hAnsiTheme="minorHAnsi" w:cstheme="minorHAnsi"/>
                <w:bCs/>
                <w:kern w:val="16"/>
                <w:sz w:val="16"/>
                <w:szCs w:val="16"/>
              </w:rPr>
              <w:t xml:space="preserve"> in CO</w:t>
            </w:r>
            <w:r w:rsidRPr="00137796">
              <w:rPr>
                <w:rFonts w:asciiTheme="minorHAnsi" w:hAnsiTheme="minorHAnsi" w:cstheme="minorHAnsi"/>
                <w:kern w:val="16"/>
                <w:sz w:val="16"/>
                <w:szCs w:val="16"/>
              </w:rPr>
              <w:t>.</w:t>
            </w:r>
            <w:r w:rsidRPr="00137796">
              <w:rPr>
                <w:rFonts w:asciiTheme="minorHAnsi" w:hAnsiTheme="minorHAnsi" w:cstheme="minorHAnsi"/>
                <w:b/>
                <w:bCs/>
                <w:kern w:val="16"/>
                <w:sz w:val="16"/>
                <w:szCs w:val="16"/>
              </w:rPr>
              <w:br/>
              <w:t>ELjT – GPO in K3SNCR</w:t>
            </w:r>
            <w:r w:rsidRPr="00137796">
              <w:rPr>
                <w:rFonts w:asciiTheme="minorHAnsi" w:hAnsiTheme="minorHAnsi" w:cstheme="minorHAnsi"/>
                <w:kern w:val="16"/>
                <w:sz w:val="16"/>
                <w:szCs w:val="16"/>
              </w:rPr>
              <w:br/>
              <w:t xml:space="preserve"> Aktivnost zahtevajo točke OVD-ELjT:</w:t>
            </w:r>
            <w:r w:rsidRPr="00137796">
              <w:rPr>
                <w:rFonts w:asciiTheme="minorHAnsi" w:hAnsiTheme="minorHAnsi" w:cstheme="minorHAnsi"/>
                <w:kern w:val="16"/>
                <w:sz w:val="16"/>
                <w:szCs w:val="16"/>
              </w:rPr>
              <w:br/>
              <w:t xml:space="preserve"> - 2.3.12,</w:t>
            </w:r>
            <w:r w:rsidRPr="00137796">
              <w:rPr>
                <w:rFonts w:asciiTheme="minorHAnsi" w:hAnsiTheme="minorHAnsi" w:cstheme="minorHAnsi"/>
                <w:kern w:val="16"/>
                <w:sz w:val="16"/>
                <w:szCs w:val="16"/>
              </w:rPr>
              <w:br/>
              <w:t xml:space="preserve"> - 2.3.13.</w:t>
            </w:r>
            <w:r w:rsidRPr="00137796">
              <w:rPr>
                <w:rFonts w:asciiTheme="minorHAnsi" w:hAnsiTheme="minorHAnsi" w:cstheme="minorHAnsi"/>
                <w:kern w:val="16"/>
                <w:sz w:val="16"/>
                <w:szCs w:val="16"/>
              </w:rPr>
              <w:br/>
              <w:t>Zahteva po SIST EN 14181.</w:t>
            </w:r>
            <w:r w:rsidRPr="00137796">
              <w:rPr>
                <w:rFonts w:asciiTheme="minorHAnsi" w:hAnsiTheme="minorHAnsi" w:cstheme="minorHAnsi"/>
                <w:kern w:val="16"/>
                <w:sz w:val="16"/>
                <w:szCs w:val="16"/>
              </w:rPr>
              <w:br/>
            </w:r>
            <w:r w:rsidRPr="00137796">
              <w:rPr>
                <w:rFonts w:asciiTheme="minorHAnsi" w:hAnsiTheme="minorHAnsi" w:cstheme="minorHAnsi"/>
                <w:b/>
                <w:bCs/>
                <w:kern w:val="16"/>
                <w:sz w:val="16"/>
                <w:szCs w:val="16"/>
              </w:rPr>
              <w:t>ELjV - PK4 in PT TOŠ</w:t>
            </w:r>
            <w:r w:rsidRPr="00137796">
              <w:rPr>
                <w:rFonts w:asciiTheme="minorHAnsi" w:hAnsiTheme="minorHAnsi" w:cstheme="minorHAnsi"/>
                <w:kern w:val="16"/>
                <w:sz w:val="16"/>
                <w:szCs w:val="16"/>
              </w:rPr>
              <w:br/>
              <w:t>Aktivnost zahtevajo točke 1SOVD-ELjV:</w:t>
            </w:r>
            <w:r w:rsidRPr="00137796">
              <w:rPr>
                <w:rFonts w:asciiTheme="minorHAnsi" w:hAnsiTheme="minorHAnsi" w:cstheme="minorHAnsi"/>
                <w:kern w:val="16"/>
                <w:sz w:val="16"/>
                <w:szCs w:val="16"/>
              </w:rPr>
              <w:br/>
              <w:t xml:space="preserve"> - 2.3.18,</w:t>
            </w:r>
            <w:r w:rsidRPr="00137796">
              <w:rPr>
                <w:rFonts w:asciiTheme="minorHAnsi" w:hAnsiTheme="minorHAnsi" w:cstheme="minorHAnsi"/>
                <w:kern w:val="16"/>
                <w:sz w:val="16"/>
                <w:szCs w:val="16"/>
              </w:rPr>
              <w:br/>
              <w:t xml:space="preserve"> - 2.3.19.</w:t>
            </w:r>
            <w:r w:rsidRPr="00137796">
              <w:rPr>
                <w:rFonts w:asciiTheme="minorHAnsi" w:hAnsiTheme="minorHAnsi" w:cstheme="minorHAnsi"/>
                <w:kern w:val="16"/>
                <w:sz w:val="16"/>
                <w:szCs w:val="16"/>
              </w:rPr>
              <w:br/>
              <w:t>Zahteva po SIST EN 14181.</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3</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A.39. do A.45.</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Kontrola skladnosti AMS emisij prašnih snovi v zrak VKN naročnika z referenčnim CEN standardom</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AMS emisij prašnih snovi v zrak vseh VKN, mora izvajalec, z veljavnim pooblastilom za izvajanje kalibracije in rednega letnega testiranja delovanja opreme za trajne meritve emisije snovi v zrak, z ustrezno opremo in akreditiranimi postopki izvesti kontrolo.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 za posamezen AMS:</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izvedba primerjalnih meritev v trajanju enega ali treh dni skladno s standardom EN 14181 in glede na predpise, ki urejajo trajne meritve emisij snovi v zrak,</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določitev</w:t>
            </w:r>
            <w:r w:rsidRPr="00137796">
              <w:rPr>
                <w:rFonts w:asciiTheme="minorHAnsi" w:hAnsiTheme="minorHAnsi" w:cstheme="minorHAnsi"/>
                <w:kern w:val="16"/>
                <w:sz w:val="16"/>
                <w:szCs w:val="16"/>
              </w:rPr>
              <w:t xml:space="preserve"> kalibracijskih krivulj AMS in </w:t>
            </w:r>
            <w:r w:rsidRPr="00137796">
              <w:rPr>
                <w:rFonts w:asciiTheme="minorHAnsi" w:hAnsiTheme="minorHAnsi" w:cstheme="minorHAnsi"/>
                <w:bCs/>
                <w:kern w:val="16"/>
                <w:sz w:val="16"/>
                <w:szCs w:val="16"/>
              </w:rPr>
              <w:t>določitev</w:t>
            </w:r>
            <w:r w:rsidRPr="00137796">
              <w:rPr>
                <w:rFonts w:asciiTheme="minorHAnsi" w:hAnsiTheme="minorHAnsi" w:cstheme="minorHAnsi"/>
                <w:kern w:val="16"/>
                <w:sz w:val="16"/>
                <w:szCs w:val="16"/>
              </w:rPr>
              <w:t xml:space="preserve"> veljavnega merilnega območja AMS na podlagi kalibracijske krivulje ali,</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izvedba testa spremenljivosti in potrditve kalibracijske funkcije,</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ocena </w:t>
            </w:r>
            <w:r w:rsidRPr="00137796">
              <w:rPr>
                <w:rFonts w:asciiTheme="minorHAnsi" w:hAnsiTheme="minorHAnsi" w:cstheme="minorHAnsi"/>
                <w:bCs/>
                <w:kern w:val="16"/>
                <w:sz w:val="16"/>
                <w:szCs w:val="16"/>
              </w:rPr>
              <w:t>skladnosti</w:t>
            </w:r>
            <w:r w:rsidRPr="00137796">
              <w:rPr>
                <w:rFonts w:asciiTheme="minorHAnsi" w:hAnsiTheme="minorHAnsi" w:cstheme="minorHAnsi"/>
                <w:kern w:val="16"/>
                <w:sz w:val="16"/>
                <w:szCs w:val="16"/>
              </w:rPr>
              <w:t xml:space="preserve"> AMS z EN 14181,</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primerjalnih meritev: redno letno,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poročila je najkasneje 20 dni po opravljenih meritvah,</w:t>
            </w:r>
          </w:p>
          <w:p w:rsidR="000120E8" w:rsidRPr="00137796" w:rsidRDefault="000120E8" w:rsidP="00D530A5">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shd w:val="clear" w:color="auto" w:fill="auto"/>
            <w:vAlign w:val="center"/>
            <w:hideMark/>
          </w:tcPr>
          <w:p w:rsidR="000120E8" w:rsidRPr="00137796" w:rsidRDefault="000120E8" w:rsidP="00D530A5">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Postopek QAL2, ki vključuje kalibracijo in validacijo merilnega sistema za merjenje koncentracij celotnega prahu ali postopek AST, ki vključuje redni letni nadzor merilnega sistema za merjenje koncentracij celotnega prahu.</w:t>
            </w:r>
            <w:r w:rsidRPr="00137796">
              <w:rPr>
                <w:rFonts w:asciiTheme="minorHAnsi" w:hAnsiTheme="minorHAnsi" w:cstheme="minorHAnsi"/>
                <w:b/>
                <w:bCs/>
                <w:kern w:val="16"/>
                <w:sz w:val="16"/>
                <w:szCs w:val="16"/>
              </w:rPr>
              <w:br/>
              <w:t>ELjT - GPO in K3SNCR</w:t>
            </w:r>
            <w:r w:rsidRPr="00137796">
              <w:rPr>
                <w:rFonts w:asciiTheme="minorHAnsi" w:hAnsiTheme="minorHAnsi" w:cstheme="minorHAnsi"/>
                <w:kern w:val="16"/>
                <w:sz w:val="16"/>
                <w:szCs w:val="16"/>
              </w:rPr>
              <w:br/>
              <w:t xml:space="preserve"> Aktivnost zahtevajo točke OVD-ELjT:</w:t>
            </w:r>
            <w:r w:rsidRPr="00137796">
              <w:rPr>
                <w:rFonts w:asciiTheme="minorHAnsi" w:hAnsiTheme="minorHAnsi" w:cstheme="minorHAnsi"/>
                <w:kern w:val="16"/>
                <w:sz w:val="16"/>
                <w:szCs w:val="16"/>
              </w:rPr>
              <w:br/>
              <w:t xml:space="preserve"> - 2.3.12,</w:t>
            </w:r>
            <w:r w:rsidRPr="00137796">
              <w:rPr>
                <w:rFonts w:asciiTheme="minorHAnsi" w:hAnsiTheme="minorHAnsi" w:cstheme="minorHAnsi"/>
                <w:kern w:val="16"/>
                <w:sz w:val="16"/>
                <w:szCs w:val="16"/>
              </w:rPr>
              <w:br/>
              <w:t xml:space="preserve"> - 2.3.13.</w:t>
            </w:r>
            <w:r w:rsidRPr="00137796">
              <w:rPr>
                <w:rFonts w:asciiTheme="minorHAnsi" w:hAnsiTheme="minorHAnsi" w:cstheme="minorHAnsi"/>
                <w:kern w:val="16"/>
                <w:sz w:val="16"/>
                <w:szCs w:val="16"/>
              </w:rPr>
              <w:br/>
              <w:t>Zahteva po SIST EN 14181.</w:t>
            </w:r>
            <w:r w:rsidRPr="00137796">
              <w:rPr>
                <w:rFonts w:asciiTheme="minorHAnsi" w:hAnsiTheme="minorHAnsi" w:cstheme="minorHAnsi"/>
                <w:kern w:val="16"/>
                <w:sz w:val="16"/>
                <w:szCs w:val="16"/>
              </w:rPr>
              <w:br/>
            </w:r>
            <w:r w:rsidRPr="00137796">
              <w:rPr>
                <w:rFonts w:asciiTheme="minorHAnsi" w:hAnsiTheme="minorHAnsi" w:cstheme="minorHAnsi"/>
                <w:b/>
                <w:bCs/>
                <w:kern w:val="16"/>
                <w:sz w:val="16"/>
                <w:szCs w:val="16"/>
              </w:rPr>
              <w:t>ELjV - PK4 in PT TOŠ</w:t>
            </w:r>
            <w:r w:rsidRPr="00137796">
              <w:rPr>
                <w:rFonts w:asciiTheme="minorHAnsi" w:hAnsiTheme="minorHAnsi" w:cstheme="minorHAnsi"/>
                <w:kern w:val="16"/>
                <w:sz w:val="16"/>
                <w:szCs w:val="16"/>
              </w:rPr>
              <w:br/>
              <w:t>Aktivnost zahtevajo točke 1SOVD-ELjV:</w:t>
            </w:r>
            <w:r w:rsidRPr="00137796">
              <w:rPr>
                <w:rFonts w:asciiTheme="minorHAnsi" w:hAnsiTheme="minorHAnsi" w:cstheme="minorHAnsi"/>
                <w:kern w:val="16"/>
                <w:sz w:val="16"/>
                <w:szCs w:val="16"/>
              </w:rPr>
              <w:br/>
              <w:t xml:space="preserve"> - 2.3.18,</w:t>
            </w:r>
            <w:r w:rsidRPr="00137796">
              <w:rPr>
                <w:rFonts w:asciiTheme="minorHAnsi" w:hAnsiTheme="minorHAnsi" w:cstheme="minorHAnsi"/>
                <w:kern w:val="16"/>
                <w:sz w:val="16"/>
                <w:szCs w:val="16"/>
              </w:rPr>
              <w:br/>
              <w:t xml:space="preserve"> - 2.3.19.</w:t>
            </w:r>
            <w:r w:rsidRPr="00137796">
              <w:rPr>
                <w:rFonts w:asciiTheme="minorHAnsi" w:hAnsiTheme="minorHAnsi" w:cstheme="minorHAnsi"/>
                <w:kern w:val="16"/>
                <w:sz w:val="16"/>
                <w:szCs w:val="16"/>
              </w:rPr>
              <w:br/>
              <w:t>Zahteva po SIST EN 14181.</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3</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0</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A.46. do A.52.</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Ocena merilne negotovosti trajnih meritev emisij snovi v zrak VKN naročnika skladno z EN 14181</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AMS emisij snovi v zrak vseh VKN mora izvajalec, z veljavnim pooblastilom za izvajanje kalibracije in rednega letnega testiranja delovanja opreme za trajne meritve emisije snovi v zrak, definiranimi postopki oceniti merilno negotovost.</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 za posamezen AMS:</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pregled podatkov kalibracij AMS in tipskih preskusov,</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izračun merilne negotovosti za posamezen merjen parameter z AMS,</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analiza merilne negotovosti glede na predpise,</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analiza odstopanja ocenjene negotovosti in izmerjenih odstopanj pri kontroli AMS.</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izvedbe: redno letno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ocene je najkasneje 20 dni po opravljeni kontroli,</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ELjT – GPO in K3SNCR</w:t>
            </w:r>
          </w:p>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Aktivnost zahtevajo točke </w:t>
            </w:r>
            <w:r w:rsidRPr="00137796">
              <w:rPr>
                <w:rFonts w:asciiTheme="minorHAnsi" w:hAnsiTheme="minorHAnsi" w:cstheme="minorHAnsi"/>
                <w:bCs/>
                <w:kern w:val="16"/>
                <w:sz w:val="16"/>
                <w:szCs w:val="16"/>
              </w:rPr>
              <w:t>OVD-ELjT:</w:t>
            </w:r>
          </w:p>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- 2.3.12,</w:t>
            </w:r>
          </w:p>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- 2.3.13, ki temelji členu 13(9) Pravilnika o prvih meritvah in obratovalnem monitoringu emisije snovi v zrak iz nepremičnih virov onesnaževanja ter o pogojih za njegovo izvajanje (Ur. l. RS, št. 105/2008).</w:t>
            </w:r>
          </w:p>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Vhodni podatki za točke A.18 do A.24., brez ocenjene negotovosti se ne da izvajati QAL3 postopka.</w:t>
            </w:r>
          </w:p>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ELjV - PK4 in PT TOŠ</w:t>
            </w:r>
          </w:p>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Aktivnost zahtevajo točke </w:t>
            </w:r>
            <w:r w:rsidRPr="00137796">
              <w:rPr>
                <w:rFonts w:asciiTheme="minorHAnsi" w:hAnsiTheme="minorHAnsi" w:cstheme="minorHAnsi"/>
                <w:bCs/>
                <w:kern w:val="16"/>
                <w:sz w:val="16"/>
                <w:szCs w:val="16"/>
              </w:rPr>
              <w:t>1SOVD-ELjV:</w:t>
            </w:r>
          </w:p>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- 2.3.18,</w:t>
            </w:r>
          </w:p>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- 2.3.19, ki temelji členu 13(9) Pravilnika o prvih meritvah in obratovalnem monitoringu emisije snovi v zrak iz nepremičnih virov onesnaževanja ter o pogojih za njegovo izvajanje (Ur. l. RS, št. 105/2008).</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Vhodni podatki za točko A8, brez ocenjene negotovosti se ne da izvajati QAL3 postopka.</w:t>
            </w:r>
          </w:p>
        </w:tc>
        <w:tc>
          <w:tcPr>
            <w:tcW w:w="1134" w:type="dxa"/>
            <w:vAlign w:val="center"/>
          </w:tcPr>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3</w:t>
            </w:r>
          </w:p>
        </w:tc>
        <w:tc>
          <w:tcPr>
            <w:tcW w:w="1134" w:type="dxa"/>
            <w:vAlign w:val="center"/>
          </w:tcPr>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2</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A.53. in A.54.</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 xml:space="preserve">Letna analiza skladnosti AMS emisij snovi v zrak VKN naročnika z zahtevami okoljevarstvenega dovoljenja </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vse analizatorje emisijskih koncentracij snovi v odpadnih plinih, ki so vgrajeni v AMS vseh VKN, mora izvajalec z definiranimi delovnimi postopki oceniti skladnost obratovalnega monitoringa emisij snovi v zrak naročnika s predpisi.</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ocena </w:t>
            </w:r>
            <w:r w:rsidRPr="00137796">
              <w:rPr>
                <w:rFonts w:asciiTheme="minorHAnsi" w:hAnsiTheme="minorHAnsi" w:cstheme="minorHAnsi"/>
                <w:bCs/>
                <w:kern w:val="16"/>
                <w:sz w:val="16"/>
                <w:szCs w:val="16"/>
              </w:rPr>
              <w:t>veljavnosti</w:t>
            </w:r>
            <w:r w:rsidRPr="00137796">
              <w:rPr>
                <w:rFonts w:asciiTheme="minorHAnsi" w:hAnsiTheme="minorHAnsi" w:cstheme="minorHAnsi"/>
                <w:kern w:val="16"/>
                <w:sz w:val="16"/>
                <w:szCs w:val="16"/>
              </w:rPr>
              <w:t xml:space="preserve"> vseh polurnih podatkov v tekočem mesecu, ki obsegajo izmerjene vrednosti, statuse analizatorjev in kontrole izpolnjevanja referenčnih pogojev AMS in vzorčevalnega sistema,</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prikaz </w:t>
            </w:r>
            <w:r w:rsidRPr="00137796">
              <w:rPr>
                <w:rFonts w:asciiTheme="minorHAnsi" w:hAnsiTheme="minorHAnsi" w:cstheme="minorHAnsi"/>
                <w:bCs/>
                <w:kern w:val="16"/>
                <w:sz w:val="16"/>
                <w:szCs w:val="16"/>
              </w:rPr>
              <w:t>razpoložljivosti</w:t>
            </w:r>
            <w:r w:rsidRPr="00137796">
              <w:rPr>
                <w:rFonts w:asciiTheme="minorHAnsi" w:hAnsiTheme="minorHAnsi" w:cstheme="minorHAnsi"/>
                <w:kern w:val="16"/>
                <w:sz w:val="16"/>
                <w:szCs w:val="16"/>
              </w:rPr>
              <w:t xml:space="preserve"> vseh relevantnih polurnih podatkov (O</w:t>
            </w:r>
            <w:r w:rsidRPr="00137796">
              <w:rPr>
                <w:rFonts w:asciiTheme="minorHAnsi" w:hAnsiTheme="minorHAnsi" w:cstheme="minorHAnsi"/>
                <w:kern w:val="16"/>
                <w:sz w:val="16"/>
                <w:szCs w:val="16"/>
                <w:vertAlign w:val="subscript"/>
              </w:rPr>
              <w:t>2</w:t>
            </w:r>
            <w:r w:rsidRPr="00137796">
              <w:rPr>
                <w:rFonts w:asciiTheme="minorHAnsi" w:hAnsiTheme="minorHAnsi" w:cstheme="minorHAnsi"/>
                <w:kern w:val="16"/>
                <w:sz w:val="16"/>
                <w:szCs w:val="16"/>
              </w:rPr>
              <w:t>, SO</w:t>
            </w:r>
            <w:r w:rsidRPr="00137796">
              <w:rPr>
                <w:rFonts w:asciiTheme="minorHAnsi" w:hAnsiTheme="minorHAnsi" w:cstheme="minorHAnsi"/>
                <w:kern w:val="16"/>
                <w:sz w:val="16"/>
                <w:szCs w:val="16"/>
                <w:vertAlign w:val="subscript"/>
              </w:rPr>
              <w:t>2</w:t>
            </w:r>
            <w:r w:rsidRPr="00137796">
              <w:rPr>
                <w:rFonts w:asciiTheme="minorHAnsi" w:hAnsiTheme="minorHAnsi" w:cstheme="minorHAnsi"/>
                <w:kern w:val="16"/>
                <w:sz w:val="16"/>
                <w:szCs w:val="16"/>
              </w:rPr>
              <w:t>, NO</w:t>
            </w:r>
            <w:r w:rsidRPr="00137796">
              <w:rPr>
                <w:rFonts w:asciiTheme="minorHAnsi" w:hAnsiTheme="minorHAnsi" w:cstheme="minorHAnsi"/>
                <w:kern w:val="16"/>
                <w:sz w:val="16"/>
                <w:szCs w:val="16"/>
                <w:vertAlign w:val="subscript"/>
              </w:rPr>
              <w:t>x</w:t>
            </w:r>
            <w:r w:rsidRPr="00137796">
              <w:rPr>
                <w:rFonts w:asciiTheme="minorHAnsi" w:hAnsiTheme="minorHAnsi" w:cstheme="minorHAnsi"/>
                <w:kern w:val="16"/>
                <w:sz w:val="16"/>
                <w:szCs w:val="16"/>
              </w:rPr>
              <w:t>, CO, celotni prah, NH</w:t>
            </w:r>
            <w:r w:rsidRPr="00137796">
              <w:rPr>
                <w:rFonts w:asciiTheme="minorHAnsi" w:hAnsiTheme="minorHAnsi" w:cstheme="minorHAnsi"/>
                <w:kern w:val="16"/>
                <w:sz w:val="16"/>
                <w:szCs w:val="16"/>
                <w:vertAlign w:val="subscript"/>
              </w:rPr>
              <w:t>3</w:t>
            </w:r>
            <w:r w:rsidRPr="00137796">
              <w:rPr>
                <w:rFonts w:asciiTheme="minorHAnsi" w:hAnsiTheme="minorHAnsi" w:cstheme="minorHAnsi"/>
                <w:kern w:val="16"/>
                <w:sz w:val="16"/>
                <w:szCs w:val="16"/>
              </w:rPr>
              <w:t>, poraba goriva, vhodna toplotna moč, proizvodnja sveže pare, temperatura dimnih plinov ter polurni podatki o izpolnjevanju referenčnih pogojev AMS in vzorčevalnega sistema),</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numerični</w:t>
            </w:r>
            <w:r w:rsidRPr="00137796">
              <w:rPr>
                <w:rFonts w:asciiTheme="minorHAnsi" w:hAnsiTheme="minorHAnsi" w:cstheme="minorHAnsi"/>
                <w:kern w:val="16"/>
                <w:sz w:val="16"/>
                <w:szCs w:val="16"/>
              </w:rPr>
              <w:t xml:space="preserve"> in grafični prikaz statistike napak delovanja analizatorjev O</w:t>
            </w:r>
            <w:r w:rsidRPr="00137796">
              <w:rPr>
                <w:rFonts w:asciiTheme="minorHAnsi" w:hAnsiTheme="minorHAnsi" w:cstheme="minorHAnsi"/>
                <w:kern w:val="16"/>
                <w:sz w:val="16"/>
                <w:szCs w:val="16"/>
                <w:vertAlign w:val="subscript"/>
              </w:rPr>
              <w:t>2</w:t>
            </w:r>
            <w:r w:rsidRPr="00137796">
              <w:rPr>
                <w:rFonts w:asciiTheme="minorHAnsi" w:hAnsiTheme="minorHAnsi" w:cstheme="minorHAnsi"/>
                <w:kern w:val="16"/>
                <w:sz w:val="16"/>
                <w:szCs w:val="16"/>
              </w:rPr>
              <w:t>, SO</w:t>
            </w:r>
            <w:r w:rsidRPr="00137796">
              <w:rPr>
                <w:rFonts w:asciiTheme="minorHAnsi" w:hAnsiTheme="minorHAnsi" w:cstheme="minorHAnsi"/>
                <w:kern w:val="16"/>
                <w:sz w:val="16"/>
                <w:szCs w:val="16"/>
                <w:vertAlign w:val="subscript"/>
              </w:rPr>
              <w:t>2</w:t>
            </w:r>
            <w:r w:rsidRPr="00137796">
              <w:rPr>
                <w:rFonts w:asciiTheme="minorHAnsi" w:hAnsiTheme="minorHAnsi" w:cstheme="minorHAnsi"/>
                <w:kern w:val="16"/>
                <w:sz w:val="16"/>
                <w:szCs w:val="16"/>
              </w:rPr>
              <w:t>, NO</w:t>
            </w:r>
            <w:r w:rsidRPr="00137796">
              <w:rPr>
                <w:rFonts w:asciiTheme="minorHAnsi" w:hAnsiTheme="minorHAnsi" w:cstheme="minorHAnsi"/>
                <w:kern w:val="16"/>
                <w:sz w:val="16"/>
                <w:szCs w:val="16"/>
                <w:vertAlign w:val="subscript"/>
              </w:rPr>
              <w:t>x</w:t>
            </w:r>
            <w:r w:rsidRPr="00137796">
              <w:rPr>
                <w:rFonts w:asciiTheme="minorHAnsi" w:hAnsiTheme="minorHAnsi" w:cstheme="minorHAnsi"/>
                <w:kern w:val="16"/>
                <w:sz w:val="16"/>
                <w:szCs w:val="16"/>
              </w:rPr>
              <w:t>, CO, celotni prah, NH</w:t>
            </w:r>
            <w:r w:rsidRPr="00137796">
              <w:rPr>
                <w:rFonts w:asciiTheme="minorHAnsi" w:hAnsiTheme="minorHAnsi" w:cstheme="minorHAnsi"/>
                <w:kern w:val="16"/>
                <w:sz w:val="16"/>
                <w:szCs w:val="16"/>
                <w:vertAlign w:val="subscript"/>
              </w:rPr>
              <w:t>3</w:t>
            </w:r>
            <w:r w:rsidRPr="00137796">
              <w:rPr>
                <w:rFonts w:asciiTheme="minorHAnsi" w:hAnsiTheme="minorHAnsi" w:cstheme="minorHAnsi"/>
                <w:kern w:val="16"/>
                <w:sz w:val="16"/>
                <w:szCs w:val="16"/>
              </w:rPr>
              <w:t>,</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analiza </w:t>
            </w:r>
            <w:r w:rsidRPr="00137796">
              <w:rPr>
                <w:rFonts w:asciiTheme="minorHAnsi" w:hAnsiTheme="minorHAnsi" w:cstheme="minorHAnsi"/>
                <w:bCs/>
                <w:kern w:val="16"/>
                <w:sz w:val="16"/>
                <w:szCs w:val="16"/>
              </w:rPr>
              <w:t>mesečne</w:t>
            </w:r>
            <w:r w:rsidRPr="00137796">
              <w:rPr>
                <w:rFonts w:asciiTheme="minorHAnsi" w:hAnsiTheme="minorHAnsi" w:cstheme="minorHAnsi"/>
                <w:kern w:val="16"/>
                <w:sz w:val="16"/>
                <w:szCs w:val="16"/>
              </w:rPr>
              <w:t xml:space="preserve"> in letne razpoložljivosti polurnih in dnevnih podatkov oziroma merilne opreme in opreme za zapisovanje (od začetka leta do obravnavanega meseca)</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vodenje </w:t>
            </w:r>
            <w:r w:rsidRPr="00137796">
              <w:rPr>
                <w:rFonts w:asciiTheme="minorHAnsi" w:hAnsiTheme="minorHAnsi" w:cstheme="minorHAnsi"/>
                <w:bCs/>
                <w:kern w:val="16"/>
                <w:sz w:val="16"/>
                <w:szCs w:val="16"/>
              </w:rPr>
              <w:t>zapisov</w:t>
            </w:r>
            <w:r w:rsidRPr="00137796">
              <w:rPr>
                <w:rFonts w:asciiTheme="minorHAnsi" w:hAnsiTheme="minorHAnsi" w:cstheme="minorHAnsi"/>
                <w:kern w:val="16"/>
                <w:sz w:val="16"/>
                <w:szCs w:val="16"/>
              </w:rPr>
              <w:t xml:space="preserve"> o opažanjih, izvedenih servisnih in vzdrževalnih delih ter drugih posegih na analizatorjih in v AMS,</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analiza </w:t>
            </w:r>
            <w:r w:rsidRPr="00137796">
              <w:rPr>
                <w:rFonts w:asciiTheme="minorHAnsi" w:hAnsiTheme="minorHAnsi" w:cstheme="minorHAnsi"/>
                <w:bCs/>
                <w:kern w:val="16"/>
                <w:sz w:val="16"/>
                <w:szCs w:val="16"/>
              </w:rPr>
              <w:t>delovanja</w:t>
            </w:r>
            <w:r w:rsidRPr="00137796">
              <w:rPr>
                <w:rFonts w:asciiTheme="minorHAnsi" w:hAnsiTheme="minorHAnsi" w:cstheme="minorHAnsi"/>
                <w:kern w:val="16"/>
                <w:sz w:val="16"/>
                <w:szCs w:val="16"/>
              </w:rPr>
              <w:t xml:space="preserve"> analizatorjev v preteklem mesecu.</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ocenjevanja: redno mesečno od 1. do zadnjega dne v preteklem mesecu</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poročila: najkasneje 15 dni po opravljeni storitvi</w:t>
            </w:r>
          </w:p>
          <w:p w:rsidR="000120E8" w:rsidRPr="00137796" w:rsidRDefault="000120E8" w:rsidP="00D530A5">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shd w:val="clear" w:color="auto" w:fill="auto"/>
            <w:vAlign w:val="center"/>
            <w:hideMark/>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Na osnovi podatkov iz točk A.1., A.2., A.3. in A.4. ter poročil iz točke A.9. in A.10. se izdela letno poročilo (letni QA/QC), ki izkazuje skladnosti trajnega monitoringa emisij.</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A.55.</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Poročilo o meritvah rakotvornih snovi I. nevarnostne skupine (Cd, As, benzo(a)piren) VKN GPO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naročnika mora izvajalec z akreditiranimi postopki in pooblastilom za izvajanje prvih in občasnih meritev emisije snovi v zrak in izdelavo ocene o letnih emisijah snovi v zrak iz nepremičnih virov onesnaževanja opraviti občasne meritve.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določitev strategije vzorčenja,</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izvedba </w:t>
            </w:r>
            <w:r w:rsidRPr="00137796">
              <w:rPr>
                <w:rFonts w:asciiTheme="minorHAnsi" w:hAnsiTheme="minorHAnsi" w:cstheme="minorHAnsi"/>
                <w:bCs/>
                <w:kern w:val="16"/>
                <w:sz w:val="16"/>
                <w:szCs w:val="16"/>
              </w:rPr>
              <w:t>vzorčenja</w:t>
            </w:r>
            <w:r w:rsidRPr="00137796">
              <w:rPr>
                <w:rFonts w:asciiTheme="minorHAnsi" w:hAnsiTheme="minorHAnsi" w:cstheme="minorHAnsi"/>
                <w:kern w:val="16"/>
                <w:sz w:val="16"/>
                <w:szCs w:val="16"/>
              </w:rPr>
              <w:t xml:space="preserve"> najmanj s tremi ponovitvami,</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analiza </w:t>
            </w:r>
            <w:r w:rsidRPr="00137796">
              <w:rPr>
                <w:rFonts w:asciiTheme="minorHAnsi" w:hAnsiTheme="minorHAnsi" w:cstheme="minorHAnsi"/>
                <w:bCs/>
                <w:kern w:val="16"/>
                <w:sz w:val="16"/>
                <w:szCs w:val="16"/>
              </w:rPr>
              <w:t>izmerjenih</w:t>
            </w:r>
            <w:r w:rsidRPr="00137796">
              <w:rPr>
                <w:rFonts w:asciiTheme="minorHAnsi" w:hAnsiTheme="minorHAnsi" w:cstheme="minorHAnsi"/>
                <w:kern w:val="16"/>
                <w:sz w:val="16"/>
                <w:szCs w:val="16"/>
              </w:rPr>
              <w:t xml:space="preserve"> vrednosti skladno z OVD,</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izdelava </w:t>
            </w:r>
            <w:r w:rsidRPr="00137796">
              <w:rPr>
                <w:rFonts w:asciiTheme="minorHAnsi" w:hAnsiTheme="minorHAnsi" w:cstheme="minorHAnsi"/>
                <w:bCs/>
                <w:kern w:val="16"/>
                <w:sz w:val="16"/>
                <w:szCs w:val="16"/>
              </w:rPr>
              <w:t>poročila</w:t>
            </w:r>
            <w:r w:rsidRPr="00137796">
              <w:rPr>
                <w:rFonts w:asciiTheme="minorHAnsi" w:hAnsiTheme="minorHAnsi" w:cstheme="minorHAnsi"/>
                <w:kern w:val="16"/>
                <w:sz w:val="16"/>
                <w:szCs w:val="16"/>
              </w:rPr>
              <w:t xml:space="preserve"> v skladu s predpisi, ki urejajo to področje.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na 3 leta,</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izdelavo poročila: najkasneje 50. dni po opravljenih meritvah</w:t>
            </w:r>
          </w:p>
          <w:p w:rsidR="000120E8" w:rsidRPr="00137796" w:rsidRDefault="000120E8" w:rsidP="00D530A5">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shd w:val="clear" w:color="auto" w:fill="auto"/>
            <w:noWrap/>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ELjT - GPO</w:t>
            </w:r>
          </w:p>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Aktivnost zahtevajo točke </w:t>
            </w:r>
            <w:r w:rsidRPr="00137796">
              <w:rPr>
                <w:rFonts w:asciiTheme="minorHAnsi" w:hAnsiTheme="minorHAnsi" w:cstheme="minorHAnsi"/>
                <w:bCs/>
                <w:kern w:val="16"/>
                <w:sz w:val="16"/>
                <w:szCs w:val="16"/>
              </w:rPr>
              <w:t>OVD-ELjT:</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- 2.3.5 in</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preglednica 4. točke 2.2.1.</w:t>
            </w:r>
          </w:p>
          <w:p w:rsidR="000120E8" w:rsidRPr="00137796" w:rsidRDefault="000120E8" w:rsidP="00D530A5">
            <w:pPr>
              <w:keepNext/>
              <w:widowControl w:val="0"/>
              <w:jc w:val="both"/>
              <w:rPr>
                <w:rFonts w:asciiTheme="minorHAnsi" w:hAnsiTheme="minorHAnsi" w:cstheme="minorHAnsi"/>
                <w:kern w:val="16"/>
                <w:sz w:val="16"/>
                <w:szCs w:val="16"/>
              </w:rPr>
            </w:pP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Občasne meritve Cd, As in benzo(a)pirena se izvedejo v letu 2021.</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1</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0</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A.56.</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Poročilo o meritvah anorganskih snovi I. nevarnostne skupine (Tl) VKN GPO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naročnika mora izvajalec z akreditiranimi postopki in pooblastilom za izvajanje prvih in občasnih meritev emisije snovi v zrak in izdelavo ocene o letnih emisijah snovi v zrak iz nepremičnih virov onesnaževanja opraviti občasne meritve.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določitev</w:t>
            </w:r>
            <w:r w:rsidRPr="00137796">
              <w:rPr>
                <w:rFonts w:asciiTheme="minorHAnsi" w:hAnsiTheme="minorHAnsi" w:cstheme="minorHAnsi"/>
                <w:kern w:val="16"/>
                <w:sz w:val="16"/>
                <w:szCs w:val="16"/>
              </w:rPr>
              <w:t xml:space="preserve"> strategije vzorčenja,</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izvedba vzorčenja najmanj s tremi ponovitvami,</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analiza izmerjenih vrednosti skladno z OVD,</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izdelava</w:t>
            </w:r>
            <w:r w:rsidRPr="00137796">
              <w:rPr>
                <w:rFonts w:asciiTheme="minorHAnsi" w:hAnsiTheme="minorHAnsi" w:cstheme="minorHAnsi"/>
                <w:kern w:val="16"/>
                <w:sz w:val="16"/>
                <w:szCs w:val="16"/>
              </w:rPr>
              <w:t xml:space="preserve"> poročila v skladu s predpisi, ki urejajo to področje.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na 3 leta</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izdelavo poročila: najkasneje 50. dni po opravljenih meritvah</w:t>
            </w:r>
          </w:p>
          <w:p w:rsidR="000120E8" w:rsidRPr="00137796" w:rsidRDefault="000120E8" w:rsidP="00D530A5">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shd w:val="clear" w:color="auto" w:fill="auto"/>
            <w:noWrap/>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ELjT - GPO</w:t>
            </w:r>
          </w:p>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Aktivnost zahtevajo točke </w:t>
            </w:r>
            <w:r w:rsidRPr="00137796">
              <w:rPr>
                <w:rFonts w:asciiTheme="minorHAnsi" w:hAnsiTheme="minorHAnsi" w:cstheme="minorHAnsi"/>
                <w:bCs/>
                <w:kern w:val="16"/>
                <w:sz w:val="16"/>
                <w:szCs w:val="16"/>
              </w:rPr>
              <w:t>OVD-ELjT:</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- 2.3.5 in</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preglednica 4. točke 2.2.1.</w:t>
            </w:r>
          </w:p>
          <w:p w:rsidR="000120E8" w:rsidRPr="00137796" w:rsidRDefault="000120E8" w:rsidP="00D530A5">
            <w:pPr>
              <w:keepNext/>
              <w:widowControl w:val="0"/>
              <w:jc w:val="both"/>
              <w:rPr>
                <w:rFonts w:asciiTheme="minorHAnsi" w:hAnsiTheme="minorHAnsi" w:cstheme="minorHAnsi"/>
                <w:kern w:val="16"/>
                <w:sz w:val="16"/>
                <w:szCs w:val="16"/>
              </w:rPr>
            </w:pP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Občasne meritve Tl se izvedejo v letu 2021.</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1</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0</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A.57.</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Poročilo o meritvah anorganskih snovi I. nevarnostne skupine (Hg) VKN GPO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naročnika mora izvajalec z akreditiranimi postopki in pooblastilom za izvajanje prvih in občasnih meritev emisije snovi v zrak in izdelavo ocene o letnih emisijah snovi v zrak iz nepremičnih virov onesnaževanja opraviti občasne meritve.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določitev strategije vzorčenja,</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izvedba vzorčenja najmanj s tremi ponovitvami,</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analiza izmerjenih vrednosti skladno z OVD,</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izdelava poročila v skladu s predpisi, ki urejajo to področje.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letno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izdelavo poročila: najkasneje 50. dni po opravljenih meritvah</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shd w:val="clear" w:color="auto" w:fill="auto"/>
            <w:noWrap/>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ELjT - GPO</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Uredba o mejnih vrednostih emisije snovi v zrak iz velikih kurilnih naprav (Uradni list RS, št. 103/2015), 17. člen, točka 7, predpisuje meritev živega srebra vsako leto.</w:t>
            </w:r>
          </w:p>
        </w:tc>
        <w:tc>
          <w:tcPr>
            <w:tcW w:w="1134" w:type="dxa"/>
            <w:vAlign w:val="center"/>
          </w:tcPr>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2</w:t>
            </w:r>
          </w:p>
        </w:tc>
        <w:tc>
          <w:tcPr>
            <w:tcW w:w="1134" w:type="dxa"/>
            <w:vAlign w:val="center"/>
          </w:tcPr>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0</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A.58.</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Poročilo o meritvah vsote prašnih anorganskih snovi II. nevarnostne skupine (Pb, Ni) VKN GPO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naročnika mora izvajalec z akreditiranimi postopki in pooblastilom za izvajanje prvih in občasnih meritev emisije snovi v zrak in izdelavo ocene o letnih emisijah snovi v zrak iz nepremičnih virov onesnaževanja opraviti občasne meritve.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določitev strategije vzorčenja,</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izvedba vzorčenja najmanj s tremi ponovitvami,</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analiza izmerjenih vrednosti skladno z OVD,</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izdelava</w:t>
            </w:r>
            <w:r w:rsidRPr="00137796">
              <w:rPr>
                <w:rFonts w:asciiTheme="minorHAnsi" w:hAnsiTheme="minorHAnsi" w:cstheme="minorHAnsi"/>
                <w:kern w:val="16"/>
                <w:sz w:val="16"/>
                <w:szCs w:val="16"/>
              </w:rPr>
              <w:t xml:space="preserve"> poročila v skladu s predpisi, ki urejajo to področje.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na 3 leta</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izdelavo poročila: najkasneje 50. dni po opravljenih meritvah</w:t>
            </w:r>
          </w:p>
          <w:p w:rsidR="000120E8" w:rsidRPr="00137796" w:rsidRDefault="000120E8" w:rsidP="00D530A5">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shd w:val="clear" w:color="auto" w:fill="auto"/>
            <w:noWrap/>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ELjT - GPO</w:t>
            </w:r>
          </w:p>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Aktivnost zahtevajo točke </w:t>
            </w:r>
            <w:r w:rsidRPr="00137796">
              <w:rPr>
                <w:rFonts w:asciiTheme="minorHAnsi" w:hAnsiTheme="minorHAnsi" w:cstheme="minorHAnsi"/>
                <w:bCs/>
                <w:kern w:val="16"/>
                <w:sz w:val="16"/>
                <w:szCs w:val="16"/>
              </w:rPr>
              <w:t>OVD-ELjT:</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- 2.3.5 in</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preglednica 4. točke 2.2.1.</w:t>
            </w:r>
          </w:p>
          <w:p w:rsidR="000120E8" w:rsidRPr="00137796" w:rsidRDefault="000120E8" w:rsidP="00D530A5">
            <w:pPr>
              <w:keepNext/>
              <w:widowControl w:val="0"/>
              <w:jc w:val="both"/>
              <w:rPr>
                <w:rFonts w:asciiTheme="minorHAnsi" w:hAnsiTheme="minorHAnsi" w:cstheme="minorHAnsi"/>
                <w:kern w:val="16"/>
                <w:sz w:val="16"/>
                <w:szCs w:val="16"/>
              </w:rPr>
            </w:pP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Občasne meritve Pb, Ni se izvedejo v letu 2021.</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1</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0</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A.59.</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Poročilo o meritvah vsote prašnih anorganskih snovi I. in II. nevarnostne skupine VKN GPO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naročnika mora izvajalec z akreditiranimi postopki in pooblastilom za izvajanje prvih in občasnih meritev emisije snovi v zrak in izdelavo ocene o letnih emisijah snovi v zrak iz nepremičnih virov onesnaževanja opraviti občasne meritve.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določitev </w:t>
            </w:r>
            <w:r w:rsidRPr="00137796">
              <w:rPr>
                <w:rFonts w:asciiTheme="minorHAnsi" w:hAnsiTheme="minorHAnsi" w:cstheme="minorHAnsi"/>
                <w:bCs/>
                <w:kern w:val="16"/>
                <w:sz w:val="16"/>
                <w:szCs w:val="16"/>
              </w:rPr>
              <w:t>strategije vzorčenja,</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izvedba vzorčenja najmanj s tremi ponovitvami,</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analiza izmerjenih vrednosti skladno z OVD,</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izdelava poročila</w:t>
            </w:r>
            <w:r w:rsidRPr="00137796">
              <w:rPr>
                <w:rFonts w:asciiTheme="minorHAnsi" w:hAnsiTheme="minorHAnsi" w:cstheme="minorHAnsi"/>
                <w:kern w:val="16"/>
                <w:sz w:val="16"/>
                <w:szCs w:val="16"/>
              </w:rPr>
              <w:t xml:space="preserve"> v skladu s predpisi, ki urejajo to področje.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na 3 leta</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izdelavo poročila: najkasneje 50. dni po opravljenih meritvah</w:t>
            </w:r>
          </w:p>
          <w:p w:rsidR="000120E8" w:rsidRPr="00137796" w:rsidRDefault="000120E8" w:rsidP="00D530A5">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shd w:val="clear" w:color="auto" w:fill="auto"/>
            <w:noWrap/>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ELjT - GPO</w:t>
            </w:r>
          </w:p>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Aktivnost zahtevajo točke </w:t>
            </w:r>
            <w:r w:rsidRPr="00137796">
              <w:rPr>
                <w:rFonts w:asciiTheme="minorHAnsi" w:hAnsiTheme="minorHAnsi" w:cstheme="minorHAnsi"/>
                <w:bCs/>
                <w:kern w:val="16"/>
                <w:sz w:val="16"/>
                <w:szCs w:val="16"/>
              </w:rPr>
              <w:t>OVD-ELjT:</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- 2.3.5 in</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preglednica 4. točke 2.2.1.</w:t>
            </w:r>
          </w:p>
          <w:p w:rsidR="000120E8" w:rsidRPr="00137796" w:rsidRDefault="000120E8" w:rsidP="00D530A5">
            <w:pPr>
              <w:keepNext/>
              <w:widowControl w:val="0"/>
              <w:jc w:val="both"/>
              <w:rPr>
                <w:rFonts w:asciiTheme="minorHAnsi" w:hAnsiTheme="minorHAnsi" w:cstheme="minorHAnsi"/>
                <w:kern w:val="16"/>
                <w:sz w:val="16"/>
                <w:szCs w:val="16"/>
              </w:rPr>
            </w:pP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Občasne meritve prašnih anorganskih snovi I. in II. nevarnostne skupine se izvedejo v letu 2021.</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1</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0</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A.60.</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Poročilo o meritvah prašnih anorganskih snovi III. nevarnostne skupine (Cr) VKN GPO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naročnika mora izvajalec z akreditiranimi postopki in pooblastilom za izvajanje prvih in občasnih meritev emisije snovi v zrak in izdelavo ocene o letnih emisijah snovi v zrak iz nepremičnih virov onesnaževanja opraviti občasne meritve.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določitev </w:t>
            </w:r>
            <w:r w:rsidRPr="00137796">
              <w:rPr>
                <w:rFonts w:asciiTheme="minorHAnsi" w:hAnsiTheme="minorHAnsi" w:cstheme="minorHAnsi"/>
                <w:bCs/>
                <w:kern w:val="16"/>
                <w:sz w:val="16"/>
                <w:szCs w:val="16"/>
              </w:rPr>
              <w:t>strategije vzorčenja,</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izvedba vzorčenja najmanj s tremi ponovitvami,</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analiza izmerjenih vrednosti skladno z OVD,</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izdelava</w:t>
            </w:r>
            <w:r w:rsidRPr="00137796">
              <w:rPr>
                <w:rFonts w:asciiTheme="minorHAnsi" w:hAnsiTheme="minorHAnsi" w:cstheme="minorHAnsi"/>
                <w:kern w:val="16"/>
                <w:sz w:val="16"/>
                <w:szCs w:val="16"/>
              </w:rPr>
              <w:t xml:space="preserve"> poročila v skladu s predpisi, ki urejajo to področje.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na 3 leta</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izdelavo poročila: najkasneje 50. dni po opravljenih meritvah</w:t>
            </w:r>
          </w:p>
          <w:p w:rsidR="000120E8" w:rsidRPr="00137796" w:rsidRDefault="000120E8" w:rsidP="00D530A5">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shd w:val="clear" w:color="auto" w:fill="auto"/>
            <w:noWrap/>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ELjT - GPO</w:t>
            </w:r>
          </w:p>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Aktivnost zahtevajo točke </w:t>
            </w:r>
            <w:r w:rsidRPr="00137796">
              <w:rPr>
                <w:rFonts w:asciiTheme="minorHAnsi" w:hAnsiTheme="minorHAnsi" w:cstheme="minorHAnsi"/>
                <w:bCs/>
                <w:kern w:val="16"/>
                <w:sz w:val="16"/>
                <w:szCs w:val="16"/>
              </w:rPr>
              <w:t>OVD-ELjT:</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- 2.3.5 in</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preglednica 4. točke 2.2.1.</w:t>
            </w:r>
          </w:p>
          <w:p w:rsidR="000120E8" w:rsidRPr="00137796" w:rsidRDefault="000120E8" w:rsidP="00D530A5">
            <w:pPr>
              <w:keepNext/>
              <w:widowControl w:val="0"/>
              <w:jc w:val="both"/>
              <w:rPr>
                <w:rFonts w:asciiTheme="minorHAnsi" w:hAnsiTheme="minorHAnsi" w:cstheme="minorHAnsi"/>
                <w:kern w:val="16"/>
                <w:sz w:val="16"/>
                <w:szCs w:val="16"/>
              </w:rPr>
            </w:pP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Občasne meritve Cr se izvedejo v letu 2021.</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1</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0</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A.61.</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Poročilo o meritvah vsote prašnih anorganskih snovi I., II. in III. nevarnostne skupine VKN GPO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naročnika mora izvajalec z akreditiranimi postopki in pooblastilom za izvajanje prvih in občasnih meritev emisije snovi v zrak in izdelavo ocene o letnih emisijah snovi v zrak iz nepremičnih virov onesnaževanja opraviti občasne meritve.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določitev </w:t>
            </w:r>
            <w:r w:rsidRPr="00137796">
              <w:rPr>
                <w:rFonts w:asciiTheme="minorHAnsi" w:hAnsiTheme="minorHAnsi" w:cstheme="minorHAnsi"/>
                <w:bCs/>
                <w:kern w:val="16"/>
                <w:sz w:val="16"/>
                <w:szCs w:val="16"/>
              </w:rPr>
              <w:t>strategije vzorčenja,</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izvedba vzorčenja najmanj s tremi ponovitvami,</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analiza izmerjenih vrednosti skladno z OVD,</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izdelava p</w:t>
            </w:r>
            <w:r w:rsidRPr="00137796">
              <w:rPr>
                <w:rFonts w:asciiTheme="minorHAnsi" w:hAnsiTheme="minorHAnsi" w:cstheme="minorHAnsi"/>
                <w:kern w:val="16"/>
                <w:sz w:val="16"/>
                <w:szCs w:val="16"/>
              </w:rPr>
              <w:t>oročila v skladu s predpisi, ki urejajo to področje.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na 3 leta</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izdelavo poročila: najkasneje 50. dni po opravljenih meritvah</w:t>
            </w:r>
          </w:p>
          <w:p w:rsidR="000120E8" w:rsidRPr="00137796" w:rsidRDefault="000120E8" w:rsidP="00D530A5">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shd w:val="clear" w:color="auto" w:fill="auto"/>
            <w:noWrap/>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ELjT - GPO</w:t>
            </w:r>
          </w:p>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Aktivnost zahtevajo točke </w:t>
            </w:r>
            <w:r w:rsidRPr="00137796">
              <w:rPr>
                <w:rFonts w:asciiTheme="minorHAnsi" w:hAnsiTheme="minorHAnsi" w:cstheme="minorHAnsi"/>
                <w:bCs/>
                <w:kern w:val="16"/>
                <w:sz w:val="16"/>
                <w:szCs w:val="16"/>
              </w:rPr>
              <w:t>OVD-ELjT:</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- 2.3.5 in</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preglednica 4. točke 2.2.1.</w:t>
            </w:r>
          </w:p>
          <w:p w:rsidR="000120E8" w:rsidRPr="00137796" w:rsidRDefault="000120E8" w:rsidP="00D530A5">
            <w:pPr>
              <w:keepNext/>
              <w:widowControl w:val="0"/>
              <w:jc w:val="both"/>
              <w:rPr>
                <w:rFonts w:asciiTheme="minorHAnsi" w:hAnsiTheme="minorHAnsi" w:cstheme="minorHAnsi"/>
                <w:kern w:val="16"/>
                <w:sz w:val="16"/>
                <w:szCs w:val="16"/>
              </w:rPr>
            </w:pP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Občasne meritve prašnih anorganskih snovi I., II. in III. nevarnostne skupine se izvedejo v letu 2021.</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1</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0</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A.62.</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Poročilo o meritvah dioksinov (PCDD) in furanov (PCDF) VKN GPO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naročnika mora izvajalec z akreditiranimi postopki in pooblastilom za izvajanje prvih in občasnih meritev emisije snovi v zrak in izdelavo ocene o letnih emisijah snovi v zrak iz nepremičnih virov onesnaževanja opraviti občasne meritve.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določitev </w:t>
            </w:r>
            <w:r w:rsidRPr="00137796">
              <w:rPr>
                <w:rFonts w:asciiTheme="minorHAnsi" w:hAnsiTheme="minorHAnsi" w:cstheme="minorHAnsi"/>
                <w:bCs/>
                <w:kern w:val="16"/>
                <w:sz w:val="16"/>
                <w:szCs w:val="16"/>
              </w:rPr>
              <w:t>strategije vzorčenja,</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izvedba vzorčenja najmanj s tremi ponovitvami,</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analiza izm</w:t>
            </w:r>
            <w:r w:rsidRPr="00137796">
              <w:rPr>
                <w:rFonts w:asciiTheme="minorHAnsi" w:hAnsiTheme="minorHAnsi" w:cstheme="minorHAnsi"/>
                <w:kern w:val="16"/>
                <w:sz w:val="16"/>
                <w:szCs w:val="16"/>
              </w:rPr>
              <w:t>erjenih vrednosti skladno z OVD,</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izdelava </w:t>
            </w:r>
            <w:r w:rsidRPr="00137796">
              <w:rPr>
                <w:rFonts w:asciiTheme="minorHAnsi" w:hAnsiTheme="minorHAnsi" w:cstheme="minorHAnsi"/>
                <w:bCs/>
                <w:kern w:val="16"/>
                <w:sz w:val="16"/>
                <w:szCs w:val="16"/>
              </w:rPr>
              <w:t>poročila</w:t>
            </w:r>
            <w:r w:rsidRPr="00137796">
              <w:rPr>
                <w:rFonts w:asciiTheme="minorHAnsi" w:hAnsiTheme="minorHAnsi" w:cstheme="minorHAnsi"/>
                <w:kern w:val="16"/>
                <w:sz w:val="16"/>
                <w:szCs w:val="16"/>
              </w:rPr>
              <w:t xml:space="preserve"> v skladu s predpisi, ki urejajo to področje.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na 3 leta</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izdelavo poročila: najkasneje 50. dni po opravljenih meritvah</w:t>
            </w:r>
          </w:p>
          <w:p w:rsidR="000120E8" w:rsidRPr="00137796" w:rsidRDefault="000120E8" w:rsidP="00D530A5">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shd w:val="clear" w:color="auto" w:fill="auto"/>
            <w:noWrap/>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ELjT - GPO</w:t>
            </w:r>
          </w:p>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Aktivnost zahtevajo točke </w:t>
            </w:r>
            <w:r w:rsidRPr="00137796">
              <w:rPr>
                <w:rFonts w:asciiTheme="minorHAnsi" w:hAnsiTheme="minorHAnsi" w:cstheme="minorHAnsi"/>
                <w:bCs/>
                <w:kern w:val="16"/>
                <w:sz w:val="16"/>
                <w:szCs w:val="16"/>
              </w:rPr>
              <w:t>OVD-ELjT:</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- 2.3.5 in</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preglednica 4. točke 2.2.1.</w:t>
            </w:r>
          </w:p>
          <w:p w:rsidR="000120E8" w:rsidRPr="00137796" w:rsidRDefault="000120E8" w:rsidP="00D530A5">
            <w:pPr>
              <w:keepNext/>
              <w:widowControl w:val="0"/>
              <w:jc w:val="both"/>
              <w:rPr>
                <w:rFonts w:asciiTheme="minorHAnsi" w:hAnsiTheme="minorHAnsi" w:cstheme="minorHAnsi"/>
                <w:kern w:val="16"/>
                <w:sz w:val="16"/>
                <w:szCs w:val="16"/>
              </w:rPr>
            </w:pP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Občasne meritve dioksinov (PCDD) in furanov (PCDF) se izvedejo v letu 2021.</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1</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0</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A.63.</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Poročilo o meritvah HCl, HF VKN GPO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naročnika mora izvajalec z akreditiranimi postopki in pooblastilom za izvajanje prvih in občasnih meritev emisije snovi v zrak in izdelavo ocene o letnih emisijah snovi v zrak iz nepremičnih virov onesnaževanja opraviti občasne meritve.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določitev </w:t>
            </w:r>
            <w:r w:rsidRPr="00137796">
              <w:rPr>
                <w:rFonts w:asciiTheme="minorHAnsi" w:hAnsiTheme="minorHAnsi" w:cstheme="minorHAnsi"/>
                <w:bCs/>
                <w:kern w:val="16"/>
                <w:sz w:val="16"/>
                <w:szCs w:val="16"/>
              </w:rPr>
              <w:t>strategije vzorčenja,</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izvedba vzorčenja najmanj s tremi ponovitvami,</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analiza izmerjenih vrednosti skladno z OVD,</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izdelava poročila</w:t>
            </w:r>
            <w:r w:rsidRPr="00137796">
              <w:rPr>
                <w:rFonts w:asciiTheme="minorHAnsi" w:hAnsiTheme="minorHAnsi" w:cstheme="minorHAnsi"/>
                <w:kern w:val="16"/>
                <w:sz w:val="16"/>
                <w:szCs w:val="16"/>
              </w:rPr>
              <w:t xml:space="preserve"> v skladu s predpisi, ki urejajo to področje.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na 3 leta</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izdelavo poročila: najkasneje 50. dni po opravljenih meritvah</w:t>
            </w:r>
          </w:p>
          <w:p w:rsidR="000120E8" w:rsidRPr="00137796" w:rsidRDefault="000120E8" w:rsidP="00D530A5">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shd w:val="clear" w:color="auto" w:fill="auto"/>
            <w:noWrap/>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ELjT - GPO</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Meritev HCl in HF za potrebe poročanja v E-RIPO. Obveznost izhaja iz Uredbe o izvajanju E-RIPO Uredbe (Ur. l. RS 77/2006)</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0</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A.64. do A.66.</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Poročilo o meritvah PM10 za nadzor delovanja odpraševalnih naprav parnega kotla GPO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naročnika mora izvajalec z akreditiranimi postopki in pooblastilom za izvajanje prvih in občasnih meritev emisije snovi v zrak in izdelavo ocene o letnih emisijah snovi v zrak iz nepremičnih virov onesnaževanja opraviti občasne meritve.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določitev strategije vzorčenja,</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izvedba vzorčenja najmanj s tremi ponovitvami,</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analiza izmerjenih vrednosti skladno z OVD,</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izdelava poročila v skladu s predpisi, ki urejajo to področje.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na 1 leto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izdelavo poročila: najkasneje 50. dni po opravljenih meritvah</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shd w:val="clear" w:color="auto" w:fill="auto"/>
            <w:vAlign w:val="center"/>
            <w:hideMark/>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b/>
                <w:bCs/>
                <w:kern w:val="16"/>
                <w:sz w:val="16"/>
                <w:szCs w:val="16"/>
              </w:rPr>
              <w:t>ELjT</w:t>
            </w:r>
            <w:r w:rsidRPr="00137796">
              <w:rPr>
                <w:rFonts w:asciiTheme="minorHAnsi" w:hAnsiTheme="minorHAnsi" w:cstheme="minorHAnsi"/>
                <w:b/>
                <w:bCs/>
                <w:kern w:val="16"/>
                <w:sz w:val="16"/>
                <w:szCs w:val="16"/>
              </w:rPr>
              <w:br/>
            </w:r>
            <w:r w:rsidRPr="00137796">
              <w:rPr>
                <w:rFonts w:asciiTheme="minorHAnsi" w:hAnsiTheme="minorHAnsi" w:cstheme="minorHAnsi"/>
                <w:kern w:val="16"/>
                <w:sz w:val="16"/>
                <w:szCs w:val="16"/>
              </w:rPr>
              <w:t>Meritev za potrebe poročanja v E-RIPO. Obveznost izhaja iz Uredbe o izvajanju E-RIPO Uredbe (Ur. l. RS 77/2006).</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Tehnološke meritve z namenom nadzora delovanja odpraševalnih naprav in ugotavljanja stanja vrečastih filtrov ali elektrofiltra.</w:t>
            </w:r>
          </w:p>
        </w:tc>
        <w:tc>
          <w:tcPr>
            <w:tcW w:w="1134" w:type="dxa"/>
            <w:vAlign w:val="center"/>
          </w:tcPr>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6</w:t>
            </w:r>
          </w:p>
        </w:tc>
        <w:tc>
          <w:tcPr>
            <w:tcW w:w="1134" w:type="dxa"/>
            <w:vAlign w:val="center"/>
          </w:tcPr>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0</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A.67. do A.69.</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Poročilo o meritvah celotnega prahu za nadzor delovanja odpraševalnih naprav parnega kotla GPO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naročnika mora izvajalec z akreditiranimi postopki in pooblastilom za izvajanje prvih in občasnih meritev emisije snovi v zrak in izdelavo ocene o letnih emisijah snovi v zrak iz nepremičnih virov onesnaževanja opraviti občasne meritve.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določitev </w:t>
            </w:r>
            <w:r w:rsidRPr="00137796">
              <w:rPr>
                <w:rFonts w:asciiTheme="minorHAnsi" w:hAnsiTheme="minorHAnsi" w:cstheme="minorHAnsi"/>
                <w:bCs/>
                <w:kern w:val="16"/>
                <w:sz w:val="16"/>
                <w:szCs w:val="16"/>
              </w:rPr>
              <w:t>strategije vzorčenja,</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izvedba vzorčenja najmanj s tremi ponovitvami,</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analiza izmerjenih vrednosti skladno z OVD,</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izdelava poročila</w:t>
            </w:r>
            <w:r w:rsidRPr="00137796">
              <w:rPr>
                <w:rFonts w:asciiTheme="minorHAnsi" w:hAnsiTheme="minorHAnsi" w:cstheme="minorHAnsi"/>
                <w:kern w:val="16"/>
                <w:sz w:val="16"/>
                <w:szCs w:val="16"/>
              </w:rPr>
              <w:t xml:space="preserve"> v skladu s predpisi, ki urejajo to področje.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na 1 leto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izdelavo poročila: najkasneje 50. dni po opravljenih meritvah</w:t>
            </w:r>
          </w:p>
          <w:p w:rsidR="000120E8" w:rsidRPr="00137796" w:rsidRDefault="000120E8" w:rsidP="00D530A5">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shd w:val="clear" w:color="auto" w:fill="auto"/>
            <w:vAlign w:val="center"/>
            <w:hideMark/>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b/>
                <w:kern w:val="16"/>
                <w:sz w:val="16"/>
                <w:szCs w:val="16"/>
              </w:rPr>
              <w:t>ELjT</w:t>
            </w:r>
            <w:r w:rsidRPr="00137796">
              <w:rPr>
                <w:rFonts w:asciiTheme="minorHAnsi" w:hAnsiTheme="minorHAnsi" w:cstheme="minorHAnsi"/>
                <w:kern w:val="16"/>
                <w:sz w:val="16"/>
                <w:szCs w:val="16"/>
              </w:rPr>
              <w:br/>
              <w:t>Tehnološke meritve z namenom nadzora delovanja odpraševalnih naprav in ugotavljanja stanja vrečastih filtrov ali elektrofiltra.</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6</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0</w:t>
            </w:r>
          </w:p>
        </w:tc>
      </w:tr>
      <w:tr w:rsidR="000120E8" w:rsidRPr="00137796" w:rsidTr="00D530A5">
        <w:trPr>
          <w:trHeight w:val="227"/>
          <w:jc w:val="center"/>
        </w:trPr>
        <w:tc>
          <w:tcPr>
            <w:tcW w:w="851" w:type="dxa"/>
            <w:shd w:val="clear" w:color="auto" w:fill="auto"/>
            <w:vAlign w:val="center"/>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A.70. do A.72.</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Poročilo o občasnih meritvah emisijskih parametrov na velikih kurilnih napravah</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naročnika mora izvajalec z akreditiranimi postopki in pooblastilom za izvajanje prvih in občasnih meritev emisije snovi v zrak in izdelavo ocene o letnih emisijah snovi v zrak iz nepremičnih virov onesnaževanja opraviti občasne meritve.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določitev strategije vzorčenja,</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izvedba vzorčenja s predpisanimi ponovitvami,</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analiza izmerjenih vrednosti skladno z veljavnimi predpisi,</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izdelava poročila v skladu s predpisi, ki urejajo to področje.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glede na obratovanje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izdelavo poročila: najkasneje 50. dni po opravljenih meritvah</w:t>
            </w:r>
          </w:p>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shd w:val="clear" w:color="auto" w:fill="auto"/>
            <w:noWrap/>
            <w:vAlign w:val="center"/>
          </w:tcPr>
          <w:p w:rsidR="000120E8" w:rsidRPr="00137796" w:rsidRDefault="000120E8" w:rsidP="00D530A5">
            <w:pPr>
              <w:keepNext/>
              <w:widowControl w:val="0"/>
              <w:jc w:val="both"/>
              <w:rPr>
                <w:rFonts w:asciiTheme="minorHAnsi" w:hAnsiTheme="minorHAnsi" w:cstheme="minorHAnsi"/>
                <w:b/>
                <w:kern w:val="16"/>
                <w:sz w:val="16"/>
                <w:szCs w:val="16"/>
              </w:rPr>
            </w:pPr>
            <w:r w:rsidRPr="00137796">
              <w:rPr>
                <w:rFonts w:asciiTheme="minorHAnsi" w:hAnsiTheme="minorHAnsi" w:cstheme="minorHAnsi"/>
                <w:b/>
                <w:kern w:val="16"/>
                <w:sz w:val="16"/>
                <w:szCs w:val="16"/>
              </w:rPr>
              <w:t>ELjT</w:t>
            </w:r>
          </w:p>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Občasne meritve emisijskih parametrov se na NTK izvedejo vsako peto leto v primeru obratovanja do 300 ur letno in 2 krat letno v primeru obratovanja med 300 in 1500 ur letno.</w:t>
            </w:r>
          </w:p>
          <w:p w:rsidR="000120E8" w:rsidRPr="00137796" w:rsidRDefault="000120E8" w:rsidP="00D530A5">
            <w:pPr>
              <w:keepNext/>
              <w:widowControl w:val="0"/>
              <w:jc w:val="both"/>
              <w:rPr>
                <w:rFonts w:asciiTheme="minorHAnsi" w:hAnsiTheme="minorHAnsi" w:cstheme="minorHAnsi"/>
                <w:bCs/>
                <w:kern w:val="16"/>
                <w:sz w:val="16"/>
                <w:szCs w:val="16"/>
              </w:rPr>
            </w:pPr>
          </w:p>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ELjV</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Občasne meritve emisijskih parametrov se na VK1, VK2 in VKLM5 izvedejo vsako peto leto v primeru obratovanja do 300 ur letno in 2 krat letno v primeru obratovanja med 300 in 1500 ur letno.</w:t>
            </w:r>
          </w:p>
          <w:p w:rsidR="000120E8" w:rsidRPr="00137796" w:rsidRDefault="000120E8" w:rsidP="00D530A5">
            <w:pPr>
              <w:keepNext/>
              <w:widowControl w:val="0"/>
              <w:jc w:val="both"/>
              <w:rPr>
                <w:rFonts w:asciiTheme="minorHAnsi" w:hAnsiTheme="minorHAnsi" w:cstheme="minorHAnsi"/>
                <w:b/>
                <w:bCs/>
                <w:kern w:val="16"/>
                <w:sz w:val="16"/>
                <w:szCs w:val="16"/>
              </w:rPr>
            </w:pPr>
          </w:p>
        </w:tc>
        <w:tc>
          <w:tcPr>
            <w:tcW w:w="1134" w:type="dxa"/>
            <w:vAlign w:val="center"/>
          </w:tcPr>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0</w:t>
            </w:r>
          </w:p>
        </w:tc>
        <w:tc>
          <w:tcPr>
            <w:tcW w:w="1134" w:type="dxa"/>
            <w:vAlign w:val="center"/>
          </w:tcPr>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6</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A.73. in A.75.</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Poročilo o občasnih meritvah emisijskih parametrov na srednjih kurilnih napravah</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naročnika mora izvajalec z akreditiranimi postopki in pooblastilom za izvajanje prvih in občasnih meritev emisije snovi v zrak in izdelavo ocene o letnih emisijah snovi v zrak iz nepremičnih virov onesnaževanja opraviti občasne meritve.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določitev strategije vzorčenja,</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izvedba vzorčenja s predpisanimi ponovitvami,</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analiza izmerjenih vrednosti skladno z veljavnimi predpisi,</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izdelava poročila v skladu s predpisi, ki urejajo to področje.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na vsake 3 leta</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izdelavo poročila: najkasneje 50. dni po opravljenih meritvah</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shd w:val="clear" w:color="auto" w:fill="auto"/>
            <w:noWrap/>
            <w:vAlign w:val="center"/>
            <w:hideMark/>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b/>
                <w:bCs/>
                <w:kern w:val="16"/>
                <w:sz w:val="16"/>
                <w:szCs w:val="16"/>
              </w:rPr>
              <w:t>ELjV</w:t>
            </w:r>
            <w:r w:rsidRPr="00137796">
              <w:rPr>
                <w:rFonts w:asciiTheme="minorHAnsi" w:hAnsiTheme="minorHAnsi" w:cstheme="minorHAnsi"/>
                <w:kern w:val="16"/>
                <w:sz w:val="16"/>
                <w:szCs w:val="16"/>
              </w:rPr>
              <w:br/>
              <w:t>Občasne meritve emisijskih parametrov se izvedejo v letu 2021 na PK2 in v letu 2022 na PK1.</w:t>
            </w:r>
          </w:p>
        </w:tc>
        <w:tc>
          <w:tcPr>
            <w:tcW w:w="1134" w:type="dxa"/>
            <w:vAlign w:val="center"/>
          </w:tcPr>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0</w:t>
            </w:r>
          </w:p>
        </w:tc>
        <w:tc>
          <w:tcPr>
            <w:tcW w:w="1134" w:type="dxa"/>
            <w:vAlign w:val="center"/>
          </w:tcPr>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1</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A.76. in A.77.</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Program obratovalnega monitoringa emisij snovi v zrak VKN naročnika</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obratovalni monitoring emisij snovi v zrak je treba opredeliti obseg in cilje v prihodnjem koledarskem letu.</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povzetek predpisov in standardov s področja emisij snovi v zrak,</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predstavitev obsega in značilnosti obratovalnega monitoringa emisij snovi v zrak Naročnika,</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opredelitev programa del s cilji za prihodnje leto,</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opredelitev obsega predvidenih rednih in preventivnih vzdrževalnih posegov na AMS s ciljem predpisanega doseganja razpoložljivosti podatkov,</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opredelitev datumov za redna testiranja in kalibracije AMS ter ocenjevanja skladnosti analizatorjev,</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navedba načina validacije izmerjenih vrednosti, statusov opreme in kontrol izpolnjevanja referenčnih pogojev AMS.</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najkasneje do rednega mesečnega poročanja o skladnosti obratovalnega monitoringa v mesecu decembru</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programa: najkasneje do 20. januarja za obravnavano leta</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shd w:val="clear" w:color="auto" w:fill="auto"/>
            <w:vAlign w:val="center"/>
            <w:hideMark/>
          </w:tcPr>
          <w:p w:rsidR="000120E8" w:rsidRPr="00137796" w:rsidRDefault="000120E8" w:rsidP="00D530A5">
            <w:pPr>
              <w:keepNext/>
              <w:widowControl w:val="0"/>
              <w:rPr>
                <w:rFonts w:asciiTheme="minorHAnsi" w:hAnsiTheme="minorHAnsi" w:cstheme="minorHAnsi"/>
                <w:kern w:val="16"/>
                <w:sz w:val="16"/>
                <w:szCs w:val="16"/>
              </w:rPr>
            </w:pPr>
            <w:r w:rsidRPr="00137796">
              <w:rPr>
                <w:rFonts w:asciiTheme="minorHAnsi" w:hAnsiTheme="minorHAnsi" w:cstheme="minorHAnsi"/>
                <w:b/>
                <w:bCs/>
                <w:kern w:val="16"/>
                <w:sz w:val="16"/>
                <w:szCs w:val="16"/>
              </w:rPr>
              <w:t>ELjT</w:t>
            </w:r>
            <w:r w:rsidRPr="00137796">
              <w:rPr>
                <w:rFonts w:asciiTheme="minorHAnsi" w:hAnsiTheme="minorHAnsi" w:cstheme="minorHAnsi"/>
                <w:kern w:val="16"/>
                <w:sz w:val="16"/>
                <w:szCs w:val="16"/>
              </w:rPr>
              <w:br/>
              <w:t>Aktivnost zahtevajo točke OVD-ELjT:</w:t>
            </w:r>
            <w:r w:rsidRPr="00137796">
              <w:rPr>
                <w:rFonts w:asciiTheme="minorHAnsi" w:hAnsiTheme="minorHAnsi" w:cstheme="minorHAnsi"/>
                <w:kern w:val="16"/>
                <w:sz w:val="16"/>
                <w:szCs w:val="16"/>
              </w:rPr>
              <w:br/>
              <w:t xml:space="preserve"> - 2.3.12, </w:t>
            </w:r>
            <w:r w:rsidRPr="00137796">
              <w:rPr>
                <w:rFonts w:asciiTheme="minorHAnsi" w:hAnsiTheme="minorHAnsi" w:cstheme="minorHAnsi"/>
                <w:kern w:val="16"/>
                <w:sz w:val="16"/>
                <w:szCs w:val="16"/>
              </w:rPr>
              <w:br/>
              <w:t xml:space="preserve"> - 2.3.13, </w:t>
            </w:r>
            <w:r w:rsidRPr="00137796">
              <w:rPr>
                <w:rFonts w:asciiTheme="minorHAnsi" w:hAnsiTheme="minorHAnsi" w:cstheme="minorHAnsi"/>
                <w:kern w:val="16"/>
                <w:sz w:val="16"/>
                <w:szCs w:val="16"/>
              </w:rPr>
              <w:br/>
              <w:t xml:space="preserve"> - 2.3.14, ki temelji na 1. in 5. točki 5. člena Pravilnika o prvih meritvah in obratovalnem monitoringu emisije snovi v zrak iz nepremičnih virov onesnaževanja ter o pogojih za njegovo izvajanje (Ur. l. RS, št, 105/2008).</w:t>
            </w:r>
            <w:r w:rsidRPr="00137796">
              <w:rPr>
                <w:rFonts w:asciiTheme="minorHAnsi" w:hAnsiTheme="minorHAnsi" w:cstheme="minorHAnsi"/>
                <w:kern w:val="16"/>
                <w:sz w:val="16"/>
                <w:szCs w:val="16"/>
              </w:rPr>
              <w:br/>
            </w:r>
            <w:r w:rsidRPr="00137796">
              <w:rPr>
                <w:rFonts w:asciiTheme="minorHAnsi" w:hAnsiTheme="minorHAnsi" w:cstheme="minorHAnsi"/>
                <w:b/>
                <w:bCs/>
                <w:kern w:val="16"/>
                <w:sz w:val="16"/>
                <w:szCs w:val="16"/>
              </w:rPr>
              <w:t>ELjV</w:t>
            </w:r>
            <w:r w:rsidRPr="00137796">
              <w:rPr>
                <w:rFonts w:asciiTheme="minorHAnsi" w:hAnsiTheme="minorHAnsi" w:cstheme="minorHAnsi"/>
                <w:kern w:val="16"/>
                <w:sz w:val="16"/>
                <w:szCs w:val="16"/>
              </w:rPr>
              <w:br/>
              <w:t>Aktivnost zahtevajo točke 1SOVD-ELjV:</w:t>
            </w:r>
            <w:r w:rsidRPr="00137796">
              <w:rPr>
                <w:rFonts w:asciiTheme="minorHAnsi" w:hAnsiTheme="minorHAnsi" w:cstheme="minorHAnsi"/>
                <w:kern w:val="16"/>
                <w:sz w:val="16"/>
                <w:szCs w:val="16"/>
              </w:rPr>
              <w:br/>
              <w:t xml:space="preserve"> - 2.3.18, </w:t>
            </w:r>
            <w:r w:rsidRPr="00137796">
              <w:rPr>
                <w:rFonts w:asciiTheme="minorHAnsi" w:hAnsiTheme="minorHAnsi" w:cstheme="minorHAnsi"/>
                <w:kern w:val="16"/>
                <w:sz w:val="16"/>
                <w:szCs w:val="16"/>
              </w:rPr>
              <w:br/>
              <w:t xml:space="preserve"> - 2.3.19,</w:t>
            </w:r>
            <w:r w:rsidRPr="00137796">
              <w:rPr>
                <w:rFonts w:asciiTheme="minorHAnsi" w:hAnsiTheme="minorHAnsi" w:cstheme="minorHAnsi"/>
                <w:kern w:val="16"/>
                <w:sz w:val="16"/>
                <w:szCs w:val="16"/>
              </w:rPr>
              <w:br/>
              <w:t xml:space="preserve"> - 2.3.20, ki temelji na 1. in 5. točki 5. člena Pravilnika o prvih meritvah in obratovalnem monitoringu emisije snovi v zrak iz nepremičnih virov onesnaževanja ter o pogojih za njegovo izvajanje (Ur. l. RS, št, 105/2008).</w:t>
            </w:r>
          </w:p>
        </w:tc>
        <w:tc>
          <w:tcPr>
            <w:tcW w:w="1134" w:type="dxa"/>
            <w:vAlign w:val="center"/>
          </w:tcPr>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2</w:t>
            </w:r>
          </w:p>
        </w:tc>
        <w:tc>
          <w:tcPr>
            <w:tcW w:w="1134" w:type="dxa"/>
            <w:vAlign w:val="center"/>
          </w:tcPr>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2</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A.78. in A.79.</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Mesečna analiza rezultatov obratovalnega monitoringa emisij snovi v zrak VKN naročnika</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AMS, se mora s pomočjo opreme in postopkov izvajalca izdelati analiza rezultatov obratovalnega monitoringa emisij snovi zrak, ki mora biti skladna z načeli predpisov RS in EU.</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pregled </w:t>
            </w:r>
            <w:r w:rsidRPr="00137796">
              <w:rPr>
                <w:rFonts w:asciiTheme="minorHAnsi" w:hAnsiTheme="minorHAnsi" w:cstheme="minorHAnsi"/>
                <w:bCs/>
                <w:kern w:val="16"/>
                <w:sz w:val="16"/>
                <w:szCs w:val="16"/>
              </w:rPr>
              <w:t>predpisov in standardov s področja obratovalnega monitoringa emisij snovi v zrak,</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opis značilnosti obratovalnega monitoringa emisij snovi v zrak naročnika,</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predstavitev povzetkov</w:t>
            </w:r>
            <w:r w:rsidRPr="00137796">
              <w:rPr>
                <w:rFonts w:asciiTheme="minorHAnsi" w:hAnsiTheme="minorHAnsi" w:cstheme="minorHAnsi"/>
                <w:kern w:val="16"/>
                <w:sz w:val="16"/>
                <w:szCs w:val="16"/>
              </w:rPr>
              <w:t xml:space="preserve"> rezultatov meritev:</w:t>
            </w:r>
          </w:p>
          <w:p w:rsidR="000120E8" w:rsidRPr="00137796" w:rsidRDefault="000120E8" w:rsidP="00D530A5">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presežene vrednosti SO2, NOx, CO, celotni prah, NH</w:t>
            </w:r>
            <w:r w:rsidRPr="00137796">
              <w:rPr>
                <w:rFonts w:asciiTheme="minorHAnsi" w:hAnsiTheme="minorHAnsi" w:cstheme="minorHAnsi"/>
                <w:kern w:val="16"/>
                <w:sz w:val="16"/>
                <w:szCs w:val="16"/>
                <w:vertAlign w:val="subscript"/>
              </w:rPr>
              <w:t>3</w:t>
            </w:r>
            <w:r w:rsidRPr="00137796">
              <w:rPr>
                <w:rFonts w:asciiTheme="minorHAnsi" w:hAnsiTheme="minorHAnsi" w:cstheme="minorHAnsi"/>
                <w:kern w:val="16"/>
                <w:sz w:val="16"/>
                <w:szCs w:val="16"/>
              </w:rPr>
              <w:t>, za tekoči mesec in od januarja za tekoče leto,</w:t>
            </w:r>
          </w:p>
          <w:p w:rsidR="000120E8" w:rsidRPr="00137796" w:rsidRDefault="000120E8" w:rsidP="00D530A5">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srednje koncentracije SO2, NOx, CO, celotni prah, NH</w:t>
            </w:r>
            <w:r w:rsidRPr="00137796">
              <w:rPr>
                <w:rFonts w:asciiTheme="minorHAnsi" w:hAnsiTheme="minorHAnsi" w:cstheme="minorHAnsi"/>
                <w:kern w:val="16"/>
                <w:sz w:val="16"/>
                <w:szCs w:val="16"/>
                <w:vertAlign w:val="subscript"/>
              </w:rPr>
              <w:t>3</w:t>
            </w:r>
            <w:r w:rsidRPr="00137796">
              <w:rPr>
                <w:rFonts w:asciiTheme="minorHAnsi" w:hAnsiTheme="minorHAnsi" w:cstheme="minorHAnsi"/>
                <w:kern w:val="16"/>
                <w:sz w:val="16"/>
                <w:szCs w:val="16"/>
              </w:rPr>
              <w:t xml:space="preserve"> za tekoči mesec, za obdobje od januarja do tekočega meseca.</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pregled </w:t>
            </w:r>
            <w:r w:rsidRPr="00137796">
              <w:rPr>
                <w:rFonts w:asciiTheme="minorHAnsi" w:hAnsiTheme="minorHAnsi" w:cstheme="minorHAnsi"/>
                <w:bCs/>
                <w:kern w:val="16"/>
                <w:sz w:val="16"/>
                <w:szCs w:val="16"/>
              </w:rPr>
              <w:t>koncentracij</w:t>
            </w:r>
            <w:r w:rsidRPr="00137796">
              <w:rPr>
                <w:rFonts w:asciiTheme="minorHAnsi" w:hAnsiTheme="minorHAnsi" w:cstheme="minorHAnsi"/>
                <w:kern w:val="16"/>
                <w:sz w:val="16"/>
                <w:szCs w:val="16"/>
              </w:rPr>
              <w:t xml:space="preserve"> SO2, NOx, CO, celotni prah, NH</w:t>
            </w:r>
            <w:r w:rsidRPr="00137796">
              <w:rPr>
                <w:rFonts w:asciiTheme="minorHAnsi" w:hAnsiTheme="minorHAnsi" w:cstheme="minorHAnsi"/>
                <w:kern w:val="16"/>
                <w:sz w:val="16"/>
                <w:szCs w:val="16"/>
                <w:vertAlign w:val="subscript"/>
              </w:rPr>
              <w:t>3</w:t>
            </w:r>
            <w:r w:rsidRPr="00137796">
              <w:rPr>
                <w:rFonts w:asciiTheme="minorHAnsi" w:hAnsiTheme="minorHAnsi" w:cstheme="minorHAnsi"/>
                <w:kern w:val="16"/>
                <w:sz w:val="16"/>
                <w:szCs w:val="16"/>
              </w:rPr>
              <w:t>:</w:t>
            </w:r>
          </w:p>
          <w:p w:rsidR="000120E8" w:rsidRPr="00137796" w:rsidRDefault="000120E8" w:rsidP="00D530A5">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statistična analiza meritev (razpoložljivost, maksimalna dnevna in polurna koncentracija, srednja koncentracija v analiziranem obdobju, število preseganj vseh karakterističnih MVE),</w:t>
            </w:r>
          </w:p>
          <w:p w:rsidR="000120E8" w:rsidRPr="00137796" w:rsidRDefault="000120E8" w:rsidP="00D530A5">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numerični prikaz polurnih vrednosti za tekoči mesec,</w:t>
            </w:r>
          </w:p>
          <w:p w:rsidR="000120E8" w:rsidRPr="00137796" w:rsidRDefault="000120E8" w:rsidP="00D530A5">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grafični prikaz polurnih dnevnih ekstremov in dnevnih vrednosti za tekoči mesec,</w:t>
            </w:r>
          </w:p>
          <w:p w:rsidR="000120E8" w:rsidRPr="00137796" w:rsidRDefault="000120E8" w:rsidP="00D530A5">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statistična ocena vrednosti v obdobju od 1.1. do konca obravnavanega meseca.</w:t>
            </w:r>
          </w:p>
          <w:p w:rsidR="000120E8" w:rsidRPr="00137796" w:rsidRDefault="000120E8" w:rsidP="00D530A5">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ocena emitiranih količin onesnaževal.</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pregled </w:t>
            </w:r>
            <w:r w:rsidRPr="00137796">
              <w:rPr>
                <w:rFonts w:asciiTheme="minorHAnsi" w:hAnsiTheme="minorHAnsi" w:cstheme="minorHAnsi"/>
                <w:bCs/>
                <w:kern w:val="16"/>
                <w:sz w:val="16"/>
                <w:szCs w:val="16"/>
              </w:rPr>
              <w:t>obratovalnega</w:t>
            </w:r>
            <w:r w:rsidRPr="00137796">
              <w:rPr>
                <w:rFonts w:asciiTheme="minorHAnsi" w:hAnsiTheme="minorHAnsi" w:cstheme="minorHAnsi"/>
                <w:kern w:val="16"/>
                <w:sz w:val="16"/>
                <w:szCs w:val="16"/>
              </w:rPr>
              <w:t xml:space="preserve"> stanja: poraba goriv, temperatura dimnih plinov</w:t>
            </w:r>
          </w:p>
          <w:p w:rsidR="000120E8" w:rsidRPr="00137796" w:rsidRDefault="000120E8" w:rsidP="00D530A5">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numerični prikaz polurnih vrednosti za tekoči mesec,</w:t>
            </w:r>
          </w:p>
          <w:p w:rsidR="000120E8" w:rsidRPr="00137796" w:rsidRDefault="000120E8" w:rsidP="00D530A5">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grafični prikaz polurnih dnevnih ekstremov in dnevnih vrednosti za tekoči mesec,</w:t>
            </w:r>
          </w:p>
          <w:p w:rsidR="000120E8" w:rsidRPr="00137796" w:rsidRDefault="000120E8" w:rsidP="00D530A5">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statistična ocena vrednosti v obdobju od 1.1. do konca obravnavanega meseca,</w:t>
            </w:r>
          </w:p>
          <w:p w:rsidR="000120E8" w:rsidRPr="00137796" w:rsidRDefault="000120E8" w:rsidP="00D530A5">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ocena dodatne obremenitve zraka zaradi emitiranih količin SO2, NO2, celotni prah, NH</w:t>
            </w:r>
            <w:r w:rsidRPr="00137796">
              <w:rPr>
                <w:rFonts w:asciiTheme="minorHAnsi" w:hAnsiTheme="minorHAnsi" w:cstheme="minorHAnsi"/>
                <w:kern w:val="16"/>
                <w:sz w:val="16"/>
                <w:szCs w:val="16"/>
                <w:vertAlign w:val="subscript"/>
              </w:rPr>
              <w:t>3</w:t>
            </w:r>
            <w:r w:rsidRPr="00137796">
              <w:rPr>
                <w:rFonts w:asciiTheme="minorHAnsi" w:hAnsiTheme="minorHAnsi" w:cstheme="minorHAnsi"/>
                <w:kern w:val="16"/>
                <w:sz w:val="16"/>
                <w:szCs w:val="16"/>
              </w:rPr>
              <w:t>,</w:t>
            </w:r>
          </w:p>
          <w:p w:rsidR="000120E8" w:rsidRPr="00137796" w:rsidRDefault="000120E8" w:rsidP="00D530A5">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ocena proizvedene energije in ur obratovanja.</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poročanja: redno mesečno od 1. do zadnjega dne v preteklem mesecu</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poročila: najkasneje do 10. v mesecu za pretekli mesec</w:t>
            </w:r>
          </w:p>
          <w:p w:rsidR="000120E8" w:rsidRPr="00137796" w:rsidRDefault="000120E8" w:rsidP="00D530A5">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kern w:val="16"/>
                <w:sz w:val="16"/>
                <w:szCs w:val="16"/>
              </w:rPr>
            </w:pPr>
            <w:r w:rsidRPr="00137796">
              <w:rPr>
                <w:rFonts w:asciiTheme="minorHAnsi" w:hAnsiTheme="minorHAnsi" w:cstheme="minorHAnsi"/>
                <w:b/>
                <w:kern w:val="16"/>
                <w:sz w:val="16"/>
                <w:szCs w:val="16"/>
              </w:rPr>
              <w:t>ELjT in ELjV</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Mesečna analiza rezultatov obratovalnega monitoringa emisij snovi v zrak naročnika. Zagotavlja se reden nadzor in sledenje okoljski skladnosti obratovanja velikih kurilnih naprav JPE, ki z </w:t>
            </w:r>
            <w:r w:rsidRPr="00137796">
              <w:rPr>
                <w:rFonts w:asciiTheme="minorHAnsi" w:hAnsiTheme="minorHAnsi" w:cstheme="minorHAnsi"/>
                <w:i/>
                <w:kern w:val="16"/>
                <w:sz w:val="16"/>
                <w:szCs w:val="16"/>
              </w:rPr>
              <w:t>Uredbo o mejnih vrednostih emisije snovi v zrak zahteva doseganje polurnih, dnevnih in mesečnih vrednosti emisij snovi v zrak</w:t>
            </w:r>
            <w:r w:rsidRPr="00137796">
              <w:rPr>
                <w:rFonts w:asciiTheme="minorHAnsi" w:hAnsiTheme="minorHAnsi" w:cstheme="minorHAnsi"/>
                <w:kern w:val="16"/>
                <w:sz w:val="16"/>
                <w:szCs w:val="16"/>
              </w:rPr>
              <w:t xml:space="preserve"> ter glede na </w:t>
            </w:r>
            <w:r w:rsidRPr="00137796">
              <w:rPr>
                <w:rFonts w:asciiTheme="minorHAnsi" w:hAnsiTheme="minorHAnsi" w:cstheme="minorHAnsi"/>
                <w:i/>
                <w:kern w:val="16"/>
                <w:sz w:val="16"/>
                <w:szCs w:val="16"/>
              </w:rPr>
              <w:t>Pravilnik o prvih meritvah in obratovalnem monitoringu emisije snovi v zrak iz nepremičnih virov onesnaževanja ter o pogojih za njegovo izvajanje</w:t>
            </w:r>
            <w:r w:rsidRPr="00137796">
              <w:rPr>
                <w:rFonts w:asciiTheme="minorHAnsi" w:hAnsiTheme="minorHAnsi" w:cstheme="minorHAnsi"/>
                <w:kern w:val="16"/>
                <w:sz w:val="16"/>
                <w:szCs w:val="16"/>
              </w:rPr>
              <w:t xml:space="preserve"> zadostno razpoložljivost merilne opreme ter opreme za zapisovanje in vrednotenje podatkov.</w:t>
            </w:r>
          </w:p>
          <w:p w:rsidR="000120E8" w:rsidRPr="00137796" w:rsidRDefault="000120E8" w:rsidP="00D530A5">
            <w:pPr>
              <w:keepNext/>
              <w:widowControl w:val="0"/>
              <w:jc w:val="both"/>
              <w:rPr>
                <w:rFonts w:asciiTheme="minorHAnsi" w:hAnsiTheme="minorHAnsi" w:cstheme="minorHAnsi"/>
                <w:kern w:val="16"/>
                <w:sz w:val="16"/>
                <w:szCs w:val="16"/>
              </w:rPr>
            </w:pP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24</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24</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A.80. in A.81.</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Poročanje o skladnosti in analizi rezultatov obratovalnega monitoringa emisij snovi v zrak VKN naročnika na rednih sestankih</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izvajalec mora na vnaprej definiranih rednih delovnih sestankih poročati o skladnosti in izsledkih obratovalnega monitoringa emisij snovi v zrak.</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predstavitev</w:t>
            </w:r>
            <w:r w:rsidRPr="00137796">
              <w:rPr>
                <w:rFonts w:asciiTheme="minorHAnsi" w:hAnsiTheme="minorHAnsi" w:cstheme="minorHAnsi"/>
                <w:bCs/>
                <w:kern w:val="16"/>
                <w:sz w:val="16"/>
                <w:szCs w:val="16"/>
              </w:rPr>
              <w:t xml:space="preserve"> nadzora skladnosti v računalniški prezentaciji za vse analizatorje emisij snovi v zrak,</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opozorila</w:t>
            </w:r>
            <w:r w:rsidRPr="00137796">
              <w:rPr>
                <w:rFonts w:asciiTheme="minorHAnsi" w:hAnsiTheme="minorHAnsi" w:cstheme="minorHAnsi"/>
                <w:bCs/>
                <w:kern w:val="16"/>
                <w:sz w:val="16"/>
                <w:szCs w:val="16"/>
              </w:rPr>
              <w:t xml:space="preserve"> na neskladja s priporočili za izvedbo ukrepov za njihovo odpravo,</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sooblikovanje</w:t>
            </w:r>
            <w:r w:rsidRPr="00137796">
              <w:rPr>
                <w:rFonts w:asciiTheme="minorHAnsi" w:hAnsiTheme="minorHAnsi" w:cstheme="minorHAnsi"/>
                <w:bCs/>
                <w:kern w:val="16"/>
                <w:sz w:val="16"/>
                <w:szCs w:val="16"/>
              </w:rPr>
              <w:t xml:space="preserve"> preventivnih ukrepov za ohranjanje skladnosti obratovalnega monitoringa emisij snovi v zrak z aktualnimi predpisi RS in EU,</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predstavitev</w:t>
            </w:r>
            <w:r w:rsidRPr="00137796">
              <w:rPr>
                <w:rFonts w:asciiTheme="minorHAnsi" w:hAnsiTheme="minorHAnsi" w:cstheme="minorHAnsi"/>
                <w:bCs/>
                <w:kern w:val="16"/>
                <w:sz w:val="16"/>
                <w:szCs w:val="16"/>
              </w:rPr>
              <w:t xml:space="preserve"> obratovalnega monitoringa iz prejšnje točke v računalniški prezentaciji,</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analiza koncentracij O2, SO2, NOx, CO, skupni prah, NH</w:t>
            </w:r>
            <w:r w:rsidRPr="00137796">
              <w:rPr>
                <w:rFonts w:asciiTheme="minorHAnsi" w:hAnsiTheme="minorHAnsi" w:cstheme="minorHAnsi"/>
                <w:kern w:val="16"/>
                <w:sz w:val="16"/>
                <w:szCs w:val="16"/>
                <w:vertAlign w:val="subscript"/>
              </w:rPr>
              <w:t>3</w:t>
            </w:r>
            <w:r w:rsidRPr="00137796">
              <w:rPr>
                <w:rFonts w:asciiTheme="minorHAnsi" w:hAnsiTheme="minorHAnsi" w:cstheme="minorHAnsi"/>
                <w:kern w:val="16"/>
                <w:sz w:val="16"/>
                <w:szCs w:val="16"/>
              </w:rPr>
              <w:t>, v odpadnih plinih v obravnavanem mesecu,</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opozorila na presežene vrednosti s priporočili za izvedbo ukrepov za njihovo odpravo,</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poročanje o stabilnosti referenčnih točk avtomatskega merilnega sistema emisij snovi v zrak,</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sooblikovanje preventivnih ukrepov za skladnost s predpisi.</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mesečno ob dogovorjenih dnevih.</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poročila: zapisnik je sestavni del naslednjega poročila z oceno skladnosti.</w:t>
            </w:r>
          </w:p>
          <w:p w:rsidR="000120E8" w:rsidRPr="00137796" w:rsidRDefault="000120E8" w:rsidP="00D530A5">
            <w:pPr>
              <w:keepNext/>
              <w:widowControl w:val="0"/>
              <w:numPr>
                <w:ilvl w:val="0"/>
                <w:numId w:val="59"/>
              </w:numPr>
              <w:jc w:val="both"/>
              <w:rPr>
                <w:rFonts w:asciiTheme="minorHAnsi" w:hAnsiTheme="minorHAnsi" w:cstheme="minorHAnsi"/>
                <w:bCs/>
                <w:i/>
                <w:kern w:val="16"/>
                <w:sz w:val="16"/>
                <w:szCs w:val="16"/>
              </w:rPr>
            </w:pPr>
            <w:r w:rsidRPr="00137796">
              <w:rPr>
                <w:rFonts w:asciiTheme="minorHAnsi" w:hAnsiTheme="minorHAnsi" w:cstheme="minorHAnsi"/>
                <w:bCs/>
                <w:kern w:val="16"/>
                <w:sz w:val="16"/>
                <w:szCs w:val="16"/>
              </w:rPr>
              <w:t>število: 1 x naročnik, 1 x arhiv ponudnika in e-oblika potrjenega dokumenta..</w:t>
            </w:r>
          </w:p>
        </w:tc>
        <w:tc>
          <w:tcPr>
            <w:tcW w:w="4820"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kern w:val="16"/>
                <w:sz w:val="16"/>
                <w:szCs w:val="16"/>
              </w:rPr>
            </w:pPr>
            <w:r w:rsidRPr="00137796">
              <w:rPr>
                <w:rFonts w:asciiTheme="minorHAnsi" w:hAnsiTheme="minorHAnsi" w:cstheme="minorHAnsi"/>
                <w:b/>
                <w:kern w:val="16"/>
                <w:sz w:val="16"/>
                <w:szCs w:val="16"/>
              </w:rPr>
              <w:t>ELjT in ELjV</w:t>
            </w:r>
          </w:p>
          <w:p w:rsidR="000120E8" w:rsidRPr="00137796" w:rsidRDefault="000120E8" w:rsidP="00D530A5">
            <w:pPr>
              <w:keepNext/>
              <w:widowControl w:val="0"/>
              <w:jc w:val="both"/>
              <w:rPr>
                <w:rFonts w:asciiTheme="minorHAnsi" w:hAnsiTheme="minorHAnsi" w:cstheme="minorHAnsi"/>
                <w:b/>
                <w:kern w:val="16"/>
                <w:sz w:val="16"/>
                <w:szCs w:val="16"/>
              </w:rPr>
            </w:pPr>
            <w:r w:rsidRPr="00137796">
              <w:rPr>
                <w:rFonts w:asciiTheme="minorHAnsi" w:hAnsiTheme="minorHAnsi" w:cstheme="minorHAnsi"/>
                <w:kern w:val="16"/>
                <w:sz w:val="16"/>
                <w:szCs w:val="16"/>
              </w:rPr>
              <w:t>Mesečna analiza rezultatov obratovalnega monitoringa emisij snovi v zrak naročnika. Zaradi zahtev Uredbe o mejnih vrednostih emisije snovi v zrak po doseganju polurnih, dnevnih in mesečnih vrednosti emisij snovi v zrak.</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24</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24</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A.82. in A.83.</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Letna analiza rezultatov obratovalnega monitoringa emisij snovi v zrak naročnika</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AMS, se mora s pomočjo opreme in postopkov izvajalca izdelati letna analiza rezultatov obratovalnega monitoringa emisij snovi zrak, ki mora biti skladna z načeli predpisov RS, EU in OVD.</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pregled </w:t>
            </w:r>
            <w:r w:rsidRPr="00137796">
              <w:rPr>
                <w:rFonts w:asciiTheme="minorHAnsi" w:hAnsiTheme="minorHAnsi" w:cstheme="minorHAnsi"/>
                <w:bCs/>
                <w:kern w:val="16"/>
                <w:sz w:val="16"/>
                <w:szCs w:val="16"/>
              </w:rPr>
              <w:t>predpisov</w:t>
            </w:r>
            <w:r w:rsidRPr="00137796">
              <w:rPr>
                <w:rFonts w:asciiTheme="minorHAnsi" w:hAnsiTheme="minorHAnsi" w:cstheme="minorHAnsi"/>
                <w:kern w:val="16"/>
                <w:sz w:val="16"/>
                <w:szCs w:val="16"/>
              </w:rPr>
              <w:t xml:space="preserve"> in standardov s področja obratovalnega monitoringa emisij snovi v zrak,</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opis </w:t>
            </w:r>
            <w:r w:rsidRPr="00137796">
              <w:rPr>
                <w:rFonts w:asciiTheme="minorHAnsi" w:hAnsiTheme="minorHAnsi" w:cstheme="minorHAnsi"/>
                <w:bCs/>
                <w:kern w:val="16"/>
                <w:sz w:val="16"/>
                <w:szCs w:val="16"/>
              </w:rPr>
              <w:t>značilnosti</w:t>
            </w:r>
            <w:r w:rsidRPr="00137796">
              <w:rPr>
                <w:rFonts w:asciiTheme="minorHAnsi" w:hAnsiTheme="minorHAnsi" w:cstheme="minorHAnsi"/>
                <w:kern w:val="16"/>
                <w:sz w:val="16"/>
                <w:szCs w:val="16"/>
              </w:rPr>
              <w:t xml:space="preserve"> obratovalnega monitoringa emisij snovi v zrak Naročnika v obravnavanem letu,</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predstavitev </w:t>
            </w:r>
            <w:r w:rsidRPr="00137796">
              <w:rPr>
                <w:rFonts w:asciiTheme="minorHAnsi" w:hAnsiTheme="minorHAnsi" w:cstheme="minorHAnsi"/>
                <w:bCs/>
                <w:kern w:val="16"/>
                <w:sz w:val="16"/>
                <w:szCs w:val="16"/>
              </w:rPr>
              <w:t>povzetkov</w:t>
            </w:r>
            <w:r w:rsidRPr="00137796">
              <w:rPr>
                <w:rFonts w:asciiTheme="minorHAnsi" w:hAnsiTheme="minorHAnsi" w:cstheme="minorHAnsi"/>
                <w:kern w:val="16"/>
                <w:sz w:val="16"/>
                <w:szCs w:val="16"/>
              </w:rPr>
              <w:t xml:space="preserve"> rezultatov meritev:</w:t>
            </w:r>
          </w:p>
          <w:p w:rsidR="000120E8" w:rsidRPr="00137796" w:rsidRDefault="000120E8" w:rsidP="00D530A5">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presežene vrednosti SO</w:t>
            </w:r>
            <w:r w:rsidRPr="00137796">
              <w:rPr>
                <w:rFonts w:asciiTheme="minorHAnsi" w:hAnsiTheme="minorHAnsi" w:cstheme="minorHAnsi"/>
                <w:kern w:val="16"/>
                <w:sz w:val="16"/>
                <w:szCs w:val="16"/>
                <w:vertAlign w:val="subscript"/>
              </w:rPr>
              <w:t>2</w:t>
            </w:r>
            <w:r w:rsidRPr="00137796">
              <w:rPr>
                <w:rFonts w:asciiTheme="minorHAnsi" w:hAnsiTheme="minorHAnsi" w:cstheme="minorHAnsi"/>
                <w:kern w:val="16"/>
                <w:sz w:val="16"/>
                <w:szCs w:val="16"/>
              </w:rPr>
              <w:t>, NO</w:t>
            </w:r>
            <w:r w:rsidRPr="00137796">
              <w:rPr>
                <w:rFonts w:asciiTheme="minorHAnsi" w:hAnsiTheme="minorHAnsi" w:cstheme="minorHAnsi"/>
                <w:kern w:val="16"/>
                <w:sz w:val="16"/>
                <w:szCs w:val="16"/>
                <w:vertAlign w:val="subscript"/>
              </w:rPr>
              <w:t>x</w:t>
            </w:r>
            <w:r w:rsidRPr="00137796">
              <w:rPr>
                <w:rFonts w:asciiTheme="minorHAnsi" w:hAnsiTheme="minorHAnsi" w:cstheme="minorHAnsi"/>
                <w:kern w:val="16"/>
                <w:sz w:val="16"/>
                <w:szCs w:val="16"/>
              </w:rPr>
              <w:t>, CO, celotni prah, NH</w:t>
            </w:r>
            <w:r w:rsidRPr="00137796">
              <w:rPr>
                <w:rFonts w:asciiTheme="minorHAnsi" w:hAnsiTheme="minorHAnsi" w:cstheme="minorHAnsi"/>
                <w:kern w:val="16"/>
                <w:sz w:val="16"/>
                <w:szCs w:val="16"/>
                <w:vertAlign w:val="subscript"/>
              </w:rPr>
              <w:t>3</w:t>
            </w:r>
            <w:r w:rsidRPr="00137796">
              <w:rPr>
                <w:rFonts w:asciiTheme="minorHAnsi" w:hAnsiTheme="minorHAnsi" w:cstheme="minorHAnsi"/>
                <w:kern w:val="16"/>
                <w:sz w:val="16"/>
                <w:szCs w:val="16"/>
              </w:rPr>
              <w:t xml:space="preserve"> za tekoče leto,</w:t>
            </w:r>
          </w:p>
          <w:p w:rsidR="000120E8" w:rsidRPr="00137796" w:rsidRDefault="000120E8" w:rsidP="00D530A5">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srednje mesečna in letna koncentracije SO</w:t>
            </w:r>
            <w:r w:rsidRPr="00137796">
              <w:rPr>
                <w:rFonts w:asciiTheme="minorHAnsi" w:hAnsiTheme="minorHAnsi" w:cstheme="minorHAnsi"/>
                <w:kern w:val="16"/>
                <w:sz w:val="16"/>
                <w:szCs w:val="16"/>
                <w:vertAlign w:val="subscript"/>
              </w:rPr>
              <w:t>2</w:t>
            </w:r>
            <w:r w:rsidRPr="00137796">
              <w:rPr>
                <w:rFonts w:asciiTheme="minorHAnsi" w:hAnsiTheme="minorHAnsi" w:cstheme="minorHAnsi"/>
                <w:kern w:val="16"/>
                <w:sz w:val="16"/>
                <w:szCs w:val="16"/>
              </w:rPr>
              <w:t>, NO</w:t>
            </w:r>
            <w:r w:rsidRPr="00137796">
              <w:rPr>
                <w:rFonts w:asciiTheme="minorHAnsi" w:hAnsiTheme="minorHAnsi" w:cstheme="minorHAnsi"/>
                <w:kern w:val="16"/>
                <w:sz w:val="16"/>
                <w:szCs w:val="16"/>
                <w:vertAlign w:val="subscript"/>
              </w:rPr>
              <w:t>x</w:t>
            </w:r>
            <w:r w:rsidRPr="00137796">
              <w:rPr>
                <w:rFonts w:asciiTheme="minorHAnsi" w:hAnsiTheme="minorHAnsi" w:cstheme="minorHAnsi"/>
                <w:kern w:val="16"/>
                <w:sz w:val="16"/>
                <w:szCs w:val="16"/>
              </w:rPr>
              <w:t>, CO, celotni prah, NH</w:t>
            </w:r>
            <w:r w:rsidRPr="00137796">
              <w:rPr>
                <w:rFonts w:asciiTheme="minorHAnsi" w:hAnsiTheme="minorHAnsi" w:cstheme="minorHAnsi"/>
                <w:kern w:val="16"/>
                <w:sz w:val="16"/>
                <w:szCs w:val="16"/>
                <w:vertAlign w:val="subscript"/>
              </w:rPr>
              <w:t>3</w:t>
            </w:r>
            <w:r w:rsidRPr="00137796">
              <w:rPr>
                <w:rFonts w:asciiTheme="minorHAnsi" w:hAnsiTheme="minorHAnsi" w:cstheme="minorHAnsi"/>
                <w:kern w:val="16"/>
                <w:sz w:val="16"/>
                <w:szCs w:val="16"/>
              </w:rPr>
              <w:t xml:space="preserve"> za tekoče leto,</w:t>
            </w:r>
          </w:p>
          <w:p w:rsidR="000120E8" w:rsidRPr="00137796" w:rsidRDefault="000120E8" w:rsidP="00D530A5">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navedba prekoračitev MVE.</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statistika </w:t>
            </w:r>
            <w:r w:rsidRPr="00137796">
              <w:rPr>
                <w:rFonts w:asciiTheme="minorHAnsi" w:hAnsiTheme="minorHAnsi" w:cstheme="minorHAnsi"/>
                <w:bCs/>
                <w:kern w:val="16"/>
                <w:sz w:val="16"/>
                <w:szCs w:val="16"/>
              </w:rPr>
              <w:t>goriv</w:t>
            </w:r>
            <w:r w:rsidRPr="00137796">
              <w:rPr>
                <w:rFonts w:asciiTheme="minorHAnsi" w:hAnsiTheme="minorHAnsi" w:cstheme="minorHAnsi"/>
                <w:kern w:val="16"/>
                <w:sz w:val="16"/>
                <w:szCs w:val="16"/>
              </w:rPr>
              <w:t xml:space="preserve"> in aditivov za tekoče leto in obdobje najmanj zadnjih 15 let:</w:t>
            </w:r>
          </w:p>
          <w:p w:rsidR="000120E8" w:rsidRPr="00137796" w:rsidRDefault="000120E8" w:rsidP="00D530A5">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analiza vrste in količine porabljenih goriv,</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pregled </w:t>
            </w:r>
            <w:r w:rsidRPr="00137796">
              <w:rPr>
                <w:rFonts w:asciiTheme="minorHAnsi" w:hAnsiTheme="minorHAnsi" w:cstheme="minorHAnsi"/>
                <w:bCs/>
                <w:kern w:val="16"/>
                <w:sz w:val="16"/>
                <w:szCs w:val="16"/>
              </w:rPr>
              <w:t>koncentracij</w:t>
            </w:r>
            <w:r w:rsidRPr="00137796">
              <w:rPr>
                <w:rFonts w:asciiTheme="minorHAnsi" w:hAnsiTheme="minorHAnsi" w:cstheme="minorHAnsi"/>
                <w:kern w:val="16"/>
                <w:sz w:val="16"/>
                <w:szCs w:val="16"/>
              </w:rPr>
              <w:t xml:space="preserve"> SO</w:t>
            </w:r>
            <w:r w:rsidRPr="00137796">
              <w:rPr>
                <w:rFonts w:asciiTheme="minorHAnsi" w:hAnsiTheme="minorHAnsi" w:cstheme="minorHAnsi"/>
                <w:kern w:val="16"/>
                <w:sz w:val="16"/>
                <w:szCs w:val="16"/>
                <w:vertAlign w:val="subscript"/>
              </w:rPr>
              <w:t>2</w:t>
            </w:r>
            <w:r w:rsidRPr="00137796">
              <w:rPr>
                <w:rFonts w:asciiTheme="minorHAnsi" w:hAnsiTheme="minorHAnsi" w:cstheme="minorHAnsi"/>
                <w:kern w:val="16"/>
                <w:sz w:val="16"/>
                <w:szCs w:val="16"/>
              </w:rPr>
              <w:t>, NO</w:t>
            </w:r>
            <w:r w:rsidRPr="00137796">
              <w:rPr>
                <w:rFonts w:asciiTheme="minorHAnsi" w:hAnsiTheme="minorHAnsi" w:cstheme="minorHAnsi"/>
                <w:kern w:val="16"/>
                <w:sz w:val="16"/>
                <w:szCs w:val="16"/>
                <w:vertAlign w:val="subscript"/>
              </w:rPr>
              <w:t>x</w:t>
            </w:r>
            <w:r w:rsidRPr="00137796">
              <w:rPr>
                <w:rFonts w:asciiTheme="minorHAnsi" w:hAnsiTheme="minorHAnsi" w:cstheme="minorHAnsi"/>
                <w:kern w:val="16"/>
                <w:sz w:val="16"/>
                <w:szCs w:val="16"/>
              </w:rPr>
              <w:t>, CO, celotni prah, NH</w:t>
            </w:r>
            <w:r w:rsidRPr="00137796">
              <w:rPr>
                <w:rFonts w:asciiTheme="minorHAnsi" w:hAnsiTheme="minorHAnsi" w:cstheme="minorHAnsi"/>
                <w:kern w:val="16"/>
                <w:sz w:val="16"/>
                <w:szCs w:val="16"/>
                <w:vertAlign w:val="subscript"/>
              </w:rPr>
              <w:t>3</w:t>
            </w:r>
            <w:r w:rsidRPr="00137796">
              <w:rPr>
                <w:rFonts w:asciiTheme="minorHAnsi" w:hAnsiTheme="minorHAnsi" w:cstheme="minorHAnsi"/>
                <w:kern w:val="16"/>
                <w:sz w:val="16"/>
                <w:szCs w:val="16"/>
              </w:rPr>
              <w:t>:</w:t>
            </w:r>
          </w:p>
          <w:p w:rsidR="000120E8" w:rsidRPr="00137796" w:rsidRDefault="000120E8" w:rsidP="00D530A5">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statistična analiza meritev (razpoložljivost, maksimalna dnevna in polurna koncentracija, srednje mesečne koncentracije, srednja letna koncentracija, število preseganj vseh karakterističnih MVE),</w:t>
            </w:r>
          </w:p>
          <w:p w:rsidR="000120E8" w:rsidRPr="00137796" w:rsidRDefault="000120E8" w:rsidP="00D530A5">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numerični prikaz porazdelitve polurnih vrednosti v razrede,</w:t>
            </w:r>
          </w:p>
          <w:p w:rsidR="000120E8" w:rsidRPr="00137796" w:rsidRDefault="000120E8" w:rsidP="00D530A5">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grafični prikaz dnevnih vrednosti za tekoče leto,</w:t>
            </w:r>
          </w:p>
          <w:p w:rsidR="000120E8" w:rsidRPr="00137796" w:rsidRDefault="000120E8" w:rsidP="00D530A5">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statistična ocena emitiranih količin onesnaževal trajnih in občasnih meritev za tekoče leto ter navedbe njihovih ocen za obdobje najmanj zadnjih 15 let,</w:t>
            </w:r>
          </w:p>
          <w:p w:rsidR="000120E8" w:rsidRPr="00137796" w:rsidRDefault="000120E8" w:rsidP="00D530A5">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ocena emitiranih količin onesnaževal in določitev specifičnih emisij.</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ocena </w:t>
            </w:r>
            <w:r w:rsidRPr="00137796">
              <w:rPr>
                <w:rFonts w:asciiTheme="minorHAnsi" w:hAnsiTheme="minorHAnsi" w:cstheme="minorHAnsi"/>
                <w:bCs/>
                <w:kern w:val="16"/>
                <w:sz w:val="16"/>
                <w:szCs w:val="16"/>
              </w:rPr>
              <w:t>dodatne</w:t>
            </w:r>
            <w:r w:rsidRPr="00137796">
              <w:rPr>
                <w:rFonts w:asciiTheme="minorHAnsi" w:hAnsiTheme="minorHAnsi" w:cstheme="minorHAnsi"/>
                <w:kern w:val="16"/>
                <w:sz w:val="16"/>
                <w:szCs w:val="16"/>
              </w:rPr>
              <w:t xml:space="preserve"> obremenitve zraka zaradi emitiranih količin SO</w:t>
            </w:r>
            <w:r w:rsidRPr="00137796">
              <w:rPr>
                <w:rFonts w:asciiTheme="minorHAnsi" w:hAnsiTheme="minorHAnsi" w:cstheme="minorHAnsi"/>
                <w:kern w:val="16"/>
                <w:sz w:val="16"/>
                <w:szCs w:val="16"/>
                <w:vertAlign w:val="subscript"/>
              </w:rPr>
              <w:t>2</w:t>
            </w:r>
            <w:r w:rsidRPr="00137796">
              <w:rPr>
                <w:rFonts w:asciiTheme="minorHAnsi" w:hAnsiTheme="minorHAnsi" w:cstheme="minorHAnsi"/>
                <w:kern w:val="16"/>
                <w:sz w:val="16"/>
                <w:szCs w:val="16"/>
              </w:rPr>
              <w:t>, NO</w:t>
            </w:r>
            <w:r w:rsidRPr="00137796">
              <w:rPr>
                <w:rFonts w:asciiTheme="minorHAnsi" w:hAnsiTheme="minorHAnsi" w:cstheme="minorHAnsi"/>
                <w:kern w:val="16"/>
                <w:sz w:val="16"/>
                <w:szCs w:val="16"/>
                <w:vertAlign w:val="subscript"/>
              </w:rPr>
              <w:t>2</w:t>
            </w:r>
            <w:r w:rsidRPr="00137796">
              <w:rPr>
                <w:rFonts w:asciiTheme="minorHAnsi" w:hAnsiTheme="minorHAnsi" w:cstheme="minorHAnsi"/>
                <w:kern w:val="16"/>
                <w:sz w:val="16"/>
                <w:szCs w:val="16"/>
              </w:rPr>
              <w:t>, celotni prah, NH</w:t>
            </w:r>
            <w:r w:rsidRPr="00137796">
              <w:rPr>
                <w:rFonts w:asciiTheme="minorHAnsi" w:hAnsiTheme="minorHAnsi" w:cstheme="minorHAnsi"/>
                <w:kern w:val="16"/>
                <w:sz w:val="16"/>
                <w:szCs w:val="16"/>
                <w:vertAlign w:val="subscript"/>
              </w:rPr>
              <w:t>3</w:t>
            </w:r>
            <w:r w:rsidRPr="00137796">
              <w:rPr>
                <w:rFonts w:asciiTheme="minorHAnsi" w:hAnsiTheme="minorHAnsi" w:cstheme="minorHAnsi"/>
                <w:kern w:val="16"/>
                <w:sz w:val="16"/>
                <w:szCs w:val="16"/>
              </w:rPr>
              <w:t>.</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izdelavo poročila: najkasneje do 10. junija tekočega leta za preteklo leto,</w:t>
            </w:r>
          </w:p>
          <w:p w:rsidR="000120E8" w:rsidRPr="00137796" w:rsidRDefault="000120E8" w:rsidP="00D530A5">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shd w:val="clear" w:color="auto" w:fill="auto"/>
            <w:vAlign w:val="center"/>
            <w:hideMark/>
          </w:tcPr>
          <w:p w:rsidR="000120E8" w:rsidRPr="00137796" w:rsidRDefault="000120E8" w:rsidP="00D530A5">
            <w:pPr>
              <w:keepNext/>
              <w:widowControl w:val="0"/>
              <w:rPr>
                <w:rFonts w:asciiTheme="minorHAnsi" w:hAnsiTheme="minorHAnsi" w:cstheme="minorHAnsi"/>
                <w:kern w:val="16"/>
                <w:sz w:val="16"/>
                <w:szCs w:val="16"/>
              </w:rPr>
            </w:pPr>
            <w:r w:rsidRPr="00137796">
              <w:rPr>
                <w:rFonts w:asciiTheme="minorHAnsi" w:hAnsiTheme="minorHAnsi" w:cstheme="minorHAnsi"/>
                <w:b/>
                <w:kern w:val="16"/>
                <w:sz w:val="16"/>
                <w:szCs w:val="16"/>
              </w:rPr>
              <w:t>ELjT in ELjV</w:t>
            </w:r>
            <w:r w:rsidRPr="00137796">
              <w:rPr>
                <w:rFonts w:asciiTheme="minorHAnsi" w:hAnsiTheme="minorHAnsi" w:cstheme="minorHAnsi"/>
                <w:kern w:val="16"/>
                <w:sz w:val="16"/>
                <w:szCs w:val="16"/>
              </w:rPr>
              <w:br/>
              <w:t>Letno emisijsko poročilo z večletnimi nizi podatkov in podatki, ki jih ni v ostalih poročilih</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A.84. in A.85.</w:t>
            </w:r>
          </w:p>
        </w:tc>
        <w:tc>
          <w:tcPr>
            <w:tcW w:w="8222"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bCs/>
                <w:i/>
                <w:kern w:val="16"/>
                <w:sz w:val="16"/>
                <w:szCs w:val="16"/>
              </w:rPr>
              <w:t>Letno poročilo o trajnih meritvah emisij snovi v zrak VKN naročnika za potrebe upravnih organov</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VKN naročnika, se mora s pomočjo opreme in postopkov izvajalca izdelati letno poročilo o trajnih meritvah emisij snovi zrak, ki mora biti skladna z načeli predpisov RS, EU in OVD ter predpisane oblike poročila o trajnih meritvah.</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navedba</w:t>
            </w:r>
            <w:r w:rsidRPr="00137796">
              <w:rPr>
                <w:rFonts w:asciiTheme="minorHAnsi" w:hAnsiTheme="minorHAnsi" w:cstheme="minorHAnsi"/>
                <w:kern w:val="16"/>
                <w:sz w:val="16"/>
                <w:szCs w:val="16"/>
              </w:rPr>
              <w:t xml:space="preserve"> validiranih podatkov o preseganju mejnih emisijskih vrednosti za: SO</w:t>
            </w:r>
            <w:r w:rsidRPr="00137796">
              <w:rPr>
                <w:rFonts w:asciiTheme="minorHAnsi" w:hAnsiTheme="minorHAnsi" w:cstheme="minorHAnsi"/>
                <w:kern w:val="16"/>
                <w:sz w:val="16"/>
                <w:szCs w:val="16"/>
                <w:vertAlign w:val="subscript"/>
              </w:rPr>
              <w:t>2</w:t>
            </w:r>
            <w:r w:rsidRPr="00137796">
              <w:rPr>
                <w:rFonts w:asciiTheme="minorHAnsi" w:hAnsiTheme="minorHAnsi" w:cstheme="minorHAnsi"/>
                <w:kern w:val="16"/>
                <w:sz w:val="16"/>
                <w:szCs w:val="16"/>
              </w:rPr>
              <w:t>, NO</w:t>
            </w:r>
            <w:r w:rsidRPr="00137796">
              <w:rPr>
                <w:rFonts w:asciiTheme="minorHAnsi" w:hAnsiTheme="minorHAnsi" w:cstheme="minorHAnsi"/>
                <w:kern w:val="16"/>
                <w:sz w:val="16"/>
                <w:szCs w:val="16"/>
                <w:vertAlign w:val="subscript"/>
              </w:rPr>
              <w:t>x</w:t>
            </w:r>
            <w:r w:rsidRPr="00137796">
              <w:rPr>
                <w:rFonts w:asciiTheme="minorHAnsi" w:hAnsiTheme="minorHAnsi" w:cstheme="minorHAnsi"/>
                <w:kern w:val="16"/>
                <w:sz w:val="16"/>
                <w:szCs w:val="16"/>
              </w:rPr>
              <w:t>, CO, celotni prah, NH</w:t>
            </w:r>
            <w:r w:rsidRPr="00137796">
              <w:rPr>
                <w:rFonts w:asciiTheme="minorHAnsi" w:hAnsiTheme="minorHAnsi" w:cstheme="minorHAnsi"/>
                <w:kern w:val="16"/>
                <w:sz w:val="16"/>
                <w:szCs w:val="16"/>
                <w:vertAlign w:val="subscript"/>
              </w:rPr>
              <w:t>3</w:t>
            </w:r>
            <w:r w:rsidRPr="00137796">
              <w:rPr>
                <w:rFonts w:asciiTheme="minorHAnsi" w:hAnsiTheme="minorHAnsi" w:cstheme="minorHAnsi"/>
                <w:kern w:val="16"/>
                <w:sz w:val="16"/>
                <w:szCs w:val="16"/>
              </w:rPr>
              <w:t>,</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navedba</w:t>
            </w:r>
            <w:r w:rsidRPr="00137796">
              <w:rPr>
                <w:rFonts w:asciiTheme="minorHAnsi" w:hAnsiTheme="minorHAnsi" w:cstheme="minorHAnsi"/>
                <w:kern w:val="16"/>
                <w:sz w:val="16"/>
                <w:szCs w:val="16"/>
              </w:rPr>
              <w:t xml:space="preserve"> validiranih podatkov o obratovanju naprav: poraba goriv, število obratovalnih ur,</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navedba </w:t>
            </w:r>
            <w:r w:rsidRPr="00137796">
              <w:rPr>
                <w:rFonts w:asciiTheme="minorHAnsi" w:hAnsiTheme="minorHAnsi" w:cstheme="minorHAnsi"/>
                <w:bCs/>
                <w:kern w:val="16"/>
                <w:sz w:val="16"/>
                <w:szCs w:val="16"/>
              </w:rPr>
              <w:t>razpoložljivosti vseh podatkov meritev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x</w:t>
            </w:r>
            <w:r w:rsidRPr="00137796">
              <w:rPr>
                <w:rFonts w:asciiTheme="minorHAnsi" w:hAnsiTheme="minorHAnsi" w:cstheme="minorHAnsi"/>
                <w:bCs/>
                <w:kern w:val="16"/>
                <w:sz w:val="16"/>
                <w:szCs w:val="16"/>
              </w:rPr>
              <w:t>, CO, celotni prah,</w:t>
            </w:r>
            <w:r w:rsidRPr="00137796">
              <w:rPr>
                <w:rFonts w:asciiTheme="minorHAnsi" w:hAnsiTheme="minorHAnsi" w:cstheme="minorHAnsi"/>
                <w:kern w:val="16"/>
                <w:sz w:val="16"/>
                <w:szCs w:val="16"/>
              </w:rPr>
              <w:t xml:space="preserve"> NH</w:t>
            </w:r>
            <w:r w:rsidRPr="00137796">
              <w:rPr>
                <w:rFonts w:asciiTheme="minorHAnsi" w:hAnsiTheme="minorHAnsi" w:cstheme="minorHAnsi"/>
                <w:kern w:val="16"/>
                <w:sz w:val="16"/>
                <w:szCs w:val="16"/>
                <w:vertAlign w:val="subscript"/>
              </w:rPr>
              <w:t>3</w:t>
            </w:r>
            <w:r w:rsidRPr="00137796">
              <w:rPr>
                <w:rFonts w:asciiTheme="minorHAnsi" w:hAnsiTheme="minorHAnsi" w:cstheme="minorHAnsi"/>
                <w:kern w:val="16"/>
                <w:sz w:val="16"/>
                <w:szCs w:val="16"/>
              </w:rPr>
              <w:t>,</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navedba validiranih srednjih mesečnih in letnih koncentracij: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x</w:t>
            </w:r>
            <w:r w:rsidRPr="00137796">
              <w:rPr>
                <w:rFonts w:asciiTheme="minorHAnsi" w:hAnsiTheme="minorHAnsi" w:cstheme="minorHAnsi"/>
                <w:bCs/>
                <w:kern w:val="16"/>
                <w:sz w:val="16"/>
                <w:szCs w:val="16"/>
              </w:rPr>
              <w:t>, CO, celotni prah,</w:t>
            </w:r>
            <w:r w:rsidRPr="00137796">
              <w:rPr>
                <w:rFonts w:asciiTheme="minorHAnsi" w:hAnsiTheme="minorHAnsi" w:cstheme="minorHAnsi"/>
                <w:kern w:val="16"/>
                <w:sz w:val="16"/>
                <w:szCs w:val="16"/>
              </w:rPr>
              <w:t xml:space="preserve"> NH</w:t>
            </w:r>
            <w:r w:rsidRPr="00137796">
              <w:rPr>
                <w:rFonts w:asciiTheme="minorHAnsi" w:hAnsiTheme="minorHAnsi" w:cstheme="minorHAnsi"/>
                <w:kern w:val="16"/>
                <w:sz w:val="16"/>
                <w:szCs w:val="16"/>
                <w:vertAlign w:val="subscript"/>
              </w:rPr>
              <w:t>3</w:t>
            </w:r>
            <w:r w:rsidRPr="00137796">
              <w:rPr>
                <w:rFonts w:asciiTheme="minorHAnsi" w:hAnsiTheme="minorHAnsi" w:cstheme="minorHAnsi"/>
                <w:kern w:val="16"/>
                <w:sz w:val="16"/>
                <w:szCs w:val="16"/>
              </w:rPr>
              <w:t>,</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navedba sprememb pri obdelavi podatkov o meritvah in vrednotenju trajnih meritev,</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obvezna</w:t>
            </w:r>
            <w:r w:rsidRPr="00137796">
              <w:rPr>
                <w:rFonts w:asciiTheme="minorHAnsi" w:hAnsiTheme="minorHAnsi" w:cstheme="minorHAnsi"/>
                <w:kern w:val="16"/>
                <w:sz w:val="16"/>
                <w:szCs w:val="16"/>
              </w:rPr>
              <w:t xml:space="preserve"> priloga: vsa dnevna poročila o trajnih meritvah emisij snovi v zrak naročnika.</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letno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izdelavo poročila: najkasneje do 10. marca tekočega leta za preteklo leto,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število izvodov: e-oblika potrjenega dokumenta</w:t>
            </w:r>
          </w:p>
        </w:tc>
        <w:tc>
          <w:tcPr>
            <w:tcW w:w="4820" w:type="dxa"/>
            <w:shd w:val="clear" w:color="auto" w:fill="auto"/>
            <w:vAlign w:val="center"/>
            <w:hideMark/>
          </w:tcPr>
          <w:p w:rsidR="000120E8" w:rsidRPr="00137796" w:rsidRDefault="000120E8" w:rsidP="00D530A5">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Poročilo,</w:t>
            </w:r>
            <w:r w:rsidR="000320EC">
              <w:rPr>
                <w:rFonts w:asciiTheme="minorHAnsi" w:hAnsiTheme="minorHAnsi" w:cstheme="minorHAnsi"/>
                <w:kern w:val="16"/>
                <w:sz w:val="16"/>
                <w:szCs w:val="16"/>
              </w:rPr>
              <w:t xml:space="preserve"> </w:t>
            </w:r>
            <w:r w:rsidRPr="00137796">
              <w:rPr>
                <w:rFonts w:asciiTheme="minorHAnsi" w:hAnsiTheme="minorHAnsi" w:cstheme="minorHAnsi"/>
                <w:kern w:val="16"/>
                <w:sz w:val="16"/>
                <w:szCs w:val="16"/>
              </w:rPr>
              <w:t xml:space="preserve">ki se do 31. marca pošlje na ARSO. </w:t>
            </w:r>
            <w:r w:rsidRPr="00137796">
              <w:rPr>
                <w:rFonts w:asciiTheme="minorHAnsi" w:hAnsiTheme="minorHAnsi" w:cstheme="minorHAnsi"/>
                <w:kern w:val="16"/>
                <w:sz w:val="16"/>
                <w:szCs w:val="16"/>
              </w:rPr>
              <w:br/>
            </w:r>
            <w:r w:rsidRPr="00137796">
              <w:rPr>
                <w:rFonts w:asciiTheme="minorHAnsi" w:hAnsiTheme="minorHAnsi" w:cstheme="minorHAnsi"/>
                <w:b/>
                <w:bCs/>
                <w:kern w:val="16"/>
                <w:sz w:val="16"/>
                <w:szCs w:val="16"/>
              </w:rPr>
              <w:t>ELjT</w:t>
            </w:r>
            <w:r w:rsidRPr="00137796">
              <w:rPr>
                <w:rFonts w:asciiTheme="minorHAnsi" w:hAnsiTheme="minorHAnsi" w:cstheme="minorHAnsi"/>
                <w:kern w:val="16"/>
                <w:sz w:val="16"/>
                <w:szCs w:val="16"/>
              </w:rPr>
              <w:br/>
              <w:t>Aktivnost zahtevajo točke OVD-ELjT:</w:t>
            </w:r>
            <w:r w:rsidRPr="00137796">
              <w:rPr>
                <w:rFonts w:asciiTheme="minorHAnsi" w:hAnsiTheme="minorHAnsi" w:cstheme="minorHAnsi"/>
                <w:kern w:val="16"/>
                <w:sz w:val="16"/>
                <w:szCs w:val="16"/>
              </w:rPr>
              <w:br/>
              <w:t xml:space="preserve"> - 2.3.16.</w:t>
            </w:r>
            <w:r w:rsidRPr="00137796">
              <w:rPr>
                <w:rFonts w:asciiTheme="minorHAnsi" w:hAnsiTheme="minorHAnsi" w:cstheme="minorHAnsi"/>
                <w:kern w:val="16"/>
                <w:sz w:val="16"/>
                <w:szCs w:val="16"/>
              </w:rPr>
              <w:br/>
            </w:r>
            <w:r w:rsidRPr="00137796">
              <w:rPr>
                <w:rFonts w:asciiTheme="minorHAnsi" w:hAnsiTheme="minorHAnsi" w:cstheme="minorHAnsi"/>
                <w:b/>
                <w:bCs/>
                <w:kern w:val="16"/>
                <w:sz w:val="16"/>
                <w:szCs w:val="16"/>
              </w:rPr>
              <w:t>ELjV</w:t>
            </w:r>
            <w:r w:rsidRPr="00137796">
              <w:rPr>
                <w:rFonts w:asciiTheme="minorHAnsi" w:hAnsiTheme="minorHAnsi" w:cstheme="minorHAnsi"/>
                <w:kern w:val="16"/>
                <w:sz w:val="16"/>
                <w:szCs w:val="16"/>
              </w:rPr>
              <w:br/>
              <w:t>Aktivnost zahtevajo točke 1SOVD-ELjV:</w:t>
            </w:r>
            <w:r w:rsidRPr="00137796">
              <w:rPr>
                <w:rFonts w:asciiTheme="minorHAnsi" w:hAnsiTheme="minorHAnsi" w:cstheme="minorHAnsi"/>
                <w:kern w:val="16"/>
                <w:sz w:val="16"/>
                <w:szCs w:val="16"/>
              </w:rPr>
              <w:br/>
              <w:t xml:space="preserve"> - 2.3.22.</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A.86. in A.87.</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Letna ocena emisij snovi v zrak naročnika za potrebe poročanja v elektronsko bazo upravnih organov</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vse VKN ter srednje kurilne naprave naročnika, se na osnovi poročila iz točke 30. izdela letna ocena emisij snovi zrak naročnika, ki mora biti skladna z načeli predpisov RS in EU ter se vnese v elektronsko bazo upravnih organov.</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z gorivi </w:t>
            </w:r>
            <w:r w:rsidRPr="00137796">
              <w:rPr>
                <w:rFonts w:asciiTheme="minorHAnsi" w:hAnsiTheme="minorHAnsi" w:cstheme="minorHAnsi"/>
                <w:bCs/>
                <w:kern w:val="16"/>
                <w:sz w:val="16"/>
                <w:szCs w:val="16"/>
              </w:rPr>
              <w:t>vnesena energija,</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obratovalne ure naprav,</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volumski pretoki in temperatura odpadnih plinov,</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vsebnost 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xml:space="preserve"> v odpadnih plinih,</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emisijske</w:t>
            </w:r>
            <w:r w:rsidRPr="00137796">
              <w:rPr>
                <w:rFonts w:asciiTheme="minorHAnsi" w:hAnsiTheme="minorHAnsi" w:cstheme="minorHAnsi"/>
                <w:kern w:val="16"/>
                <w:sz w:val="16"/>
                <w:szCs w:val="16"/>
              </w:rPr>
              <w:t xml:space="preserve"> koncentracije, masni pretoki in letne emitirane količine SO</w:t>
            </w:r>
            <w:r w:rsidRPr="00137796">
              <w:rPr>
                <w:rFonts w:asciiTheme="minorHAnsi" w:hAnsiTheme="minorHAnsi" w:cstheme="minorHAnsi"/>
                <w:kern w:val="16"/>
                <w:sz w:val="16"/>
                <w:szCs w:val="16"/>
                <w:vertAlign w:val="subscript"/>
              </w:rPr>
              <w:t>2</w:t>
            </w:r>
            <w:r w:rsidRPr="00137796">
              <w:rPr>
                <w:rFonts w:asciiTheme="minorHAnsi" w:hAnsiTheme="minorHAnsi" w:cstheme="minorHAnsi"/>
                <w:kern w:val="16"/>
                <w:sz w:val="16"/>
                <w:szCs w:val="16"/>
              </w:rPr>
              <w:t>, NO</w:t>
            </w:r>
            <w:r w:rsidRPr="00137796">
              <w:rPr>
                <w:rFonts w:asciiTheme="minorHAnsi" w:hAnsiTheme="minorHAnsi" w:cstheme="minorHAnsi"/>
                <w:kern w:val="16"/>
                <w:sz w:val="16"/>
                <w:szCs w:val="16"/>
                <w:vertAlign w:val="subscript"/>
              </w:rPr>
              <w:t>x</w:t>
            </w:r>
            <w:r w:rsidRPr="00137796">
              <w:rPr>
                <w:rFonts w:asciiTheme="minorHAnsi" w:hAnsiTheme="minorHAnsi" w:cstheme="minorHAnsi"/>
                <w:kern w:val="16"/>
                <w:sz w:val="16"/>
                <w:szCs w:val="16"/>
              </w:rPr>
              <w:t>, CO, prahu, NH</w:t>
            </w:r>
            <w:r w:rsidRPr="00137796">
              <w:rPr>
                <w:rFonts w:asciiTheme="minorHAnsi" w:hAnsiTheme="minorHAnsi" w:cstheme="minorHAnsi"/>
                <w:kern w:val="16"/>
                <w:sz w:val="16"/>
                <w:szCs w:val="16"/>
                <w:vertAlign w:val="subscript"/>
              </w:rPr>
              <w:t>3</w:t>
            </w:r>
            <w:r w:rsidRPr="00137796">
              <w:rPr>
                <w:rFonts w:asciiTheme="minorHAnsi" w:hAnsiTheme="minorHAnsi" w:cstheme="minorHAnsi"/>
                <w:kern w:val="16"/>
                <w:sz w:val="16"/>
                <w:szCs w:val="16"/>
              </w:rPr>
              <w:t xml:space="preserve"> ter koncentracije onesnaževal izmerjene pri občasnih meritvah (anorganske spojine klora, fluor in njegove spojine, vsota prašnatih anorganskih snovi I. nevarnostne skupine, vsota prašnatih anorganskih snovi II. nevarnostne skupine, vsota prašnatih anorganskih snovi III. nevarnostne skupine, poliklorirani dibenzodioksini, poliklorirani dibenzofurani, vsota rakotvornih snovi I. nevarnostne skupine</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ocena </w:t>
            </w:r>
            <w:r w:rsidRPr="00137796">
              <w:rPr>
                <w:rFonts w:asciiTheme="minorHAnsi" w:hAnsiTheme="minorHAnsi" w:cstheme="minorHAnsi"/>
                <w:bCs/>
                <w:kern w:val="16"/>
                <w:sz w:val="16"/>
                <w:szCs w:val="16"/>
              </w:rPr>
              <w:t>skladnosti</w:t>
            </w:r>
            <w:r w:rsidRPr="00137796">
              <w:rPr>
                <w:rFonts w:asciiTheme="minorHAnsi" w:hAnsiTheme="minorHAnsi" w:cstheme="minorHAnsi"/>
                <w:kern w:val="16"/>
                <w:sz w:val="16"/>
                <w:szCs w:val="16"/>
              </w:rPr>
              <w:t xml:space="preserve"> z MVE.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redno letno.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izdelavo poročila: najkasneje do 10. marca tekočega leta za preteklo leto.</w:t>
            </w:r>
          </w:p>
          <w:p w:rsidR="000120E8" w:rsidRPr="00137796" w:rsidRDefault="000120E8" w:rsidP="00D530A5">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e-oblika potrjenega dokumenta.</w:t>
            </w:r>
          </w:p>
        </w:tc>
        <w:tc>
          <w:tcPr>
            <w:tcW w:w="4820" w:type="dxa"/>
            <w:shd w:val="clear" w:color="auto" w:fill="auto"/>
            <w:vAlign w:val="center"/>
            <w:hideMark/>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Poročilo, ki se do 31. marca v elektronski obliki pošlje na ARSO.</w:t>
            </w:r>
          </w:p>
          <w:p w:rsidR="000120E8" w:rsidRPr="00137796" w:rsidRDefault="000120E8" w:rsidP="00D530A5">
            <w:pPr>
              <w:keepNext/>
              <w:widowControl w:val="0"/>
              <w:jc w:val="both"/>
              <w:rPr>
                <w:rFonts w:asciiTheme="minorHAnsi" w:hAnsiTheme="minorHAnsi" w:cstheme="minorHAnsi"/>
                <w:b/>
                <w:kern w:val="16"/>
                <w:sz w:val="16"/>
                <w:szCs w:val="16"/>
              </w:rPr>
            </w:pPr>
            <w:r w:rsidRPr="00137796">
              <w:rPr>
                <w:rFonts w:asciiTheme="minorHAnsi" w:hAnsiTheme="minorHAnsi" w:cstheme="minorHAnsi"/>
                <w:b/>
                <w:kern w:val="16"/>
                <w:sz w:val="16"/>
                <w:szCs w:val="16"/>
              </w:rPr>
              <w:t>ELjT</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Aktivnost zahtevajo točke OVD-ELjT:</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- 2.3.19,</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- 2.3.20,</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- 2.3.21.</w:t>
            </w:r>
          </w:p>
          <w:p w:rsidR="000120E8" w:rsidRPr="00137796" w:rsidRDefault="000120E8" w:rsidP="00D530A5">
            <w:pPr>
              <w:keepNext/>
              <w:widowControl w:val="0"/>
              <w:jc w:val="both"/>
              <w:rPr>
                <w:rFonts w:asciiTheme="minorHAnsi" w:hAnsiTheme="minorHAnsi" w:cstheme="minorHAnsi"/>
                <w:b/>
                <w:kern w:val="16"/>
                <w:sz w:val="16"/>
                <w:szCs w:val="16"/>
              </w:rPr>
            </w:pPr>
            <w:r w:rsidRPr="00137796">
              <w:rPr>
                <w:rFonts w:asciiTheme="minorHAnsi" w:hAnsiTheme="minorHAnsi" w:cstheme="minorHAnsi"/>
                <w:b/>
                <w:kern w:val="16"/>
                <w:sz w:val="16"/>
                <w:szCs w:val="16"/>
              </w:rPr>
              <w:t>ELjV</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Aktivnost zahtevajo točke 1SOVD-ELjV:</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- 2.3.8,</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- 2.3.9,</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- 2.3.11.</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w:t>
            </w:r>
          </w:p>
        </w:tc>
      </w:tr>
      <w:tr w:rsidR="000120E8" w:rsidRPr="00137796" w:rsidTr="00D530A5">
        <w:trPr>
          <w:trHeight w:val="227"/>
          <w:jc w:val="center"/>
        </w:trPr>
        <w:tc>
          <w:tcPr>
            <w:tcW w:w="851" w:type="dxa"/>
            <w:shd w:val="clear" w:color="auto" w:fill="auto"/>
            <w:vAlign w:val="center"/>
            <w:hideMark/>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A.88.</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Letna ocena emitiranih količin snovi v zrak VKN naročnika za potrebe poročanja v register izpustov in prenosov onesnaževal pri Evropski komisiji (eRIPO)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ob upoštevanju nadrejene evropske zakonodaje, ki obarvava poročanje o emisijah snovi v zrak, ki presegajo mejno količino izpustov definirano v direktivi. Za obravnavano leto je potrebno:</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navesti</w:t>
            </w:r>
            <w:r w:rsidRPr="00137796">
              <w:rPr>
                <w:rFonts w:asciiTheme="minorHAnsi" w:hAnsiTheme="minorHAnsi" w:cstheme="minorHAnsi"/>
                <w:kern w:val="16"/>
                <w:sz w:val="16"/>
                <w:szCs w:val="16"/>
              </w:rPr>
              <w:t xml:space="preserve"> podatke o industrijskem kompleksu,</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oceniti</w:t>
            </w:r>
            <w:r w:rsidRPr="00137796">
              <w:rPr>
                <w:rFonts w:asciiTheme="minorHAnsi" w:hAnsiTheme="minorHAnsi" w:cstheme="minorHAnsi"/>
                <w:kern w:val="16"/>
                <w:sz w:val="16"/>
                <w:szCs w:val="16"/>
              </w:rPr>
              <w:t xml:space="preserve"> emitirane količine CH</w:t>
            </w:r>
            <w:r w:rsidRPr="00137796">
              <w:rPr>
                <w:rFonts w:asciiTheme="minorHAnsi" w:hAnsiTheme="minorHAnsi" w:cstheme="minorHAnsi"/>
                <w:kern w:val="16"/>
                <w:sz w:val="16"/>
                <w:szCs w:val="16"/>
                <w:vertAlign w:val="subscript"/>
              </w:rPr>
              <w:t>4</w:t>
            </w:r>
            <w:r w:rsidRPr="00137796">
              <w:rPr>
                <w:rFonts w:asciiTheme="minorHAnsi" w:hAnsiTheme="minorHAnsi" w:cstheme="minorHAnsi"/>
                <w:kern w:val="16"/>
                <w:sz w:val="16"/>
                <w:szCs w:val="16"/>
              </w:rPr>
              <w:t>, CO, CO</w:t>
            </w:r>
            <w:r w:rsidRPr="00137796">
              <w:rPr>
                <w:rFonts w:asciiTheme="minorHAnsi" w:hAnsiTheme="minorHAnsi" w:cstheme="minorHAnsi"/>
                <w:kern w:val="16"/>
                <w:sz w:val="16"/>
                <w:szCs w:val="16"/>
                <w:vertAlign w:val="subscript"/>
              </w:rPr>
              <w:t>2</w:t>
            </w:r>
            <w:r w:rsidRPr="00137796">
              <w:rPr>
                <w:rFonts w:asciiTheme="minorHAnsi" w:hAnsiTheme="minorHAnsi" w:cstheme="minorHAnsi"/>
                <w:kern w:val="16"/>
                <w:sz w:val="16"/>
                <w:szCs w:val="16"/>
              </w:rPr>
              <w:t>, HF, N</w:t>
            </w:r>
            <w:r w:rsidRPr="00137796">
              <w:rPr>
                <w:rFonts w:asciiTheme="minorHAnsi" w:hAnsiTheme="minorHAnsi" w:cstheme="minorHAnsi"/>
                <w:kern w:val="16"/>
                <w:sz w:val="16"/>
                <w:szCs w:val="16"/>
                <w:vertAlign w:val="subscript"/>
              </w:rPr>
              <w:t>2</w:t>
            </w:r>
            <w:r w:rsidRPr="00137796">
              <w:rPr>
                <w:rFonts w:asciiTheme="minorHAnsi" w:hAnsiTheme="minorHAnsi" w:cstheme="minorHAnsi"/>
                <w:kern w:val="16"/>
                <w:sz w:val="16"/>
                <w:szCs w:val="16"/>
              </w:rPr>
              <w:t>O, NH</w:t>
            </w:r>
            <w:r w:rsidRPr="00137796">
              <w:rPr>
                <w:rFonts w:asciiTheme="minorHAnsi" w:hAnsiTheme="minorHAnsi" w:cstheme="minorHAnsi"/>
                <w:kern w:val="16"/>
                <w:sz w:val="16"/>
                <w:szCs w:val="16"/>
                <w:vertAlign w:val="subscript"/>
              </w:rPr>
              <w:t>3</w:t>
            </w:r>
            <w:r w:rsidRPr="00137796">
              <w:rPr>
                <w:rFonts w:asciiTheme="minorHAnsi" w:hAnsiTheme="minorHAnsi" w:cstheme="minorHAnsi"/>
                <w:kern w:val="16"/>
                <w:sz w:val="16"/>
                <w:szCs w:val="16"/>
              </w:rPr>
              <w:t>, NMVOC, NO</w:t>
            </w:r>
            <w:r w:rsidRPr="00137796">
              <w:rPr>
                <w:rFonts w:asciiTheme="minorHAnsi" w:hAnsiTheme="minorHAnsi" w:cstheme="minorHAnsi"/>
                <w:kern w:val="16"/>
                <w:sz w:val="16"/>
                <w:szCs w:val="16"/>
                <w:vertAlign w:val="subscript"/>
              </w:rPr>
              <w:t>X</w:t>
            </w:r>
            <w:r w:rsidRPr="00137796">
              <w:rPr>
                <w:rFonts w:asciiTheme="minorHAnsi" w:hAnsiTheme="minorHAnsi" w:cstheme="minorHAnsi"/>
                <w:kern w:val="16"/>
                <w:sz w:val="16"/>
                <w:szCs w:val="16"/>
              </w:rPr>
              <w:t>/NO</w:t>
            </w:r>
            <w:r w:rsidRPr="00137796">
              <w:rPr>
                <w:rFonts w:asciiTheme="minorHAnsi" w:hAnsiTheme="minorHAnsi" w:cstheme="minorHAnsi"/>
                <w:kern w:val="16"/>
                <w:sz w:val="16"/>
                <w:szCs w:val="16"/>
                <w:vertAlign w:val="subscript"/>
              </w:rPr>
              <w:t>2</w:t>
            </w:r>
            <w:r w:rsidRPr="00137796">
              <w:rPr>
                <w:rFonts w:asciiTheme="minorHAnsi" w:hAnsiTheme="minorHAnsi" w:cstheme="minorHAnsi"/>
                <w:kern w:val="16"/>
                <w:sz w:val="16"/>
                <w:szCs w:val="16"/>
              </w:rPr>
              <w:t>, SF</w:t>
            </w:r>
            <w:r w:rsidRPr="00137796">
              <w:rPr>
                <w:rFonts w:asciiTheme="minorHAnsi" w:hAnsiTheme="minorHAnsi" w:cstheme="minorHAnsi"/>
                <w:kern w:val="16"/>
                <w:sz w:val="16"/>
                <w:szCs w:val="16"/>
                <w:vertAlign w:val="subscript"/>
              </w:rPr>
              <w:t>6</w:t>
            </w:r>
            <w:r w:rsidRPr="00137796">
              <w:rPr>
                <w:rFonts w:asciiTheme="minorHAnsi" w:hAnsiTheme="minorHAnsi" w:cstheme="minorHAnsi"/>
                <w:kern w:val="16"/>
                <w:sz w:val="16"/>
                <w:szCs w:val="16"/>
              </w:rPr>
              <w:t>, SO</w:t>
            </w:r>
            <w:r w:rsidRPr="00137796">
              <w:rPr>
                <w:rFonts w:asciiTheme="minorHAnsi" w:hAnsiTheme="minorHAnsi" w:cstheme="minorHAnsi"/>
                <w:kern w:val="16"/>
                <w:sz w:val="16"/>
                <w:szCs w:val="16"/>
                <w:vertAlign w:val="subscript"/>
              </w:rPr>
              <w:t>X</w:t>
            </w:r>
            <w:r w:rsidRPr="00137796">
              <w:rPr>
                <w:rFonts w:asciiTheme="minorHAnsi" w:hAnsiTheme="minorHAnsi" w:cstheme="minorHAnsi"/>
                <w:kern w:val="16"/>
                <w:sz w:val="16"/>
                <w:szCs w:val="16"/>
              </w:rPr>
              <w:t>/SO</w:t>
            </w:r>
            <w:r w:rsidRPr="00137796">
              <w:rPr>
                <w:rFonts w:asciiTheme="minorHAnsi" w:hAnsiTheme="minorHAnsi" w:cstheme="minorHAnsi"/>
                <w:kern w:val="16"/>
                <w:sz w:val="16"/>
                <w:szCs w:val="16"/>
                <w:vertAlign w:val="subscript"/>
              </w:rPr>
              <w:t>2</w:t>
            </w:r>
            <w:r w:rsidRPr="00137796">
              <w:rPr>
                <w:rFonts w:asciiTheme="minorHAnsi" w:hAnsiTheme="minorHAnsi" w:cstheme="minorHAnsi"/>
                <w:kern w:val="16"/>
                <w:sz w:val="16"/>
                <w:szCs w:val="16"/>
              </w:rPr>
              <w:t>, HCFC, As, Cd, Cr, Cu, Hg, Ni, Pb, Zn, PCDD in PCDF, trikloretilen, benzen, PAH, HCl in PM10,</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v </w:t>
            </w:r>
            <w:r w:rsidRPr="00137796">
              <w:rPr>
                <w:rFonts w:asciiTheme="minorHAnsi" w:hAnsiTheme="minorHAnsi" w:cstheme="minorHAnsi"/>
                <w:bCs/>
                <w:kern w:val="16"/>
                <w:sz w:val="16"/>
                <w:szCs w:val="16"/>
              </w:rPr>
              <w:t>primeru</w:t>
            </w:r>
            <w:r w:rsidRPr="00137796">
              <w:rPr>
                <w:rFonts w:asciiTheme="minorHAnsi" w:hAnsiTheme="minorHAnsi" w:cstheme="minorHAnsi"/>
                <w:kern w:val="16"/>
                <w:sz w:val="16"/>
                <w:szCs w:val="16"/>
              </w:rPr>
              <w:t xml:space="preserve"> preseganja mejne količine izpustov vključiti letne emisije v poročilo,</w:t>
            </w:r>
          </w:p>
          <w:p w:rsidR="000120E8" w:rsidRPr="00137796" w:rsidRDefault="000120E8" w:rsidP="00D530A5">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navesti</w:t>
            </w:r>
            <w:r w:rsidRPr="00137796">
              <w:rPr>
                <w:rFonts w:asciiTheme="minorHAnsi" w:hAnsiTheme="minorHAnsi" w:cstheme="minorHAnsi"/>
                <w:kern w:val="16"/>
                <w:sz w:val="16"/>
                <w:szCs w:val="16"/>
              </w:rPr>
              <w:t xml:space="preserve"> uporabljeno analitsko metodo oziroma postopek določitve letne emisije.</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redno letno.</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izdelavo poročila: najkasneje do 10. marca tekočega leta za preteklo leto.</w:t>
            </w:r>
          </w:p>
          <w:p w:rsidR="000120E8" w:rsidRPr="00137796" w:rsidRDefault="000120E8" w:rsidP="00D530A5">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e-oblika potrjenega dokumenta.</w:t>
            </w:r>
          </w:p>
        </w:tc>
        <w:tc>
          <w:tcPr>
            <w:tcW w:w="4820" w:type="dxa"/>
            <w:shd w:val="clear" w:color="auto" w:fill="auto"/>
            <w:vAlign w:val="center"/>
            <w:hideMark/>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Izdelava poročila eRIPO (ang. EPRTR). Poročilo se na s strani ARSO predpisanem obrazcu v elektronski obliki pošlje naročniku</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0</w:t>
            </w:r>
          </w:p>
        </w:tc>
      </w:tr>
      <w:tr w:rsidR="000120E8" w:rsidRPr="00137796" w:rsidTr="00D530A5">
        <w:trPr>
          <w:trHeight w:val="227"/>
          <w:jc w:val="center"/>
        </w:trPr>
        <w:tc>
          <w:tcPr>
            <w:tcW w:w="851" w:type="dxa"/>
            <w:shd w:val="clear" w:color="auto" w:fill="auto"/>
            <w:vAlign w:val="center"/>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A.89.</w:t>
            </w:r>
          </w:p>
        </w:tc>
        <w:tc>
          <w:tcPr>
            <w:tcW w:w="8222" w:type="dxa"/>
            <w:vAlign w:val="center"/>
          </w:tcPr>
          <w:p w:rsidR="000120E8" w:rsidRPr="00137796" w:rsidRDefault="000120E8" w:rsidP="00D530A5">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Evidenca rezultatov trajnih in občasnih meritev emisij snovi v zrak ter izvedenih aktivnosti zagotavljanja in preverjanja kakovosti obratovalnega monitoringa emisij naprav na lokacijah Toplarniška in Verovškova.</w:t>
            </w:r>
          </w:p>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Evidenca obsega:</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oblikovanje tabele podatkov:</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obratovalne ure,</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porabe goriv,</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proizvedena energija,</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podatke rezultatov trajnih meritev,</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podatke rezultatov občasnih meritev,</w:t>
            </w:r>
          </w:p>
          <w:p w:rsidR="000120E8" w:rsidRPr="00137796" w:rsidRDefault="000120E8" w:rsidP="00D530A5">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emitirane količine onesnaževal</w:t>
            </w:r>
          </w:p>
          <w:p w:rsidR="000120E8" w:rsidRPr="00137796" w:rsidRDefault="000120E8" w:rsidP="00D530A5">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s sklici na izvorne dokumente za leta 2010 – 2019 in</w:t>
            </w:r>
          </w:p>
          <w:p w:rsidR="000120E8" w:rsidRPr="00137796" w:rsidRDefault="000120E8" w:rsidP="00D530A5">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oblikovanje tabele z informacijami o izvedenih postopkih zagotavljanja kakovosti izvajanja trajnih meritev s sklici na izvorne dokumente</w:t>
            </w:r>
          </w:p>
        </w:tc>
        <w:tc>
          <w:tcPr>
            <w:tcW w:w="4820" w:type="dxa"/>
            <w:shd w:val="clear" w:color="auto" w:fill="auto"/>
            <w:vAlign w:val="center"/>
          </w:tcPr>
          <w:p w:rsidR="000120E8" w:rsidRPr="00137796" w:rsidRDefault="000120E8" w:rsidP="00D530A5">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kern w:val="16"/>
                <w:sz w:val="16"/>
                <w:szCs w:val="16"/>
              </w:rPr>
              <w:t>ELjT</w:t>
            </w:r>
            <w:r w:rsidRPr="00137796">
              <w:rPr>
                <w:rFonts w:asciiTheme="minorHAnsi" w:hAnsiTheme="minorHAnsi" w:cstheme="minorHAnsi"/>
                <w:b/>
                <w:bCs/>
                <w:kern w:val="16"/>
                <w:sz w:val="16"/>
                <w:szCs w:val="16"/>
              </w:rPr>
              <w:t xml:space="preserve"> in ELjV</w:t>
            </w:r>
          </w:p>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Naročnik mora za potrebe dokazovanja okoljske skladnosti obratovanja velikih kurilnih naprav, ustreznosti izvajanja obratovalnega monitoringa emisij snov v zrak in postopke preverjanja ukrepov, ki jih odredi pristojni inšpektor v okviru izvajanja inšpekcijskega nadzora, razpolagati z bazo emisijskih podatkov ter informacijami o izvajanju postopkov zagotavljanja kakovosti obratovalnega monitoringa emisij snovi v zrak in doseganju predpisanih tehničnih normativov meritev.</w:t>
            </w:r>
          </w:p>
          <w:p w:rsidR="000120E8" w:rsidRPr="00137796" w:rsidRDefault="000120E8" w:rsidP="00D530A5">
            <w:pPr>
              <w:keepNext/>
              <w:widowControl w:val="0"/>
              <w:jc w:val="both"/>
              <w:rPr>
                <w:rFonts w:asciiTheme="minorHAnsi" w:hAnsiTheme="minorHAnsi" w:cstheme="minorHAnsi"/>
                <w:kern w:val="16"/>
                <w:sz w:val="16"/>
                <w:szCs w:val="16"/>
              </w:rPr>
            </w:pP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w:t>
            </w:r>
          </w:p>
        </w:tc>
        <w:tc>
          <w:tcPr>
            <w:tcW w:w="1134" w:type="dxa"/>
            <w:vAlign w:val="center"/>
          </w:tcPr>
          <w:p w:rsidR="000120E8" w:rsidRPr="00137796" w:rsidRDefault="000120E8" w:rsidP="00D530A5">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w:t>
            </w:r>
          </w:p>
        </w:tc>
      </w:tr>
    </w:tbl>
    <w:p w:rsidR="000120E8" w:rsidRPr="00137796" w:rsidRDefault="000120E8" w:rsidP="000120E8">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 Poleg zahtev OVD mora izvajalec upoštevati tudi zahteve zakonodaje, kljub temu, da pod posamezno postavko zahteve zakonodaje niso eksplicitno navedene. OVD namreč še niso bili posodobljeni skladno z zahtevami zakonodaje, ki je bila sprejeta od zadnjih sprememb OVD. </w:t>
      </w:r>
    </w:p>
    <w:p w:rsidR="000120E8" w:rsidRPr="00137796" w:rsidRDefault="000120E8" w:rsidP="000120E8">
      <w:pPr>
        <w:keepNext/>
        <w:widowControl w:val="0"/>
        <w:jc w:val="both"/>
        <w:rPr>
          <w:rFonts w:asciiTheme="minorHAnsi" w:hAnsiTheme="minorHAnsi" w:cstheme="minorHAnsi"/>
          <w:b/>
          <w:kern w:val="16"/>
          <w:sz w:val="16"/>
          <w:szCs w:val="16"/>
        </w:rPr>
      </w:pPr>
    </w:p>
    <w:p w:rsidR="000120E8" w:rsidRPr="00137796" w:rsidRDefault="000120E8" w:rsidP="000120E8">
      <w:pPr>
        <w:keepNext/>
        <w:widowControl w:val="0"/>
        <w:jc w:val="both"/>
        <w:rPr>
          <w:rFonts w:asciiTheme="minorHAnsi" w:hAnsiTheme="minorHAnsi" w:cstheme="minorHAnsi"/>
          <w:b/>
          <w:kern w:val="16"/>
          <w:sz w:val="16"/>
          <w:szCs w:val="16"/>
        </w:rPr>
      </w:pPr>
    </w:p>
    <w:p w:rsidR="000120E8" w:rsidRPr="00137796" w:rsidRDefault="000120E8" w:rsidP="000120E8">
      <w:pPr>
        <w:keepNext/>
        <w:widowControl w:val="0"/>
        <w:jc w:val="both"/>
        <w:rPr>
          <w:rFonts w:asciiTheme="minorHAnsi" w:hAnsiTheme="minorHAnsi" w:cstheme="minorHAnsi"/>
          <w:b/>
          <w:kern w:val="16"/>
          <w:sz w:val="16"/>
          <w:szCs w:val="16"/>
        </w:rPr>
      </w:pPr>
    </w:p>
    <w:p w:rsidR="000120E8" w:rsidRPr="00137796" w:rsidRDefault="000120E8" w:rsidP="000120E8">
      <w:pPr>
        <w:keepNext/>
        <w:widowControl w:val="0"/>
        <w:jc w:val="both"/>
        <w:rPr>
          <w:rFonts w:asciiTheme="minorHAnsi" w:hAnsiTheme="minorHAnsi" w:cstheme="minorHAnsi"/>
          <w:b/>
          <w:kern w:val="16"/>
          <w:sz w:val="16"/>
          <w:szCs w:val="16"/>
        </w:rPr>
        <w:sectPr w:rsidR="000120E8" w:rsidRPr="00137796" w:rsidSect="00137796">
          <w:pgSz w:w="16840" w:h="11907" w:orient="landscape" w:code="9"/>
          <w:pgMar w:top="851" w:right="720" w:bottom="720" w:left="720" w:header="567" w:footer="284" w:gutter="0"/>
          <w:cols w:space="708"/>
          <w:docGrid w:linePitch="326"/>
        </w:sectPr>
      </w:pPr>
    </w:p>
    <w:p w:rsidR="000120E8" w:rsidRPr="000120E8" w:rsidRDefault="000120E8" w:rsidP="00AA23B7">
      <w:pPr>
        <w:keepNext/>
        <w:widowControl w:val="0"/>
        <w:numPr>
          <w:ilvl w:val="0"/>
          <w:numId w:val="56"/>
        </w:numPr>
        <w:jc w:val="both"/>
        <w:rPr>
          <w:rFonts w:ascii="Tahoma" w:hAnsi="Tahoma" w:cs="Tahoma"/>
          <w:b/>
          <w:kern w:val="16"/>
        </w:rPr>
      </w:pPr>
      <w:r w:rsidRPr="000120E8">
        <w:rPr>
          <w:rFonts w:ascii="Tahoma" w:hAnsi="Tahoma" w:cs="Tahoma"/>
          <w:b/>
          <w:kern w:val="16"/>
        </w:rPr>
        <w:t>OCENJEVANJE CELOTNE IN DODATNE OBREMENITVE ZUNANJEGA ZRAKA</w:t>
      </w:r>
    </w:p>
    <w:p w:rsidR="000120E8" w:rsidRPr="000120E8" w:rsidRDefault="000120E8" w:rsidP="000120E8">
      <w:pPr>
        <w:keepNext/>
        <w:widowControl w:val="0"/>
        <w:jc w:val="both"/>
        <w:rPr>
          <w:rFonts w:ascii="Tahoma" w:hAnsi="Tahoma" w:cs="Tahoma"/>
          <w:b/>
          <w:kern w:val="16"/>
        </w:rPr>
      </w:pPr>
      <w:r w:rsidRPr="000120E8">
        <w:rPr>
          <w:rFonts w:ascii="Tahoma" w:hAnsi="Tahoma" w:cs="Tahoma"/>
          <w:kern w:val="16"/>
        </w:rPr>
        <w:t xml:space="preserve">Upravljavec obstoječe naprave je skladno z določili 2. točke 49. člena </w:t>
      </w:r>
      <w:r w:rsidRPr="000120E8">
        <w:rPr>
          <w:rFonts w:ascii="Tahoma" w:hAnsi="Tahoma" w:cs="Tahoma"/>
          <w:i/>
          <w:kern w:val="16"/>
        </w:rPr>
        <w:t>Uredbe o emisiji snovi v zrak iz nepremičnih virov onesnaževanja</w:t>
      </w:r>
      <w:r w:rsidRPr="000120E8">
        <w:rPr>
          <w:rFonts w:ascii="Tahoma" w:hAnsi="Tahoma" w:cs="Tahoma"/>
          <w:kern w:val="16"/>
        </w:rPr>
        <w:t xml:space="preserve"> za namen prilagoditve obstoječih naprav zahtevam v zvezi s kakovostjo zunanjega zraka in pridobitvijo OVD, na ARSO posredoval vso potrebno dokumentacijo in sicer:</w:t>
      </w:r>
    </w:p>
    <w:p w:rsidR="000120E8" w:rsidRPr="000120E8" w:rsidRDefault="000120E8" w:rsidP="00AA23B7">
      <w:pPr>
        <w:keepNext/>
        <w:widowControl w:val="0"/>
        <w:numPr>
          <w:ilvl w:val="0"/>
          <w:numId w:val="57"/>
        </w:numPr>
        <w:jc w:val="both"/>
        <w:rPr>
          <w:rFonts w:ascii="Tahoma" w:hAnsi="Tahoma" w:cs="Tahoma"/>
          <w:kern w:val="16"/>
        </w:rPr>
      </w:pPr>
      <w:r w:rsidRPr="000120E8">
        <w:rPr>
          <w:rFonts w:ascii="Tahoma" w:hAnsi="Tahoma" w:cs="Tahoma"/>
          <w:kern w:val="16"/>
        </w:rPr>
        <w:t xml:space="preserve">vlogo za </w:t>
      </w:r>
      <w:r w:rsidRPr="000120E8">
        <w:rPr>
          <w:rFonts w:ascii="Tahoma" w:hAnsi="Tahoma" w:cs="Tahoma"/>
          <w:i/>
          <w:kern w:val="16"/>
        </w:rPr>
        <w:t>Predlog območja vrednotenja in predlog merilnih mest za ocenjevanje obremenitve</w:t>
      </w:r>
      <w:r w:rsidRPr="000120E8">
        <w:rPr>
          <w:rFonts w:ascii="Tahoma" w:hAnsi="Tahoma" w:cs="Tahoma"/>
          <w:kern w:val="16"/>
        </w:rPr>
        <w:t xml:space="preserve"> (v nadaljevanju </w:t>
      </w:r>
      <w:r w:rsidRPr="000120E8">
        <w:rPr>
          <w:rFonts w:ascii="Tahoma" w:hAnsi="Tahoma" w:cs="Tahoma"/>
          <w:i/>
          <w:kern w:val="16"/>
        </w:rPr>
        <w:t>Predlog območja</w:t>
      </w:r>
      <w:r w:rsidRPr="000120E8">
        <w:rPr>
          <w:rFonts w:ascii="Tahoma" w:hAnsi="Tahoma" w:cs="Tahoma"/>
          <w:kern w:val="16"/>
        </w:rPr>
        <w:t>),</w:t>
      </w:r>
    </w:p>
    <w:p w:rsidR="000120E8" w:rsidRPr="000120E8" w:rsidRDefault="000120E8" w:rsidP="00AA23B7">
      <w:pPr>
        <w:keepNext/>
        <w:widowControl w:val="0"/>
        <w:numPr>
          <w:ilvl w:val="0"/>
          <w:numId w:val="57"/>
        </w:numPr>
        <w:jc w:val="both"/>
        <w:rPr>
          <w:rFonts w:ascii="Tahoma" w:hAnsi="Tahoma" w:cs="Tahoma"/>
          <w:kern w:val="16"/>
        </w:rPr>
      </w:pPr>
      <w:r w:rsidRPr="000120E8">
        <w:rPr>
          <w:rFonts w:ascii="Tahoma" w:hAnsi="Tahoma" w:cs="Tahoma"/>
          <w:kern w:val="16"/>
        </w:rPr>
        <w:t xml:space="preserve">vlogo za izdelavo </w:t>
      </w:r>
      <w:r w:rsidRPr="000120E8">
        <w:rPr>
          <w:rFonts w:ascii="Tahoma" w:hAnsi="Tahoma" w:cs="Tahoma"/>
          <w:i/>
          <w:kern w:val="16"/>
        </w:rPr>
        <w:t>Predloga programa ocenjevanja obstoječe in dodatne obremenitve</w:t>
      </w:r>
      <w:r w:rsidRPr="000120E8">
        <w:rPr>
          <w:rFonts w:ascii="Tahoma" w:hAnsi="Tahoma" w:cs="Tahoma"/>
          <w:kern w:val="16"/>
        </w:rPr>
        <w:t xml:space="preserve"> (v nadaljevanju </w:t>
      </w:r>
      <w:r w:rsidRPr="000120E8">
        <w:rPr>
          <w:rFonts w:ascii="Tahoma" w:hAnsi="Tahoma" w:cs="Tahoma"/>
          <w:i/>
          <w:kern w:val="16"/>
        </w:rPr>
        <w:t>Predlog Programa</w:t>
      </w:r>
      <w:r w:rsidRPr="000120E8">
        <w:rPr>
          <w:rFonts w:ascii="Tahoma" w:hAnsi="Tahoma" w:cs="Tahoma"/>
          <w:kern w:val="16"/>
        </w:rPr>
        <w:t>) ter</w:t>
      </w:r>
    </w:p>
    <w:p w:rsidR="000120E8" w:rsidRPr="000120E8" w:rsidRDefault="000120E8" w:rsidP="00AA23B7">
      <w:pPr>
        <w:keepNext/>
        <w:widowControl w:val="0"/>
        <w:numPr>
          <w:ilvl w:val="0"/>
          <w:numId w:val="57"/>
        </w:numPr>
        <w:jc w:val="both"/>
        <w:rPr>
          <w:rFonts w:ascii="Tahoma" w:hAnsi="Tahoma" w:cs="Tahoma"/>
          <w:kern w:val="16"/>
        </w:rPr>
      </w:pPr>
      <w:r w:rsidRPr="000120E8">
        <w:rPr>
          <w:rFonts w:ascii="Tahoma" w:hAnsi="Tahoma" w:cs="Tahoma"/>
          <w:bCs/>
          <w:kern w:val="16"/>
        </w:rPr>
        <w:t>poročilo ocene dodatne in celotne obremenitve.</w:t>
      </w: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 xml:space="preserve">Iz </w:t>
      </w:r>
      <w:r w:rsidRPr="000120E8">
        <w:rPr>
          <w:rFonts w:ascii="Tahoma" w:hAnsi="Tahoma" w:cs="Tahoma"/>
          <w:i/>
          <w:kern w:val="16"/>
        </w:rPr>
        <w:t>Predloga območja</w:t>
      </w:r>
      <w:r w:rsidRPr="000120E8">
        <w:rPr>
          <w:rFonts w:ascii="Tahoma" w:hAnsi="Tahoma" w:cs="Tahoma"/>
          <w:kern w:val="16"/>
        </w:rPr>
        <w:t xml:space="preserve"> izhaja, da so presežene najmanjše vrednosti masnih pretokov snovi v odpadnih dimnih plinih za SO</w:t>
      </w:r>
      <w:r w:rsidRPr="000120E8">
        <w:rPr>
          <w:rFonts w:ascii="Tahoma" w:hAnsi="Tahoma" w:cs="Tahoma"/>
          <w:kern w:val="16"/>
          <w:vertAlign w:val="subscript"/>
        </w:rPr>
        <w:t>2</w:t>
      </w:r>
      <w:r w:rsidRPr="000120E8">
        <w:rPr>
          <w:rFonts w:ascii="Tahoma" w:hAnsi="Tahoma" w:cs="Tahoma"/>
          <w:kern w:val="16"/>
        </w:rPr>
        <w:t>, NO</w:t>
      </w:r>
      <w:r w:rsidRPr="000120E8">
        <w:rPr>
          <w:rFonts w:ascii="Tahoma" w:hAnsi="Tahoma" w:cs="Tahoma"/>
          <w:kern w:val="16"/>
          <w:vertAlign w:val="subscript"/>
        </w:rPr>
        <w:t>2</w:t>
      </w:r>
      <w:r w:rsidRPr="000120E8">
        <w:rPr>
          <w:rFonts w:ascii="Tahoma" w:hAnsi="Tahoma" w:cs="Tahoma"/>
          <w:kern w:val="16"/>
        </w:rPr>
        <w:t xml:space="preserve"> in celotnega prahu. Zato je treba skladno z določili 1. alinee 3. točke 11. člena </w:t>
      </w:r>
      <w:r w:rsidRPr="000120E8">
        <w:rPr>
          <w:rFonts w:ascii="Tahoma" w:hAnsi="Tahoma" w:cs="Tahoma"/>
          <w:i/>
          <w:kern w:val="16"/>
        </w:rPr>
        <w:t>Uredbe o emisiji snovi v zrak iz nepremičnih virov onesnaževanja</w:t>
      </w:r>
      <w:r w:rsidRPr="000120E8">
        <w:rPr>
          <w:rFonts w:ascii="Tahoma" w:hAnsi="Tahoma" w:cs="Tahoma"/>
          <w:kern w:val="16"/>
        </w:rPr>
        <w:t xml:space="preserve"> ocenjevati kakovost zunanjega zraka, kot nadzor stanja okolja v katerem obratujejo. V skladu s 15. členom </w:t>
      </w:r>
      <w:r w:rsidRPr="000120E8">
        <w:rPr>
          <w:rFonts w:ascii="Tahoma" w:hAnsi="Tahoma" w:cs="Tahoma"/>
          <w:i/>
          <w:kern w:val="16"/>
        </w:rPr>
        <w:t>Uredbe o emisiji snovi v zrak iz nepremičnih virov onesnaževanja</w:t>
      </w:r>
      <w:r w:rsidRPr="000120E8">
        <w:rPr>
          <w:rFonts w:ascii="Tahoma" w:hAnsi="Tahoma" w:cs="Tahoma"/>
          <w:kern w:val="16"/>
        </w:rPr>
        <w:t xml:space="preserve"> je upravljavec dolžan zagotavljati meritve celotne obremenitve zunanjega zraka in ocenjevanja dodatne obremenitve na dveh reprezentativnih merilnih mestih.</w:t>
      </w:r>
    </w:p>
    <w:p w:rsidR="000120E8" w:rsidRPr="000120E8" w:rsidRDefault="000120E8" w:rsidP="000120E8">
      <w:pPr>
        <w:keepNext/>
        <w:widowControl w:val="0"/>
        <w:jc w:val="both"/>
        <w:rPr>
          <w:rFonts w:ascii="Tahoma" w:hAnsi="Tahoma" w:cs="Tahoma"/>
          <w:kern w:val="16"/>
          <w:lang w:val="x-none"/>
        </w:rPr>
      </w:pPr>
      <w:r w:rsidRPr="000120E8">
        <w:rPr>
          <w:rFonts w:ascii="Tahoma" w:hAnsi="Tahoma" w:cs="Tahoma"/>
          <w:kern w:val="16"/>
          <w:lang w:val="x-none"/>
        </w:rPr>
        <w:t xml:space="preserve">V </w:t>
      </w:r>
      <w:r w:rsidRPr="000120E8">
        <w:rPr>
          <w:rFonts w:ascii="Tahoma" w:hAnsi="Tahoma" w:cs="Tahoma"/>
          <w:i/>
          <w:kern w:val="16"/>
          <w:lang w:val="x-none"/>
        </w:rPr>
        <w:t>Predlogu območja</w:t>
      </w:r>
      <w:r w:rsidRPr="000120E8">
        <w:rPr>
          <w:rFonts w:ascii="Tahoma" w:hAnsi="Tahoma" w:cs="Tahoma"/>
          <w:kern w:val="16"/>
          <w:lang w:val="x-none"/>
        </w:rPr>
        <w:t xml:space="preserve"> sta za ELjT predlagani 2 merilni mesti kakovosti zunanjega zraka in sicer avtomatska merilna postaja (AMP) Zadobrova in AMP Ljubljana-Bežigrad, na katerih se spremlja žveplov dioksid, delci PM</w:t>
      </w:r>
      <w:r w:rsidRPr="000120E8">
        <w:rPr>
          <w:rFonts w:ascii="Tahoma" w:hAnsi="Tahoma" w:cs="Tahoma"/>
          <w:kern w:val="16"/>
          <w:vertAlign w:val="subscript"/>
          <w:lang w:val="x-none"/>
        </w:rPr>
        <w:t>10</w:t>
      </w:r>
      <w:r w:rsidRPr="000120E8">
        <w:rPr>
          <w:rFonts w:ascii="Tahoma" w:hAnsi="Tahoma" w:cs="Tahoma"/>
          <w:kern w:val="16"/>
          <w:lang w:val="x-none"/>
        </w:rPr>
        <w:t>, dušikovi oksid in meteorološke parametre (smer vetra, hitrost vetra, temperatura zraka, relativna vlaga). Omenjeni postaji predstavljati referenčni postaji pri ocenjevanju celotne obremenitve zunanjega zraka na območju vrednotenja ELjT.</w:t>
      </w:r>
    </w:p>
    <w:p w:rsidR="000120E8" w:rsidRPr="000120E8" w:rsidRDefault="000120E8" w:rsidP="000120E8">
      <w:pPr>
        <w:keepNext/>
        <w:widowControl w:val="0"/>
        <w:jc w:val="both"/>
        <w:rPr>
          <w:rFonts w:ascii="Tahoma" w:hAnsi="Tahoma" w:cs="Tahoma"/>
          <w:kern w:val="16"/>
          <w:lang w:val="x-none"/>
        </w:rPr>
      </w:pPr>
      <w:r w:rsidRPr="000120E8">
        <w:rPr>
          <w:rFonts w:ascii="Tahoma" w:hAnsi="Tahoma" w:cs="Tahoma"/>
          <w:kern w:val="16"/>
          <w:lang w:val="x-none"/>
        </w:rPr>
        <w:t xml:space="preserve">Za ELjV </w:t>
      </w:r>
      <w:r w:rsidRPr="000120E8">
        <w:rPr>
          <w:rFonts w:ascii="Tahoma" w:hAnsi="Tahoma" w:cs="Tahoma"/>
          <w:kern w:val="16"/>
        </w:rPr>
        <w:t>je</w:t>
      </w:r>
      <w:r w:rsidRPr="000120E8">
        <w:rPr>
          <w:rFonts w:ascii="Tahoma" w:hAnsi="Tahoma" w:cs="Tahoma"/>
          <w:kern w:val="16"/>
          <w:lang w:val="x-none"/>
        </w:rPr>
        <w:t xml:space="preserve"> referenčn</w:t>
      </w:r>
      <w:r w:rsidRPr="000120E8">
        <w:rPr>
          <w:rFonts w:ascii="Tahoma" w:hAnsi="Tahoma" w:cs="Tahoma"/>
          <w:kern w:val="16"/>
        </w:rPr>
        <w:t>o ocenjevalno mesto</w:t>
      </w:r>
      <w:r w:rsidRPr="000120E8">
        <w:rPr>
          <w:rFonts w:ascii="Tahoma" w:hAnsi="Tahoma" w:cs="Tahoma"/>
          <w:kern w:val="16"/>
          <w:lang w:val="x-none"/>
        </w:rPr>
        <w:t xml:space="preserve"> AMP Ljubljana –Bežigrad</w:t>
      </w:r>
      <w:r w:rsidRPr="000120E8">
        <w:rPr>
          <w:rFonts w:ascii="Tahoma" w:hAnsi="Tahoma" w:cs="Tahoma"/>
          <w:kern w:val="16"/>
        </w:rPr>
        <w:t>, medtem ko je drugo referenčno mesto potrebno zaradi nezmožnosti najema lokacije na Milčinskega ulici</w:t>
      </w:r>
      <w:r w:rsidRPr="000120E8">
        <w:rPr>
          <w:rFonts w:ascii="Tahoma" w:hAnsi="Tahoma" w:cs="Tahoma"/>
          <w:kern w:val="16"/>
          <w:lang w:val="x-none"/>
        </w:rPr>
        <w:t xml:space="preserve">. </w:t>
      </w:r>
      <w:r w:rsidRPr="000120E8">
        <w:rPr>
          <w:rFonts w:ascii="Tahoma" w:hAnsi="Tahoma" w:cs="Tahoma"/>
          <w:kern w:val="16"/>
        </w:rPr>
        <w:t>Z</w:t>
      </w:r>
      <w:r w:rsidRPr="000120E8">
        <w:rPr>
          <w:rFonts w:ascii="Tahoma" w:hAnsi="Tahoma" w:cs="Tahoma"/>
          <w:kern w:val="16"/>
          <w:lang w:val="x-none"/>
        </w:rPr>
        <w:t xml:space="preserve">a namen ocenjevanja celotne obremenitve zunanjega zraka </w:t>
      </w:r>
      <w:r w:rsidRPr="000120E8">
        <w:rPr>
          <w:rFonts w:ascii="Tahoma" w:hAnsi="Tahoma" w:cs="Tahoma"/>
          <w:kern w:val="16"/>
        </w:rPr>
        <w:t xml:space="preserve">se mora ocenjevati </w:t>
      </w:r>
      <w:r w:rsidRPr="000120E8">
        <w:rPr>
          <w:rFonts w:ascii="Tahoma" w:hAnsi="Tahoma" w:cs="Tahoma"/>
          <w:kern w:val="16"/>
          <w:lang w:val="x-none"/>
        </w:rPr>
        <w:t>koncentracije žveplovega dioksida, delcev PM</w:t>
      </w:r>
      <w:r w:rsidRPr="000120E8">
        <w:rPr>
          <w:rFonts w:ascii="Tahoma" w:hAnsi="Tahoma" w:cs="Tahoma"/>
          <w:kern w:val="16"/>
          <w:vertAlign w:val="subscript"/>
          <w:lang w:val="x-none"/>
        </w:rPr>
        <w:t>10</w:t>
      </w:r>
      <w:r w:rsidRPr="000120E8">
        <w:rPr>
          <w:rFonts w:ascii="Tahoma" w:hAnsi="Tahoma" w:cs="Tahoma"/>
          <w:kern w:val="16"/>
          <w:lang w:val="x-none"/>
        </w:rPr>
        <w:t>, dušikovih oksidov in meteorološke parametre (smer vetra, hitrost vetra, temperatura zraka, relativna vlaga).</w:t>
      </w:r>
    </w:p>
    <w:p w:rsidR="000120E8" w:rsidRPr="000120E8" w:rsidRDefault="000120E8" w:rsidP="000120E8">
      <w:pPr>
        <w:keepNext/>
        <w:widowControl w:val="0"/>
        <w:jc w:val="both"/>
        <w:rPr>
          <w:rFonts w:ascii="Tahoma" w:hAnsi="Tahoma" w:cs="Tahoma"/>
          <w:kern w:val="16"/>
          <w:lang w:val="x-none"/>
        </w:rPr>
      </w:pPr>
      <w:r w:rsidRPr="000120E8">
        <w:rPr>
          <w:rFonts w:ascii="Tahoma" w:hAnsi="Tahoma" w:cs="Tahoma"/>
          <w:kern w:val="16"/>
          <w:lang w:val="x-none"/>
        </w:rPr>
        <w:t xml:space="preserve">Izvajalec mora predlagati ustreznost lokacij referenčne AMP za ELjT in ELjV in v čim večji možni meri uporabiti državno oziroma lokalno mrežo za ocenjevanje kakovosti zunanjega zraka, </w:t>
      </w:r>
      <w:r w:rsidRPr="000120E8">
        <w:rPr>
          <w:rFonts w:ascii="Tahoma" w:hAnsi="Tahoma" w:cs="Tahoma"/>
          <w:kern w:val="16"/>
        </w:rPr>
        <w:t xml:space="preserve">če </w:t>
      </w:r>
      <w:r w:rsidRPr="000120E8">
        <w:rPr>
          <w:rFonts w:ascii="Tahoma" w:hAnsi="Tahoma" w:cs="Tahoma"/>
          <w:kern w:val="16"/>
          <w:lang w:val="x-none"/>
        </w:rPr>
        <w:t>je to mogoče.</w:t>
      </w:r>
    </w:p>
    <w:p w:rsidR="000120E8" w:rsidRPr="000120E8" w:rsidRDefault="000120E8" w:rsidP="000120E8">
      <w:pPr>
        <w:keepNext/>
        <w:widowControl w:val="0"/>
        <w:jc w:val="both"/>
        <w:rPr>
          <w:rFonts w:ascii="Tahoma" w:hAnsi="Tahoma" w:cs="Tahoma"/>
          <w:kern w:val="16"/>
          <w:lang w:val="x-none"/>
        </w:rPr>
      </w:pPr>
      <w:r w:rsidRPr="000120E8">
        <w:rPr>
          <w:rFonts w:ascii="Tahoma" w:hAnsi="Tahoma" w:cs="Tahoma"/>
          <w:kern w:val="16"/>
          <w:lang w:val="x-none"/>
        </w:rPr>
        <w:t xml:space="preserve">Obravnavane naprave na lokaciji ELjT in ELjV sodijo med </w:t>
      </w:r>
      <w:r w:rsidRPr="000120E8">
        <w:rPr>
          <w:rFonts w:ascii="Tahoma" w:hAnsi="Tahoma" w:cs="Tahoma"/>
          <w:kern w:val="16"/>
        </w:rPr>
        <w:t>objekte</w:t>
      </w:r>
      <w:r w:rsidRPr="000120E8">
        <w:rPr>
          <w:rFonts w:ascii="Tahoma" w:hAnsi="Tahoma" w:cs="Tahoma"/>
          <w:kern w:val="16"/>
          <w:lang w:val="x-none"/>
        </w:rPr>
        <w:t xml:space="preserve">, za katere je treba dokazovati izpolnjevanje pogojev v zvezi s kakovostjo zunanjega zraka. Skladno z 2. točko 5. člena </w:t>
      </w:r>
      <w:r w:rsidRPr="000120E8">
        <w:rPr>
          <w:rFonts w:ascii="Tahoma" w:hAnsi="Tahoma" w:cs="Tahoma"/>
          <w:i/>
          <w:kern w:val="16"/>
          <w:lang w:val="x-none"/>
        </w:rPr>
        <w:t>Pravilnika o prvih meritvah in obratovalnem monitoringu emisije snovi v zrak iz nepremičnih virov onesnaževanja ter o pogojih za njegovo izvajanje</w:t>
      </w:r>
      <w:r w:rsidRPr="000120E8">
        <w:rPr>
          <w:rFonts w:ascii="Tahoma" w:hAnsi="Tahoma" w:cs="Tahoma"/>
          <w:i/>
          <w:iCs/>
          <w:kern w:val="16"/>
          <w:lang w:val="x-none"/>
        </w:rPr>
        <w:t xml:space="preserve"> (Ur. l. RS št. 105/08)</w:t>
      </w:r>
      <w:r w:rsidRPr="000120E8">
        <w:rPr>
          <w:rFonts w:ascii="Tahoma" w:hAnsi="Tahoma" w:cs="Tahoma"/>
          <w:kern w:val="16"/>
          <w:lang w:val="x-none"/>
        </w:rPr>
        <w:t>, mora obratovalni monitoring emisij snovi med drugim obsegati tudi:</w:t>
      </w:r>
    </w:p>
    <w:p w:rsidR="000120E8" w:rsidRPr="000120E8" w:rsidRDefault="000120E8" w:rsidP="00AA23B7">
      <w:pPr>
        <w:keepNext/>
        <w:widowControl w:val="0"/>
        <w:numPr>
          <w:ilvl w:val="0"/>
          <w:numId w:val="58"/>
        </w:numPr>
        <w:jc w:val="both"/>
        <w:rPr>
          <w:rFonts w:ascii="Tahoma" w:hAnsi="Tahoma" w:cs="Tahoma"/>
          <w:kern w:val="16"/>
        </w:rPr>
      </w:pPr>
      <w:r w:rsidRPr="000120E8">
        <w:rPr>
          <w:rFonts w:ascii="Tahoma" w:hAnsi="Tahoma" w:cs="Tahoma"/>
          <w:kern w:val="16"/>
        </w:rPr>
        <w:t>ugotavljanje letne količine odpadnih plinov in masnih pretokov snovi zaradi ocenjevanja celotne obremenitve na območju vrednotenja;</w:t>
      </w:r>
    </w:p>
    <w:p w:rsidR="000120E8" w:rsidRPr="000120E8" w:rsidRDefault="000120E8" w:rsidP="00AA23B7">
      <w:pPr>
        <w:keepNext/>
        <w:widowControl w:val="0"/>
        <w:numPr>
          <w:ilvl w:val="0"/>
          <w:numId w:val="58"/>
        </w:numPr>
        <w:jc w:val="both"/>
        <w:rPr>
          <w:rFonts w:ascii="Tahoma" w:hAnsi="Tahoma" w:cs="Tahoma"/>
          <w:kern w:val="16"/>
        </w:rPr>
      </w:pPr>
      <w:r w:rsidRPr="000120E8">
        <w:rPr>
          <w:rFonts w:ascii="Tahoma" w:hAnsi="Tahoma" w:cs="Tahoma"/>
          <w:kern w:val="16"/>
        </w:rPr>
        <w:t>ocenjevanje celotne obremenitve zunanjega zraka na območju vrednotenja obremenitve zunanjega zraka zaradi emisije snovi iz naprave in ocenjevanje dodatne obremenitve zunanjega zraka na območju vrednotenja obremenitve zunanjega zraka, če je v okoljevarstvenem dovoljenju določeno, da je treba v okviru obratovalnega monitoringa ocenjevati tudi dodatno obremenitev;</w:t>
      </w:r>
    </w:p>
    <w:p w:rsidR="000120E8" w:rsidRPr="000120E8" w:rsidRDefault="000120E8" w:rsidP="00AA23B7">
      <w:pPr>
        <w:keepNext/>
        <w:widowControl w:val="0"/>
        <w:numPr>
          <w:ilvl w:val="0"/>
          <w:numId w:val="58"/>
        </w:numPr>
        <w:jc w:val="both"/>
        <w:rPr>
          <w:rFonts w:ascii="Tahoma" w:hAnsi="Tahoma" w:cs="Tahoma"/>
          <w:kern w:val="16"/>
        </w:rPr>
      </w:pPr>
      <w:r w:rsidRPr="000120E8">
        <w:rPr>
          <w:rFonts w:ascii="Tahoma" w:hAnsi="Tahoma" w:cs="Tahoma"/>
          <w:kern w:val="16"/>
        </w:rPr>
        <w:t>izdelavo poročila o izdelanih ocenah celotne obremenitve zunanjega zraka na območju vrednotenja obremenitve zunanjega zraka in o ocenah dodatne obremenitve zunanjega zraka, če je v okoljevarstvenem dovoljenju določeno, da je treba v okviru obratovalnega monitoringa ocenjevati tudi dodatno obremenitev.</w:t>
      </w:r>
    </w:p>
    <w:p w:rsidR="000120E8" w:rsidRPr="000120E8" w:rsidRDefault="000120E8" w:rsidP="000120E8">
      <w:pPr>
        <w:keepNext/>
        <w:widowControl w:val="0"/>
        <w:jc w:val="both"/>
        <w:rPr>
          <w:rFonts w:ascii="Tahoma" w:hAnsi="Tahoma" w:cs="Tahoma"/>
          <w:kern w:val="16"/>
          <w:lang w:val="x-none"/>
        </w:rPr>
      </w:pPr>
      <w:r w:rsidRPr="000120E8">
        <w:rPr>
          <w:rFonts w:ascii="Tahoma" w:hAnsi="Tahoma" w:cs="Tahoma"/>
          <w:kern w:val="16"/>
          <w:lang w:val="x-none"/>
        </w:rPr>
        <w:t xml:space="preserve">Ocenjevanje celotne obremenitve zunanjega zraka je treba na območju vrednotenja izvajati z meritvami po merilnih metodah in na način kot je predpisano v </w:t>
      </w:r>
      <w:r w:rsidRPr="000120E8">
        <w:rPr>
          <w:rFonts w:ascii="Tahoma" w:hAnsi="Tahoma" w:cs="Tahoma"/>
          <w:i/>
          <w:kern w:val="16"/>
          <w:lang w:val="x-none"/>
        </w:rPr>
        <w:t>Pravilniku o ocenjevanju kakovosti zunanjega zraka</w:t>
      </w:r>
      <w:r w:rsidRPr="000120E8">
        <w:rPr>
          <w:rFonts w:ascii="Tahoma" w:hAnsi="Tahoma" w:cs="Tahoma"/>
          <w:kern w:val="16"/>
          <w:lang w:val="x-none"/>
        </w:rPr>
        <w:t xml:space="preserve"> (Ur. l. RS, št. 55/11, 6/15 in 5/17), ter v obsegu in na način, ki je določen s programom ocenjevanja celotne obremenitve zunanjega zraka iz okoljevarstvenega dovoljenja, izdanega za obratovanje naprave.</w:t>
      </w: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Za potrebe ocenjevanja celotne obremenitve zunanjega zraka je treba zagotavljati merjenje parametrov kakovosti zunanjega zraka in meteoroloških parametrov vsaj na lokaciji Zadobrova.</w:t>
      </w: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Seznam merjenih parametrov kakovosti zunanjega zraka in meteoroloških parametrov je naveden v nadaljevanju. Navedeni parametri kakovosti zraka: žveplov dioksid (SO</w:t>
      </w:r>
      <w:r w:rsidRPr="000120E8">
        <w:rPr>
          <w:rFonts w:ascii="Tahoma" w:hAnsi="Tahoma" w:cs="Tahoma"/>
          <w:kern w:val="16"/>
          <w:vertAlign w:val="subscript"/>
        </w:rPr>
        <w:t>2</w:t>
      </w:r>
      <w:r w:rsidRPr="000120E8">
        <w:rPr>
          <w:rFonts w:ascii="Tahoma" w:hAnsi="Tahoma" w:cs="Tahoma"/>
          <w:kern w:val="16"/>
        </w:rPr>
        <w:t>), dušikov dioksid (NO</w:t>
      </w:r>
      <w:r w:rsidRPr="000120E8">
        <w:rPr>
          <w:rFonts w:ascii="Tahoma" w:hAnsi="Tahoma" w:cs="Tahoma"/>
          <w:kern w:val="16"/>
          <w:vertAlign w:val="subscript"/>
        </w:rPr>
        <w:t>2</w:t>
      </w:r>
      <w:r w:rsidRPr="000120E8">
        <w:rPr>
          <w:rFonts w:ascii="Tahoma" w:hAnsi="Tahoma" w:cs="Tahoma"/>
          <w:kern w:val="16"/>
        </w:rPr>
        <w:t>), dušikovi oksidi (NO</w:t>
      </w:r>
      <w:r w:rsidRPr="000120E8">
        <w:rPr>
          <w:rFonts w:ascii="Tahoma" w:hAnsi="Tahoma" w:cs="Tahoma"/>
          <w:kern w:val="16"/>
          <w:vertAlign w:val="subscript"/>
        </w:rPr>
        <w:t>x</w:t>
      </w:r>
      <w:r w:rsidRPr="000120E8">
        <w:rPr>
          <w:rFonts w:ascii="Tahoma" w:hAnsi="Tahoma" w:cs="Tahoma"/>
          <w:kern w:val="16"/>
        </w:rPr>
        <w:t>), ozon (O</w:t>
      </w:r>
      <w:r w:rsidRPr="000120E8">
        <w:rPr>
          <w:rFonts w:ascii="Tahoma" w:hAnsi="Tahoma" w:cs="Tahoma"/>
          <w:kern w:val="16"/>
          <w:vertAlign w:val="subscript"/>
        </w:rPr>
        <w:t>3</w:t>
      </w:r>
      <w:r w:rsidRPr="000120E8">
        <w:rPr>
          <w:rFonts w:ascii="Tahoma" w:hAnsi="Tahoma" w:cs="Tahoma"/>
          <w:kern w:val="16"/>
        </w:rPr>
        <w:t>) in trdni delci PM</w:t>
      </w:r>
      <w:r w:rsidRPr="000120E8">
        <w:rPr>
          <w:rFonts w:ascii="Tahoma" w:hAnsi="Tahoma" w:cs="Tahoma"/>
          <w:kern w:val="16"/>
          <w:vertAlign w:val="subscript"/>
        </w:rPr>
        <w:t>10</w:t>
      </w:r>
      <w:r w:rsidRPr="000120E8">
        <w:rPr>
          <w:rFonts w:ascii="Tahoma" w:hAnsi="Tahoma" w:cs="Tahoma"/>
          <w:kern w:val="16"/>
        </w:rPr>
        <w:t xml:space="preserve"> se merijo z referenčnimi avtomatskimi merilnimi metodami skladno s Pravilnikom z:</w:t>
      </w:r>
    </w:p>
    <w:p w:rsidR="000120E8" w:rsidRPr="000120E8" w:rsidRDefault="000120E8" w:rsidP="00AA23B7">
      <w:pPr>
        <w:keepNext/>
        <w:widowControl w:val="0"/>
        <w:numPr>
          <w:ilvl w:val="0"/>
          <w:numId w:val="58"/>
        </w:numPr>
        <w:jc w:val="both"/>
        <w:rPr>
          <w:rFonts w:ascii="Tahoma" w:hAnsi="Tahoma" w:cs="Tahoma"/>
          <w:kern w:val="16"/>
        </w:rPr>
      </w:pPr>
      <w:r w:rsidRPr="000120E8">
        <w:rPr>
          <w:rFonts w:ascii="Tahoma" w:hAnsi="Tahoma" w:cs="Tahoma"/>
          <w:kern w:val="16"/>
        </w:rPr>
        <w:t>SO</w:t>
      </w:r>
      <w:r w:rsidRPr="000120E8">
        <w:rPr>
          <w:rFonts w:ascii="Tahoma" w:hAnsi="Tahoma" w:cs="Tahoma"/>
          <w:kern w:val="16"/>
          <w:vertAlign w:val="subscript"/>
        </w:rPr>
        <w:t>2</w:t>
      </w:r>
      <w:r w:rsidRPr="000120E8">
        <w:rPr>
          <w:rFonts w:ascii="Tahoma" w:hAnsi="Tahoma" w:cs="Tahoma"/>
          <w:kern w:val="16"/>
        </w:rPr>
        <w:t xml:space="preserve">: SIST EN 14212: </w:t>
      </w:r>
      <w:r w:rsidRPr="000120E8">
        <w:rPr>
          <w:rFonts w:ascii="Tahoma" w:hAnsi="Tahoma" w:cs="Tahoma"/>
          <w:i/>
          <w:kern w:val="16"/>
        </w:rPr>
        <w:t>Kakovost zunanjega zraka, Standardna metoda za določanje koncentracije žveplovega dioksida z ultravijolično fluorescenco</w:t>
      </w:r>
      <w:r w:rsidRPr="000120E8">
        <w:rPr>
          <w:rFonts w:ascii="Tahoma" w:hAnsi="Tahoma" w:cs="Tahoma"/>
          <w:kern w:val="16"/>
        </w:rPr>
        <w:t>,</w:t>
      </w:r>
    </w:p>
    <w:p w:rsidR="000120E8" w:rsidRPr="000120E8" w:rsidRDefault="000120E8" w:rsidP="00AA23B7">
      <w:pPr>
        <w:keepNext/>
        <w:widowControl w:val="0"/>
        <w:numPr>
          <w:ilvl w:val="0"/>
          <w:numId w:val="58"/>
        </w:numPr>
        <w:jc w:val="both"/>
        <w:rPr>
          <w:rFonts w:ascii="Tahoma" w:hAnsi="Tahoma" w:cs="Tahoma"/>
          <w:kern w:val="16"/>
        </w:rPr>
      </w:pPr>
      <w:r w:rsidRPr="000120E8">
        <w:rPr>
          <w:rFonts w:ascii="Tahoma" w:hAnsi="Tahoma" w:cs="Tahoma"/>
          <w:kern w:val="16"/>
        </w:rPr>
        <w:t>NO</w:t>
      </w:r>
      <w:r w:rsidRPr="000120E8">
        <w:rPr>
          <w:rFonts w:ascii="Tahoma" w:hAnsi="Tahoma" w:cs="Tahoma"/>
          <w:kern w:val="16"/>
          <w:vertAlign w:val="subscript"/>
        </w:rPr>
        <w:t>2</w:t>
      </w:r>
      <w:r w:rsidRPr="000120E8">
        <w:rPr>
          <w:rFonts w:ascii="Tahoma" w:hAnsi="Tahoma" w:cs="Tahoma"/>
          <w:kern w:val="16"/>
        </w:rPr>
        <w:t xml:space="preserve">, NOx: SIST EN 14211: </w:t>
      </w:r>
      <w:r w:rsidRPr="000120E8">
        <w:rPr>
          <w:rFonts w:ascii="Tahoma" w:hAnsi="Tahoma" w:cs="Tahoma"/>
          <w:i/>
          <w:kern w:val="16"/>
        </w:rPr>
        <w:t>Kakovost zunanjega zraka, Standardna metoda za določanje koncentracije dušikovega dioksida in dušikovega oksida s kemiluminiscenco</w:t>
      </w:r>
      <w:r w:rsidRPr="000120E8">
        <w:rPr>
          <w:rFonts w:ascii="Tahoma" w:hAnsi="Tahoma" w:cs="Tahoma"/>
          <w:kern w:val="16"/>
        </w:rPr>
        <w:t>,</w:t>
      </w:r>
    </w:p>
    <w:p w:rsidR="000120E8" w:rsidRPr="000120E8" w:rsidRDefault="000120E8" w:rsidP="00AA23B7">
      <w:pPr>
        <w:keepNext/>
        <w:widowControl w:val="0"/>
        <w:numPr>
          <w:ilvl w:val="0"/>
          <w:numId w:val="58"/>
        </w:numPr>
        <w:jc w:val="both"/>
        <w:rPr>
          <w:rFonts w:ascii="Tahoma" w:hAnsi="Tahoma" w:cs="Tahoma"/>
          <w:kern w:val="16"/>
        </w:rPr>
      </w:pPr>
      <w:r w:rsidRPr="000120E8">
        <w:rPr>
          <w:rFonts w:ascii="Tahoma" w:hAnsi="Tahoma" w:cs="Tahoma"/>
          <w:kern w:val="16"/>
        </w:rPr>
        <w:t>O</w:t>
      </w:r>
      <w:r w:rsidRPr="000120E8">
        <w:rPr>
          <w:rFonts w:ascii="Tahoma" w:hAnsi="Tahoma" w:cs="Tahoma"/>
          <w:kern w:val="16"/>
          <w:vertAlign w:val="subscript"/>
        </w:rPr>
        <w:t>3</w:t>
      </w:r>
      <w:r w:rsidRPr="000120E8">
        <w:rPr>
          <w:rFonts w:ascii="Tahoma" w:hAnsi="Tahoma" w:cs="Tahoma"/>
          <w:kern w:val="16"/>
        </w:rPr>
        <w:t xml:space="preserve">: SIST EN 14625: </w:t>
      </w:r>
      <w:r w:rsidRPr="000120E8">
        <w:rPr>
          <w:rFonts w:ascii="Tahoma" w:hAnsi="Tahoma" w:cs="Tahoma"/>
          <w:i/>
          <w:kern w:val="16"/>
        </w:rPr>
        <w:t>Kakovost zunanjega zraka, Standardna metoda za določanje koncentracije ozona z ultravijolično fotometrijo</w:t>
      </w:r>
      <w:r w:rsidRPr="000120E8">
        <w:rPr>
          <w:rFonts w:ascii="Tahoma" w:hAnsi="Tahoma" w:cs="Tahoma"/>
          <w:kern w:val="16"/>
        </w:rPr>
        <w:t>,</w:t>
      </w:r>
    </w:p>
    <w:p w:rsidR="000120E8" w:rsidRPr="000120E8" w:rsidRDefault="000120E8" w:rsidP="00AA23B7">
      <w:pPr>
        <w:keepNext/>
        <w:widowControl w:val="0"/>
        <w:numPr>
          <w:ilvl w:val="0"/>
          <w:numId w:val="58"/>
        </w:numPr>
        <w:jc w:val="both"/>
        <w:rPr>
          <w:rFonts w:ascii="Tahoma" w:hAnsi="Tahoma" w:cs="Tahoma"/>
          <w:kern w:val="16"/>
        </w:rPr>
      </w:pPr>
      <w:r w:rsidRPr="000120E8">
        <w:rPr>
          <w:rFonts w:ascii="Tahoma" w:hAnsi="Tahoma" w:cs="Tahoma"/>
          <w:kern w:val="16"/>
        </w:rPr>
        <w:t>PM</w:t>
      </w:r>
      <w:r w:rsidRPr="000120E8">
        <w:rPr>
          <w:rFonts w:ascii="Tahoma" w:hAnsi="Tahoma" w:cs="Tahoma"/>
          <w:kern w:val="16"/>
          <w:vertAlign w:val="subscript"/>
        </w:rPr>
        <w:t>10</w:t>
      </w:r>
      <w:r w:rsidRPr="000120E8">
        <w:rPr>
          <w:rFonts w:ascii="Tahoma" w:hAnsi="Tahoma" w:cs="Tahoma"/>
          <w:kern w:val="16"/>
        </w:rPr>
        <w:t xml:space="preserve">: SIST EN 12341: </w:t>
      </w:r>
      <w:r w:rsidRPr="000120E8">
        <w:rPr>
          <w:rFonts w:ascii="Tahoma" w:hAnsi="Tahoma" w:cs="Tahoma"/>
          <w:i/>
          <w:kern w:val="16"/>
        </w:rPr>
        <w:t>Kakovost zunanjega zraka, Standardna gravimetrijska metoda za določevanje masne koncentracije frakcije lebdečih delcev PM</w:t>
      </w:r>
      <w:r w:rsidRPr="000120E8">
        <w:rPr>
          <w:rFonts w:ascii="Tahoma" w:hAnsi="Tahoma" w:cs="Tahoma"/>
          <w:i/>
          <w:kern w:val="16"/>
          <w:vertAlign w:val="subscript"/>
        </w:rPr>
        <w:t>10</w:t>
      </w:r>
      <w:r w:rsidRPr="000120E8">
        <w:rPr>
          <w:rFonts w:ascii="Tahoma" w:hAnsi="Tahoma" w:cs="Tahoma"/>
          <w:i/>
          <w:kern w:val="16"/>
        </w:rPr>
        <w:t xml:space="preserve"> ali PM</w:t>
      </w:r>
      <w:r w:rsidRPr="000120E8">
        <w:rPr>
          <w:rFonts w:ascii="Tahoma" w:hAnsi="Tahoma" w:cs="Tahoma"/>
          <w:i/>
          <w:kern w:val="16"/>
          <w:vertAlign w:val="subscript"/>
        </w:rPr>
        <w:t>2,5</w:t>
      </w:r>
      <w:r w:rsidRPr="000120E8">
        <w:rPr>
          <w:rFonts w:ascii="Tahoma" w:hAnsi="Tahoma" w:cs="Tahoma"/>
          <w:kern w:val="16"/>
        </w:rPr>
        <w:t>.</w:t>
      </w: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 xml:space="preserve">Na podlagi navedenega in skladno z 21. členom </w:t>
      </w:r>
      <w:r w:rsidRPr="000120E8">
        <w:rPr>
          <w:rFonts w:ascii="Tahoma" w:hAnsi="Tahoma" w:cs="Tahoma"/>
          <w:i/>
          <w:kern w:val="16"/>
        </w:rPr>
        <w:t>Pravilnika o prvih meritvah in obratovalnem monitoringu emisije snovi v zrak iz nepremičnih virov onesnaževanja ter o pogojih za njegovo izvajanje</w:t>
      </w:r>
      <w:r w:rsidRPr="000120E8">
        <w:rPr>
          <w:rFonts w:ascii="Tahoma" w:hAnsi="Tahoma" w:cs="Tahoma"/>
          <w:i/>
          <w:iCs/>
          <w:kern w:val="16"/>
        </w:rPr>
        <w:t xml:space="preserve"> </w:t>
      </w:r>
      <w:r w:rsidRPr="000120E8">
        <w:rPr>
          <w:rFonts w:ascii="Tahoma" w:hAnsi="Tahoma" w:cs="Tahoma"/>
          <w:kern w:val="16"/>
        </w:rPr>
        <w:t>sestavlja poročilo o obratovalnem monitoringu poleg poročanja o emisijah, ki so podane v točkah A., tudi:</w:t>
      </w:r>
    </w:p>
    <w:p w:rsidR="000120E8" w:rsidRPr="000120E8" w:rsidRDefault="000120E8" w:rsidP="00AA23B7">
      <w:pPr>
        <w:keepNext/>
        <w:widowControl w:val="0"/>
        <w:numPr>
          <w:ilvl w:val="0"/>
          <w:numId w:val="58"/>
        </w:numPr>
        <w:jc w:val="both"/>
        <w:rPr>
          <w:rFonts w:ascii="Tahoma" w:hAnsi="Tahoma" w:cs="Tahoma"/>
          <w:kern w:val="16"/>
        </w:rPr>
      </w:pPr>
      <w:r w:rsidRPr="000120E8">
        <w:rPr>
          <w:rFonts w:ascii="Tahoma" w:hAnsi="Tahoma" w:cs="Tahoma"/>
          <w:i/>
          <w:kern w:val="16"/>
        </w:rPr>
        <w:t>poročilo o ocenjevanju celotne obremenitve zunanjega zraka</w:t>
      </w:r>
      <w:r w:rsidRPr="000120E8">
        <w:rPr>
          <w:rFonts w:ascii="Tahoma" w:hAnsi="Tahoma" w:cs="Tahoma"/>
          <w:kern w:val="16"/>
        </w:rPr>
        <w:t>, če gre za emisijo snovi iz naprave, za katero je treba dokazovati izpolnjevanje pogojev v zvezi s kakovostjo zunanjega zraka in</w:t>
      </w:r>
    </w:p>
    <w:p w:rsidR="000120E8" w:rsidRPr="000120E8" w:rsidRDefault="000120E8" w:rsidP="00AA23B7">
      <w:pPr>
        <w:keepNext/>
        <w:widowControl w:val="0"/>
        <w:numPr>
          <w:ilvl w:val="0"/>
          <w:numId w:val="58"/>
        </w:numPr>
        <w:jc w:val="both"/>
        <w:rPr>
          <w:rFonts w:ascii="Tahoma" w:hAnsi="Tahoma" w:cs="Tahoma"/>
          <w:kern w:val="16"/>
        </w:rPr>
      </w:pPr>
      <w:r w:rsidRPr="000120E8">
        <w:rPr>
          <w:rFonts w:ascii="Tahoma" w:hAnsi="Tahoma" w:cs="Tahoma"/>
          <w:i/>
          <w:kern w:val="16"/>
        </w:rPr>
        <w:t>poročilo o ocenjevanju dodatne obremenitve zunanjega zraka</w:t>
      </w:r>
      <w:r w:rsidRPr="000120E8">
        <w:rPr>
          <w:rFonts w:ascii="Tahoma" w:hAnsi="Tahoma" w:cs="Tahoma"/>
          <w:kern w:val="16"/>
        </w:rPr>
        <w:t>, če je za napravo iz prejšnje alinee v okoljevarstvenem dovoljenju posebej določeno ocenjevanje dodatne obremenitve zunanjega zraka v okviru obratovalnega monitoringa.</w:t>
      </w:r>
    </w:p>
    <w:p w:rsidR="000120E8" w:rsidRPr="000120E8" w:rsidRDefault="000120E8" w:rsidP="000120E8">
      <w:pPr>
        <w:keepNext/>
        <w:widowControl w:val="0"/>
        <w:jc w:val="both"/>
        <w:rPr>
          <w:rFonts w:ascii="Tahoma" w:hAnsi="Tahoma" w:cs="Tahoma"/>
          <w:kern w:val="16"/>
        </w:rPr>
      </w:pPr>
      <w:r w:rsidRPr="000120E8">
        <w:rPr>
          <w:rFonts w:ascii="Tahoma" w:hAnsi="Tahoma" w:cs="Tahoma"/>
          <w:i/>
          <w:kern w:val="16"/>
        </w:rPr>
        <w:t>Poročilo o ocenjevanju celotne obremenitve zunanjega zraka</w:t>
      </w:r>
      <w:r w:rsidRPr="000120E8">
        <w:rPr>
          <w:rFonts w:ascii="Tahoma" w:hAnsi="Tahoma" w:cs="Tahoma"/>
          <w:kern w:val="16"/>
        </w:rPr>
        <w:t xml:space="preserve"> je poleg osnovnega namena izpolnjevanja zahtev OVD namenjeno potrebam izkazovanja skladnosti v upravnih postopkih. Predmetno poročilo mora izvajalec predložiti zavezancu pisno in v elektronski obliki najpozneje do 10. marca naslednjega leta po letu, za katerega je bilo izdelano, zavezanec pa ga mora poslati ministrstvu v elektronski obliki najpozneje do 31. marca istega leta, ko ga prejme od izvajalca obratovalnega monitoringa.</w:t>
      </w:r>
    </w:p>
    <w:p w:rsidR="000120E8" w:rsidRPr="000120E8" w:rsidRDefault="000120E8" w:rsidP="000120E8">
      <w:pPr>
        <w:keepNext/>
        <w:widowControl w:val="0"/>
        <w:jc w:val="both"/>
        <w:rPr>
          <w:rFonts w:ascii="Tahoma" w:hAnsi="Tahoma" w:cs="Tahoma"/>
          <w:kern w:val="16"/>
          <w:lang w:val="x-none"/>
        </w:rPr>
      </w:pPr>
      <w:r w:rsidRPr="000120E8">
        <w:rPr>
          <w:rFonts w:ascii="Tahoma" w:hAnsi="Tahoma" w:cs="Tahoma"/>
          <w:kern w:val="16"/>
          <w:lang w:val="x-none"/>
        </w:rPr>
        <w:t xml:space="preserve">Če je v okoljevarstvenem dovoljenju za napravo, za katero je treba dokazovati izpolnjevanje pogojev v zvezi s kakovostjo zunanjega zraka, določeno v okviru obratovalnega monitoringa tudi ocenjevanje dodatne obremenitve zunanjega zraka, se mora </w:t>
      </w:r>
      <w:r w:rsidRPr="000120E8">
        <w:rPr>
          <w:rFonts w:ascii="Tahoma" w:hAnsi="Tahoma" w:cs="Tahoma"/>
          <w:i/>
          <w:kern w:val="16"/>
          <w:lang w:val="x-none"/>
        </w:rPr>
        <w:t>poročilo o ocenjevanju dodatne obremenitve zunanjega zraka</w:t>
      </w:r>
      <w:r w:rsidRPr="000120E8">
        <w:rPr>
          <w:rFonts w:ascii="Tahoma" w:hAnsi="Tahoma" w:cs="Tahoma"/>
          <w:kern w:val="16"/>
          <w:lang w:val="x-none"/>
        </w:rPr>
        <w:t xml:space="preserve"> priložiti k </w:t>
      </w:r>
      <w:r w:rsidRPr="000120E8">
        <w:rPr>
          <w:rFonts w:ascii="Tahoma" w:hAnsi="Tahoma" w:cs="Tahoma"/>
          <w:i/>
          <w:kern w:val="16"/>
          <w:lang w:val="x-none"/>
        </w:rPr>
        <w:t>poročilu o ocenjevanju celotne obremenitve zunanjega zraka</w:t>
      </w:r>
      <w:r w:rsidRPr="000120E8">
        <w:rPr>
          <w:rFonts w:ascii="Tahoma" w:hAnsi="Tahoma" w:cs="Tahoma"/>
          <w:kern w:val="16"/>
          <w:lang w:val="x-none"/>
        </w:rPr>
        <w:t xml:space="preserve"> iz prejšnjega odstavka.</w:t>
      </w:r>
    </w:p>
    <w:p w:rsidR="000120E8" w:rsidRPr="000120E8" w:rsidRDefault="000120E8" w:rsidP="000120E8">
      <w:pPr>
        <w:keepNext/>
        <w:widowControl w:val="0"/>
        <w:jc w:val="both"/>
        <w:rPr>
          <w:rFonts w:ascii="Tahoma" w:hAnsi="Tahoma" w:cs="Tahoma"/>
          <w:kern w:val="16"/>
          <w:lang w:val="x-none"/>
        </w:rPr>
      </w:pPr>
      <w:r w:rsidRPr="000120E8">
        <w:rPr>
          <w:rFonts w:ascii="Tahoma" w:hAnsi="Tahoma" w:cs="Tahoma"/>
          <w:kern w:val="16"/>
          <w:lang w:val="x-none"/>
        </w:rPr>
        <w:t>V nadaljevanju so opredeljene točke posameznih aktivnosti, ki se navezujejo na področje monitoringa kakovosti zunanjega zraka oz. ocenjevanja celotne in dodatne obremenitve zunanjega zraka zaradi obratovanja kurilnih naprav na lokaciji ELjT in ELjV.</w:t>
      </w:r>
    </w:p>
    <w:p w:rsidR="000120E8" w:rsidRPr="000120E8" w:rsidRDefault="000120E8" w:rsidP="000120E8">
      <w:pPr>
        <w:keepNext/>
        <w:widowControl w:val="0"/>
        <w:jc w:val="both"/>
        <w:rPr>
          <w:rFonts w:ascii="Tahoma" w:hAnsi="Tahoma" w:cs="Tahoma"/>
          <w:kern w:val="16"/>
        </w:rPr>
      </w:pPr>
      <w:r w:rsidRPr="000120E8">
        <w:rPr>
          <w:rFonts w:ascii="Tahoma" w:hAnsi="Tahoma" w:cs="Tahoma"/>
          <w:kern w:val="16"/>
        </w:rPr>
        <w:t>V točko so vključene tudi meritve na lokaciji naročnika:</w:t>
      </w:r>
    </w:p>
    <w:p w:rsidR="000120E8" w:rsidRPr="000120E8" w:rsidRDefault="000120E8" w:rsidP="00AA23B7">
      <w:pPr>
        <w:keepNext/>
        <w:widowControl w:val="0"/>
        <w:numPr>
          <w:ilvl w:val="0"/>
          <w:numId w:val="62"/>
        </w:numPr>
        <w:jc w:val="both"/>
        <w:rPr>
          <w:rFonts w:ascii="Tahoma" w:hAnsi="Tahoma" w:cs="Tahoma"/>
          <w:kern w:val="16"/>
        </w:rPr>
      </w:pPr>
      <w:r w:rsidRPr="000120E8">
        <w:rPr>
          <w:rFonts w:ascii="Tahoma" w:hAnsi="Tahoma" w:cs="Tahoma"/>
          <w:kern w:val="16"/>
        </w:rPr>
        <w:t xml:space="preserve">vsebnosti prašnih delcev na prekladalni postaji lesnih sekancev naročnika s ciljem določiti vpliv na varstvo ljudi in </w:t>
      </w:r>
    </w:p>
    <w:p w:rsidR="000120E8" w:rsidRPr="000120E8" w:rsidRDefault="000120E8" w:rsidP="00AA23B7">
      <w:pPr>
        <w:keepNext/>
        <w:widowControl w:val="0"/>
        <w:numPr>
          <w:ilvl w:val="0"/>
          <w:numId w:val="62"/>
        </w:numPr>
        <w:jc w:val="both"/>
        <w:rPr>
          <w:rFonts w:ascii="Tahoma" w:hAnsi="Tahoma" w:cs="Tahoma"/>
          <w:kern w:val="16"/>
        </w:rPr>
      </w:pPr>
      <w:r w:rsidRPr="000120E8">
        <w:rPr>
          <w:rFonts w:ascii="Tahoma" w:hAnsi="Tahoma" w:cs="Tahoma"/>
          <w:kern w:val="16"/>
        </w:rPr>
        <w:t>meritve kakovosti zunanjega zraka v neposredni bližini gradbišča PPE-TOL s ciljem določiti vpliv gradišča PPE-TOL na kakovost okolja.</w:t>
      </w:r>
    </w:p>
    <w:p w:rsidR="000120E8" w:rsidRPr="000120E8" w:rsidRDefault="000120E8" w:rsidP="000120E8">
      <w:pPr>
        <w:keepNext/>
        <w:widowControl w:val="0"/>
        <w:jc w:val="both"/>
        <w:rPr>
          <w:rFonts w:ascii="Tahoma" w:hAnsi="Tahoma" w:cs="Tahoma"/>
          <w:kern w:val="16"/>
        </w:rPr>
      </w:pPr>
    </w:p>
    <w:p w:rsidR="000120E8" w:rsidRPr="000120E8" w:rsidRDefault="000120E8" w:rsidP="00AA23B7">
      <w:pPr>
        <w:keepNext/>
        <w:widowControl w:val="0"/>
        <w:numPr>
          <w:ilvl w:val="0"/>
          <w:numId w:val="48"/>
        </w:numPr>
        <w:jc w:val="both"/>
        <w:rPr>
          <w:rFonts w:ascii="Tahoma" w:hAnsi="Tahoma" w:cs="Tahoma"/>
          <w:b/>
          <w:bCs/>
          <w:kern w:val="16"/>
        </w:rPr>
        <w:sectPr w:rsidR="000120E8" w:rsidRPr="000120E8">
          <w:pgSz w:w="11907" w:h="16840" w:code="9"/>
          <w:pgMar w:top="1134" w:right="1134" w:bottom="284" w:left="1701" w:header="567" w:footer="284" w:gutter="0"/>
          <w:cols w:space="708"/>
        </w:sectPr>
      </w:pPr>
    </w:p>
    <w:tbl>
      <w:tblPr>
        <w:tblW w:w="16161" w:type="dxa"/>
        <w:jc w:val="center"/>
        <w:tblLayout w:type="fixed"/>
        <w:tblCellMar>
          <w:left w:w="70" w:type="dxa"/>
          <w:right w:w="70" w:type="dxa"/>
        </w:tblCellMar>
        <w:tblLook w:val="04A0" w:firstRow="1" w:lastRow="0" w:firstColumn="1" w:lastColumn="0" w:noHBand="0" w:noVBand="1"/>
      </w:tblPr>
      <w:tblGrid>
        <w:gridCol w:w="851"/>
        <w:gridCol w:w="8222"/>
        <w:gridCol w:w="4820"/>
        <w:gridCol w:w="2268"/>
      </w:tblGrid>
      <w:tr w:rsidR="00092B5D" w:rsidRPr="00137796" w:rsidTr="00092B5D">
        <w:trPr>
          <w:trHeight w:val="684"/>
          <w:tblHeader/>
          <w:jc w:val="center"/>
        </w:trPr>
        <w:tc>
          <w:tcPr>
            <w:tcW w:w="16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92B5D" w:rsidRPr="00137796" w:rsidRDefault="00092B5D" w:rsidP="00092B5D">
            <w:pPr>
              <w:keepNext/>
              <w:widowControl w:val="0"/>
              <w:jc w:val="both"/>
              <w:rPr>
                <w:rFonts w:asciiTheme="minorHAnsi" w:hAnsiTheme="minorHAnsi" w:cstheme="minorHAnsi"/>
                <w:b/>
                <w:bCs/>
                <w:kern w:val="16"/>
                <w:sz w:val="16"/>
                <w:szCs w:val="16"/>
              </w:rPr>
            </w:pPr>
            <w:r w:rsidRPr="00092B5D">
              <w:rPr>
                <w:rFonts w:asciiTheme="minorHAnsi" w:hAnsiTheme="minorHAnsi" w:cstheme="minorHAnsi"/>
                <w:b/>
                <w:bCs/>
                <w:kern w:val="16"/>
                <w:sz w:val="16"/>
                <w:szCs w:val="16"/>
              </w:rPr>
              <w:t>Tabela 4: Točke sklicev za posamezne aktivnosti na področju ocenjevanja celotne in dodatne obremenitve zunanjega zraka</w:t>
            </w:r>
          </w:p>
        </w:tc>
      </w:tr>
      <w:tr w:rsidR="000120E8" w:rsidRPr="00137796" w:rsidTr="00092B5D">
        <w:trPr>
          <w:trHeight w:val="684"/>
          <w:tblHeader/>
          <w:jc w:val="center"/>
        </w:trPr>
        <w:tc>
          <w:tcPr>
            <w:tcW w:w="851" w:type="dxa"/>
            <w:tcBorders>
              <w:top w:val="single" w:sz="4" w:space="0" w:color="auto"/>
              <w:left w:val="single" w:sz="4" w:space="0" w:color="auto"/>
              <w:right w:val="single" w:sz="4" w:space="0" w:color="auto"/>
            </w:tcBorders>
            <w:shd w:val="clear" w:color="auto" w:fill="auto"/>
            <w:vAlign w:val="center"/>
            <w:hideMark/>
          </w:tcPr>
          <w:p w:rsidR="000120E8" w:rsidRPr="00137796" w:rsidRDefault="000120E8" w:rsidP="00092B5D">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Točka ponudbe</w:t>
            </w:r>
          </w:p>
        </w:tc>
        <w:tc>
          <w:tcPr>
            <w:tcW w:w="8222" w:type="dxa"/>
            <w:tcBorders>
              <w:top w:val="single" w:sz="4" w:space="0" w:color="auto"/>
              <w:left w:val="nil"/>
              <w:right w:val="single" w:sz="4" w:space="0" w:color="auto"/>
            </w:tcBorders>
            <w:vAlign w:val="center"/>
          </w:tcPr>
          <w:p w:rsidR="000120E8" w:rsidRPr="00137796" w:rsidRDefault="000120E8" w:rsidP="00092B5D">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Specifikacija dela, roki izvedbe in poročanje</w:t>
            </w:r>
          </w:p>
        </w:tc>
        <w:tc>
          <w:tcPr>
            <w:tcW w:w="4820" w:type="dxa"/>
            <w:tcBorders>
              <w:top w:val="single" w:sz="4" w:space="0" w:color="auto"/>
              <w:left w:val="single" w:sz="4" w:space="0" w:color="auto"/>
              <w:right w:val="single" w:sz="4" w:space="0" w:color="auto"/>
            </w:tcBorders>
            <w:shd w:val="clear" w:color="auto" w:fill="auto"/>
            <w:vAlign w:val="center"/>
            <w:hideMark/>
          </w:tcPr>
          <w:p w:rsidR="000120E8" w:rsidRPr="00137796" w:rsidRDefault="000120E8" w:rsidP="00092B5D">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Točka sklica na OVD ali zakonodajo</w:t>
            </w:r>
          </w:p>
        </w:tc>
        <w:tc>
          <w:tcPr>
            <w:tcW w:w="2268" w:type="dxa"/>
            <w:tcBorders>
              <w:top w:val="single" w:sz="4" w:space="0" w:color="auto"/>
              <w:left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Število enot ELjT/ELjV</w:t>
            </w:r>
          </w:p>
        </w:tc>
      </w:tr>
      <w:tr w:rsidR="000120E8" w:rsidRPr="00137796" w:rsidTr="00092B5D">
        <w:trPr>
          <w:trHeight w:val="283"/>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B.1.</w:t>
            </w:r>
          </w:p>
        </w:tc>
        <w:tc>
          <w:tcPr>
            <w:tcW w:w="8222" w:type="dxa"/>
            <w:tcBorders>
              <w:top w:val="single" w:sz="4" w:space="0" w:color="auto"/>
              <w:left w:val="nil"/>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Oblikovanje baze validiranih podatkov parametrov kakovosti zunanjega zraka</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izvajalec mora z definiranimi delovnimi postopki in informacijsko infrastrukturo sproti kontrolirati skladnost delovanja merilne in podporne opreme za spremljanje parametrov kakovosti zunanjega zraka in pogojev njenega obratovanja.</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zajem </w:t>
            </w:r>
            <w:r w:rsidRPr="00137796">
              <w:rPr>
                <w:rFonts w:asciiTheme="minorHAnsi" w:hAnsiTheme="minorHAnsi" w:cstheme="minorHAnsi"/>
                <w:bCs/>
                <w:kern w:val="16"/>
                <w:sz w:val="16"/>
                <w:szCs w:val="16"/>
              </w:rPr>
              <w:t>podatkov</w:t>
            </w:r>
            <w:r w:rsidRPr="00137796">
              <w:rPr>
                <w:rFonts w:asciiTheme="minorHAnsi" w:hAnsiTheme="minorHAnsi" w:cstheme="minorHAnsi"/>
                <w:kern w:val="16"/>
                <w:sz w:val="16"/>
                <w:szCs w:val="16"/>
              </w:rPr>
              <w:t xml:space="preserve"> največje možne časovne resolucije o izmerjenih vrednostih, statusih in kontrolah opreme, od katerih vsaka vključuje zapise izmerjenih vrednostih ter razpoložljivih statusih merilne opreme, in sicer za:</w:t>
            </w:r>
          </w:p>
          <w:p w:rsidR="000120E8" w:rsidRPr="00137796" w:rsidRDefault="000120E8" w:rsidP="00092B5D">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SO</w:t>
            </w:r>
            <w:r w:rsidRPr="00137796">
              <w:rPr>
                <w:rFonts w:asciiTheme="minorHAnsi" w:hAnsiTheme="minorHAnsi" w:cstheme="minorHAnsi"/>
                <w:kern w:val="16"/>
                <w:sz w:val="16"/>
                <w:szCs w:val="16"/>
                <w:vertAlign w:val="subscript"/>
              </w:rPr>
              <w:t>2</w:t>
            </w:r>
            <w:r w:rsidRPr="00137796">
              <w:rPr>
                <w:rFonts w:asciiTheme="minorHAnsi" w:hAnsiTheme="minorHAnsi" w:cstheme="minorHAnsi"/>
                <w:kern w:val="16"/>
                <w:sz w:val="16"/>
                <w:szCs w:val="16"/>
              </w:rPr>
              <w:t>, NO</w:t>
            </w:r>
            <w:r w:rsidRPr="00137796">
              <w:rPr>
                <w:rFonts w:asciiTheme="minorHAnsi" w:hAnsiTheme="minorHAnsi" w:cstheme="minorHAnsi"/>
                <w:kern w:val="16"/>
                <w:sz w:val="16"/>
                <w:szCs w:val="16"/>
                <w:vertAlign w:val="subscript"/>
              </w:rPr>
              <w:t>2</w:t>
            </w:r>
            <w:r w:rsidRPr="00137796">
              <w:rPr>
                <w:rFonts w:asciiTheme="minorHAnsi" w:hAnsiTheme="minorHAnsi" w:cstheme="minorHAnsi"/>
                <w:kern w:val="16"/>
                <w:sz w:val="16"/>
                <w:szCs w:val="16"/>
              </w:rPr>
              <w:t>, O</w:t>
            </w:r>
            <w:r w:rsidRPr="00137796">
              <w:rPr>
                <w:rFonts w:asciiTheme="minorHAnsi" w:hAnsiTheme="minorHAnsi" w:cstheme="minorHAnsi"/>
                <w:kern w:val="16"/>
                <w:sz w:val="16"/>
                <w:szCs w:val="16"/>
                <w:vertAlign w:val="subscript"/>
              </w:rPr>
              <w:t>3</w:t>
            </w:r>
            <w:r w:rsidRPr="00137796">
              <w:rPr>
                <w:rFonts w:asciiTheme="minorHAnsi" w:hAnsiTheme="minorHAnsi" w:cstheme="minorHAnsi"/>
                <w:kern w:val="16"/>
                <w:sz w:val="16"/>
                <w:szCs w:val="16"/>
              </w:rPr>
              <w:t>, PM</w:t>
            </w:r>
            <w:r w:rsidRPr="00137796">
              <w:rPr>
                <w:rFonts w:asciiTheme="minorHAnsi" w:hAnsiTheme="minorHAnsi" w:cstheme="minorHAnsi"/>
                <w:kern w:val="16"/>
                <w:sz w:val="16"/>
                <w:szCs w:val="16"/>
                <w:vertAlign w:val="subscript"/>
              </w:rPr>
              <w:t>10</w:t>
            </w:r>
            <w:r w:rsidRPr="00137796">
              <w:rPr>
                <w:rFonts w:asciiTheme="minorHAnsi" w:hAnsiTheme="minorHAnsi" w:cstheme="minorHAnsi"/>
                <w:kern w:val="16"/>
                <w:sz w:val="16"/>
                <w:szCs w:val="16"/>
              </w:rPr>
              <w:t>, zvočni tlak, temperaturo zraka, relativno vlažnost zraka, hitrost in smer vetra, zračni tlak in vse sistemske parametre. Na naročnikovi oziroma najeti merilni opremi mora zajem podatkov vsebovati vrednosti SPAN, ZERO in obratovalne parametre merilnikov, ki to omogočajo.</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kontrola</w:t>
            </w:r>
            <w:r w:rsidRPr="00137796">
              <w:rPr>
                <w:rFonts w:asciiTheme="minorHAnsi" w:hAnsiTheme="minorHAnsi" w:cstheme="minorHAnsi"/>
                <w:kern w:val="16"/>
                <w:sz w:val="16"/>
                <w:szCs w:val="16"/>
              </w:rPr>
              <w:t xml:space="preserve"> ustreznosti in obdelava zapisov v depeši, določitev časovne značke in tvorba zapisov v bazi,</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vsakih 15 minut</w:t>
            </w:r>
          </w:p>
          <w:p w:rsidR="000120E8" w:rsidRPr="00137796" w:rsidRDefault="000120E8" w:rsidP="00092B5D">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vodenje baze validiranih podatkov izvajalca</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Aktivnost zahtevajo določila:</w:t>
            </w:r>
            <w:r w:rsidRPr="00137796">
              <w:rPr>
                <w:rFonts w:asciiTheme="minorHAnsi" w:hAnsiTheme="minorHAnsi" w:cstheme="minorHAnsi"/>
                <w:kern w:val="16"/>
                <w:sz w:val="16"/>
                <w:szCs w:val="16"/>
              </w:rPr>
              <w:br/>
              <w:t xml:space="preserve"> - 14. člena in </w:t>
            </w:r>
            <w:r w:rsidRPr="00137796">
              <w:rPr>
                <w:rFonts w:asciiTheme="minorHAnsi" w:hAnsiTheme="minorHAnsi" w:cstheme="minorHAnsi"/>
                <w:kern w:val="16"/>
                <w:sz w:val="16"/>
                <w:szCs w:val="16"/>
              </w:rPr>
              <w:br/>
              <w:t xml:space="preserve"> - Priloge 13 - 2. ocenjevanje kakovosti zraka na stalnih vzorčevalnih mestih (odstavek i)</w:t>
            </w:r>
            <w:r w:rsidRPr="00137796">
              <w:rPr>
                <w:rFonts w:asciiTheme="minorHAnsi" w:hAnsiTheme="minorHAnsi" w:cstheme="minorHAnsi"/>
                <w:kern w:val="16"/>
                <w:sz w:val="16"/>
                <w:szCs w:val="16"/>
              </w:rPr>
              <w:br/>
              <w:t>Pravilnika o ocenjevanju kakovosti zunanjega zraka (Ur. l. RS, št. 55/11, 6/15 in 5/17).</w:t>
            </w:r>
          </w:p>
        </w:tc>
        <w:tc>
          <w:tcPr>
            <w:tcW w:w="2268" w:type="dxa"/>
            <w:tcBorders>
              <w:top w:val="single" w:sz="4" w:space="0" w:color="auto"/>
              <w:left w:val="single" w:sz="4" w:space="0" w:color="auto"/>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24</w:t>
            </w:r>
          </w:p>
        </w:tc>
      </w:tr>
      <w:tr w:rsidR="000120E8" w:rsidRPr="00137796" w:rsidTr="00092B5D">
        <w:trPr>
          <w:trHeight w:val="283"/>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B.2.</w:t>
            </w:r>
          </w:p>
        </w:tc>
        <w:tc>
          <w:tcPr>
            <w:tcW w:w="8222" w:type="dxa"/>
            <w:tcBorders>
              <w:top w:val="single" w:sz="4" w:space="0" w:color="auto"/>
              <w:left w:val="nil"/>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Validacija kontrol in rezultatov parametrov kakovosti zraka</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izvajalec mora s pomočjo vzpostavljenega informacijskega sistema zagotoviti sprotno kontrolo skladnost delovanja in vrednotenje njenega delovanje glede na zahteve predpisov, ki se nanašajo na trajne kakovosti zunanjega zraka.</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sprotna </w:t>
            </w:r>
            <w:r w:rsidRPr="00137796">
              <w:rPr>
                <w:rFonts w:asciiTheme="minorHAnsi" w:hAnsiTheme="minorHAnsi" w:cstheme="minorHAnsi"/>
                <w:bCs/>
                <w:kern w:val="16"/>
                <w:sz w:val="16"/>
                <w:szCs w:val="16"/>
              </w:rPr>
              <w:t>kontrola</w:t>
            </w:r>
            <w:r w:rsidRPr="00137796">
              <w:rPr>
                <w:rFonts w:asciiTheme="minorHAnsi" w:hAnsiTheme="minorHAnsi" w:cstheme="minorHAnsi"/>
                <w:kern w:val="16"/>
                <w:sz w:val="16"/>
                <w:szCs w:val="16"/>
              </w:rPr>
              <w:t xml:space="preserve"> posameznega zapisa v bazi glede na predpise, ki urejajo trajne meritve kakovosti zunanjega zraka,</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vsakih 60 minut.</w:t>
            </w:r>
          </w:p>
          <w:p w:rsidR="000120E8" w:rsidRPr="00137796" w:rsidRDefault="000120E8" w:rsidP="00092B5D">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zapis validiranih podatkov v bazo podatkov izvajalca.</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Aktivnost zahtevajo določila:</w:t>
            </w:r>
            <w:r w:rsidRPr="00137796">
              <w:rPr>
                <w:rFonts w:asciiTheme="minorHAnsi" w:hAnsiTheme="minorHAnsi" w:cstheme="minorHAnsi"/>
                <w:kern w:val="16"/>
                <w:sz w:val="16"/>
                <w:szCs w:val="16"/>
              </w:rPr>
              <w:br/>
              <w:t xml:space="preserve"> - 14. člena in </w:t>
            </w:r>
            <w:r w:rsidRPr="00137796">
              <w:rPr>
                <w:rFonts w:asciiTheme="minorHAnsi" w:hAnsiTheme="minorHAnsi" w:cstheme="minorHAnsi"/>
                <w:kern w:val="16"/>
                <w:sz w:val="16"/>
                <w:szCs w:val="16"/>
              </w:rPr>
              <w:br/>
              <w:t xml:space="preserve"> - Priloge 13 - 2. ocenjevanje kakovosti zraka na stalnih vzorčevalnih mestih (odstavek i)</w:t>
            </w:r>
            <w:r w:rsidRPr="00137796">
              <w:rPr>
                <w:rFonts w:asciiTheme="minorHAnsi" w:hAnsiTheme="minorHAnsi" w:cstheme="minorHAnsi"/>
                <w:kern w:val="16"/>
                <w:sz w:val="16"/>
                <w:szCs w:val="16"/>
              </w:rPr>
              <w:br/>
              <w:t>Pravilnika o ocenjevanju kakovosti zunanjega zraka (Ur. l. RS, št. 55/11, 6/15 in 5/17).</w:t>
            </w:r>
          </w:p>
        </w:tc>
        <w:tc>
          <w:tcPr>
            <w:tcW w:w="2268" w:type="dxa"/>
            <w:tcBorders>
              <w:top w:val="nil"/>
              <w:left w:val="single" w:sz="4" w:space="0" w:color="auto"/>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24</w:t>
            </w:r>
          </w:p>
        </w:tc>
      </w:tr>
      <w:tr w:rsidR="000120E8" w:rsidRPr="00137796" w:rsidTr="00092B5D">
        <w:trPr>
          <w:trHeight w:val="283"/>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B.3.</w:t>
            </w:r>
          </w:p>
        </w:tc>
        <w:tc>
          <w:tcPr>
            <w:tcW w:w="8222" w:type="dxa"/>
            <w:tcBorders>
              <w:top w:val="single" w:sz="4" w:space="0" w:color="auto"/>
              <w:left w:val="nil"/>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Sprotna kontrola skladnosti delovanja AMP kakovosti zunanjega zraka</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izvajalec mora z definiranimi delovnimi postopki in informacijsko infrastrukturo sproti kontrolirati skladnost delovanja merilne in podporne opreme za spremljanje parametrov kakovosti zunanjega zraka.</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preverjanje</w:t>
            </w:r>
            <w:r w:rsidRPr="00137796">
              <w:rPr>
                <w:rFonts w:asciiTheme="minorHAnsi" w:hAnsiTheme="minorHAnsi" w:cstheme="minorHAnsi"/>
                <w:kern w:val="16"/>
                <w:sz w:val="16"/>
                <w:szCs w:val="16"/>
              </w:rPr>
              <w:t xml:space="preserve"> ustreznosti časovne značke,</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validacija</w:t>
            </w:r>
            <w:r w:rsidRPr="00137796">
              <w:rPr>
                <w:rFonts w:asciiTheme="minorHAnsi" w:hAnsiTheme="minorHAnsi" w:cstheme="minorHAnsi"/>
                <w:kern w:val="16"/>
                <w:sz w:val="16"/>
                <w:szCs w:val="16"/>
              </w:rPr>
              <w:t xml:space="preserve"> zapisa v bazi glede na ustrezen specifičen algoritem preverjanja ustreznosti posameznih vrednosti v zapisu,</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vsakih 15 minut</w:t>
            </w:r>
          </w:p>
          <w:p w:rsidR="000120E8" w:rsidRPr="00137796" w:rsidRDefault="000120E8" w:rsidP="00092B5D">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vodenje baze validiranih podatkov izvajalca</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Aktivnost zahtevajo določila:</w:t>
            </w:r>
            <w:r w:rsidRPr="00137796">
              <w:rPr>
                <w:rFonts w:asciiTheme="minorHAnsi" w:hAnsiTheme="minorHAnsi" w:cstheme="minorHAnsi"/>
                <w:kern w:val="16"/>
                <w:sz w:val="16"/>
                <w:szCs w:val="16"/>
              </w:rPr>
              <w:br/>
              <w:t xml:space="preserve"> - 14. člena in </w:t>
            </w:r>
            <w:r w:rsidRPr="00137796">
              <w:rPr>
                <w:rFonts w:asciiTheme="minorHAnsi" w:hAnsiTheme="minorHAnsi" w:cstheme="minorHAnsi"/>
                <w:kern w:val="16"/>
                <w:sz w:val="16"/>
                <w:szCs w:val="16"/>
              </w:rPr>
              <w:br/>
              <w:t xml:space="preserve"> - Priloge 13 - 2. ocenjevanje kakovosti zraka na stalnih vzorčevalnih mestih (odstavek j)</w:t>
            </w:r>
            <w:r w:rsidRPr="00137796">
              <w:rPr>
                <w:rFonts w:asciiTheme="minorHAnsi" w:hAnsiTheme="minorHAnsi" w:cstheme="minorHAnsi"/>
                <w:kern w:val="16"/>
                <w:sz w:val="16"/>
                <w:szCs w:val="16"/>
              </w:rPr>
              <w:br/>
              <w:t>Pravilnika o ocenjevanju kakovosti zunanjega zraka (Ur. l. RS, št. 55/11, 6/15 in 5/17).</w:t>
            </w:r>
          </w:p>
        </w:tc>
        <w:tc>
          <w:tcPr>
            <w:tcW w:w="2268" w:type="dxa"/>
            <w:tcBorders>
              <w:top w:val="nil"/>
              <w:left w:val="single" w:sz="4" w:space="0" w:color="auto"/>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24</w:t>
            </w:r>
          </w:p>
        </w:tc>
      </w:tr>
      <w:tr w:rsidR="000120E8" w:rsidRPr="00137796" w:rsidTr="00092B5D">
        <w:trPr>
          <w:trHeight w:val="283"/>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B.4.</w:t>
            </w:r>
          </w:p>
        </w:tc>
        <w:tc>
          <w:tcPr>
            <w:tcW w:w="8222" w:type="dxa"/>
            <w:tcBorders>
              <w:top w:val="single" w:sz="4" w:space="0" w:color="auto"/>
              <w:left w:val="nil"/>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Vrednotenje izmerjenih vrednosti glede na zahteve predpisov o kakovosti zunanjega zraka</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izvajalec mora z definiranimi delovnimi postopki in informacijsko infrastrukturo sproti vrednotiti koncentracije vseh merjenih parametrov kakovosti zunanjega zraka glede predpise.</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oblikovanje</w:t>
            </w:r>
            <w:r w:rsidRPr="00137796">
              <w:rPr>
                <w:rFonts w:asciiTheme="minorHAnsi" w:hAnsiTheme="minorHAnsi" w:cstheme="minorHAnsi"/>
                <w:kern w:val="16"/>
                <w:sz w:val="16"/>
                <w:szCs w:val="16"/>
              </w:rPr>
              <w:t xml:space="preserve"> niza 8.760 ovrednotenih podatkov iz zapisov baze,</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izračun </w:t>
            </w:r>
            <w:r w:rsidRPr="00137796">
              <w:rPr>
                <w:rFonts w:asciiTheme="minorHAnsi" w:hAnsiTheme="minorHAnsi" w:cstheme="minorHAnsi"/>
                <w:bCs/>
                <w:kern w:val="16"/>
                <w:sz w:val="16"/>
                <w:szCs w:val="16"/>
              </w:rPr>
              <w:t>karakterističnih veličin iz zapisov baze za: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O</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bCs/>
                <w:kern w:val="16"/>
                <w:sz w:val="16"/>
                <w:szCs w:val="16"/>
              </w:rPr>
              <w:t xml:space="preserve"> in PM</w:t>
            </w:r>
            <w:r w:rsidRPr="00137796">
              <w:rPr>
                <w:rFonts w:asciiTheme="minorHAnsi" w:hAnsiTheme="minorHAnsi" w:cstheme="minorHAnsi"/>
                <w:bCs/>
                <w:kern w:val="16"/>
                <w:sz w:val="16"/>
                <w:szCs w:val="16"/>
                <w:vertAlign w:val="subscript"/>
              </w:rPr>
              <w:t>10</w:t>
            </w:r>
            <w:r w:rsidRPr="00137796">
              <w:rPr>
                <w:rFonts w:asciiTheme="minorHAnsi" w:hAnsiTheme="minorHAnsi" w:cstheme="minorHAnsi"/>
                <w:bCs/>
                <w:kern w:val="16"/>
                <w:sz w:val="16"/>
                <w:szCs w:val="16"/>
              </w:rPr>
              <w:t>,</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informativno vrednotenje koncentracij za: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O</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bCs/>
                <w:kern w:val="16"/>
                <w:sz w:val="16"/>
                <w:szCs w:val="16"/>
              </w:rPr>
              <w:t xml:space="preserve"> in PM</w:t>
            </w:r>
            <w:r w:rsidRPr="00137796">
              <w:rPr>
                <w:rFonts w:asciiTheme="minorHAnsi" w:hAnsiTheme="minorHAnsi" w:cstheme="minorHAnsi"/>
                <w:bCs/>
                <w:kern w:val="16"/>
                <w:sz w:val="16"/>
                <w:szCs w:val="16"/>
                <w:vertAlign w:val="subscript"/>
              </w:rPr>
              <w:t>10</w:t>
            </w:r>
            <w:r w:rsidRPr="00137796">
              <w:rPr>
                <w:rFonts w:asciiTheme="minorHAnsi" w:hAnsiTheme="minorHAnsi" w:cstheme="minorHAnsi"/>
                <w:bCs/>
                <w:kern w:val="16"/>
                <w:sz w:val="16"/>
                <w:szCs w:val="16"/>
              </w:rPr>
              <w:t xml:space="preserve"> glede na predpise,</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izračun k</w:t>
            </w:r>
            <w:r w:rsidRPr="00137796">
              <w:rPr>
                <w:rFonts w:asciiTheme="minorHAnsi" w:hAnsiTheme="minorHAnsi" w:cstheme="minorHAnsi"/>
                <w:kern w:val="16"/>
                <w:sz w:val="16"/>
                <w:szCs w:val="16"/>
              </w:rPr>
              <w:t>arakterističnih veličin iz zapisov baze za: temperaturo, relativno vlago ter smer in hitrost vetra</w:t>
            </w:r>
            <w:r w:rsidRPr="00137796">
              <w:rPr>
                <w:rFonts w:asciiTheme="minorHAnsi" w:hAnsiTheme="minorHAnsi" w:cstheme="minorHAnsi"/>
                <w:bCs/>
                <w:kern w:val="16"/>
                <w:sz w:val="16"/>
                <w:szCs w:val="16"/>
              </w:rPr>
              <w:t xml:space="preserve"> ter zvočni tlak</w:t>
            </w:r>
            <w:r w:rsidRPr="00137796">
              <w:rPr>
                <w:rFonts w:asciiTheme="minorHAnsi" w:hAnsiTheme="minorHAnsi" w:cstheme="minorHAnsi"/>
                <w:kern w:val="16"/>
                <w:sz w:val="16"/>
                <w:szCs w:val="16"/>
              </w:rPr>
              <w:t>,</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vsakih 60 minut</w:t>
            </w:r>
          </w:p>
          <w:p w:rsidR="000120E8" w:rsidRPr="00137796" w:rsidRDefault="000120E8" w:rsidP="00092B5D">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vodenje baze validiranih podatkov izvajalca</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Aktivnost zahtevajo določila:</w:t>
            </w:r>
            <w:r w:rsidRPr="00137796">
              <w:rPr>
                <w:rFonts w:asciiTheme="minorHAnsi" w:hAnsiTheme="minorHAnsi" w:cstheme="minorHAnsi"/>
                <w:kern w:val="16"/>
                <w:sz w:val="16"/>
                <w:szCs w:val="16"/>
              </w:rPr>
              <w:br/>
              <w:t xml:space="preserve"> - 14. člena in </w:t>
            </w:r>
            <w:r w:rsidRPr="00137796">
              <w:rPr>
                <w:rFonts w:asciiTheme="minorHAnsi" w:hAnsiTheme="minorHAnsi" w:cstheme="minorHAnsi"/>
                <w:kern w:val="16"/>
                <w:sz w:val="16"/>
                <w:szCs w:val="16"/>
              </w:rPr>
              <w:br/>
              <w:t xml:space="preserve"> - Priloge 13 - 2. ocenjevanje kakovosti zraka na stalnih vzorčevalnih mestih (odstavek i)</w:t>
            </w:r>
            <w:r w:rsidRPr="00137796">
              <w:rPr>
                <w:rFonts w:asciiTheme="minorHAnsi" w:hAnsiTheme="minorHAnsi" w:cstheme="minorHAnsi"/>
                <w:kern w:val="16"/>
                <w:sz w:val="16"/>
                <w:szCs w:val="16"/>
              </w:rPr>
              <w:br/>
              <w:t>Pravilnika o ocenjevanju kakovosti zunanjega zraka (Ur. l. RS, št. 55/11, 6/15 in 5/17).</w:t>
            </w:r>
          </w:p>
        </w:tc>
        <w:tc>
          <w:tcPr>
            <w:tcW w:w="2268" w:type="dxa"/>
            <w:tcBorders>
              <w:top w:val="nil"/>
              <w:left w:val="single" w:sz="4" w:space="0" w:color="auto"/>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24</w:t>
            </w:r>
          </w:p>
        </w:tc>
      </w:tr>
      <w:tr w:rsidR="000120E8" w:rsidRPr="00137796" w:rsidTr="00092B5D">
        <w:trPr>
          <w:trHeight w:val="283"/>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B.5.</w:t>
            </w:r>
          </w:p>
        </w:tc>
        <w:tc>
          <w:tcPr>
            <w:tcW w:w="8222" w:type="dxa"/>
            <w:tcBorders>
              <w:top w:val="single" w:sz="4" w:space="0" w:color="auto"/>
              <w:left w:val="nil"/>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Ocena skladnosti delovanja AMP kakovosti zunanjega zraka z zahtevami predpisov RS in EU</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na naročnikovi oziroma najeti merilni opremi mora </w:t>
            </w:r>
            <w:r w:rsidRPr="00137796">
              <w:rPr>
                <w:rFonts w:asciiTheme="minorHAnsi" w:hAnsiTheme="minorHAnsi" w:cstheme="minorHAnsi"/>
                <w:bCs/>
                <w:kern w:val="16"/>
                <w:sz w:val="16"/>
                <w:szCs w:val="16"/>
              </w:rPr>
              <w:t xml:space="preserve">izvajalec z definiranimi delovnimi postopki in opremo oceniti skladnost delovanja opreme in veljavnosti izmerjenih vrednosti ter oceniti izpolnjevanje predpisov RS in EU za parametre za katere oprema to </w:t>
            </w:r>
            <w:r w:rsidRPr="00137796">
              <w:rPr>
                <w:rFonts w:asciiTheme="minorHAnsi" w:hAnsiTheme="minorHAnsi" w:cstheme="minorHAnsi"/>
                <w:kern w:val="16"/>
                <w:sz w:val="16"/>
                <w:szCs w:val="16"/>
              </w:rPr>
              <w:t>omogoča</w:t>
            </w:r>
            <w:r w:rsidRPr="00137796">
              <w:rPr>
                <w:rFonts w:asciiTheme="minorHAnsi" w:hAnsiTheme="minorHAnsi" w:cstheme="minorHAnsi"/>
                <w:bCs/>
                <w:kern w:val="16"/>
                <w:sz w:val="16"/>
                <w:szCs w:val="16"/>
              </w:rPr>
              <w:t>.</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analiza </w:t>
            </w:r>
            <w:r w:rsidRPr="00137796">
              <w:rPr>
                <w:rFonts w:asciiTheme="minorHAnsi" w:hAnsiTheme="minorHAnsi" w:cstheme="minorHAnsi"/>
                <w:bCs/>
                <w:kern w:val="16"/>
                <w:sz w:val="16"/>
                <w:szCs w:val="16"/>
              </w:rPr>
              <w:t>veljavnosti vseh urnih podatkov v tekočem mesecu, ki obsegajo izmerjene vrednosti, statuse merilne opreme in kontrole ustreznosti njenega delovanja,</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numerični in grafični prikaz statistike napak delovanja merilne opreme: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O</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bCs/>
                <w:kern w:val="16"/>
                <w:sz w:val="16"/>
                <w:szCs w:val="16"/>
              </w:rPr>
              <w:t>, PM</w:t>
            </w:r>
            <w:r w:rsidRPr="00137796">
              <w:rPr>
                <w:rFonts w:asciiTheme="minorHAnsi" w:hAnsiTheme="minorHAnsi" w:cstheme="minorHAnsi"/>
                <w:bCs/>
                <w:kern w:val="16"/>
                <w:sz w:val="16"/>
                <w:szCs w:val="16"/>
                <w:vertAlign w:val="subscript"/>
              </w:rPr>
              <w:t>10</w:t>
            </w:r>
            <w:r w:rsidRPr="00137796">
              <w:rPr>
                <w:rFonts w:asciiTheme="minorHAnsi" w:hAnsiTheme="minorHAnsi" w:cstheme="minorHAnsi"/>
                <w:bCs/>
                <w:kern w:val="16"/>
                <w:sz w:val="16"/>
                <w:szCs w:val="16"/>
              </w:rPr>
              <w:t>,</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prikaz skladnosti delovanja ostale merilne opreme (meteorološke spremenljivke, zvočni tlak…),</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navedba stabilnosti ničelne in referenčne točke za: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O</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bCs/>
                <w:kern w:val="16"/>
                <w:sz w:val="16"/>
                <w:szCs w:val="16"/>
              </w:rPr>
              <w:t>,</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izvedba kontrole delovanja skladno s EN ISO/IEC 17020,</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vodenje tehničnega zapisa o kontroli delovanja skladno s EN ISO/IEC 17020,</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vodenje zapisov o opažanjih, izvedenih servisnih in vzdrževalnih delih ter drugih posegih na merilni opremi,</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analiza delovanja</w:t>
            </w:r>
            <w:r w:rsidRPr="00137796">
              <w:rPr>
                <w:rFonts w:asciiTheme="minorHAnsi" w:hAnsiTheme="minorHAnsi" w:cstheme="minorHAnsi"/>
                <w:kern w:val="16"/>
                <w:sz w:val="16"/>
                <w:szCs w:val="16"/>
              </w:rPr>
              <w:t xml:space="preserve"> analizatorjev v preteklem mesecu.</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ocenjevanja: redno mesečno od 1. do zadnjega dne v preteklem mesecu</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poročila: najkasneje 20 dni po opravljeni storitvi</w:t>
            </w:r>
          </w:p>
          <w:p w:rsidR="000120E8" w:rsidRPr="00137796" w:rsidRDefault="000120E8" w:rsidP="00092B5D">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Aktivnost zahtevajo določila:</w:t>
            </w:r>
            <w:r w:rsidRPr="00137796">
              <w:rPr>
                <w:rFonts w:asciiTheme="minorHAnsi" w:hAnsiTheme="minorHAnsi" w:cstheme="minorHAnsi"/>
                <w:kern w:val="16"/>
                <w:sz w:val="16"/>
                <w:szCs w:val="16"/>
              </w:rPr>
              <w:br/>
              <w:t xml:space="preserve"> - 14. člena, </w:t>
            </w:r>
            <w:r w:rsidRPr="00137796">
              <w:rPr>
                <w:rFonts w:asciiTheme="minorHAnsi" w:hAnsiTheme="minorHAnsi" w:cstheme="minorHAnsi"/>
                <w:kern w:val="16"/>
                <w:sz w:val="16"/>
                <w:szCs w:val="16"/>
              </w:rPr>
              <w:br/>
              <w:t xml:space="preserve"> - priloge 13 - 2. ocenjevanje kakovosti zraka na stalnih vzorčevalnih mestih odstavek j; </w:t>
            </w:r>
            <w:r w:rsidRPr="00137796">
              <w:rPr>
                <w:rFonts w:asciiTheme="minorHAnsi" w:hAnsiTheme="minorHAnsi" w:cstheme="minorHAnsi"/>
                <w:kern w:val="16"/>
                <w:sz w:val="16"/>
                <w:szCs w:val="16"/>
              </w:rPr>
              <w:br/>
              <w:t xml:space="preserve"> - priloge 14 in </w:t>
            </w:r>
            <w:r w:rsidRPr="00137796">
              <w:rPr>
                <w:rFonts w:asciiTheme="minorHAnsi" w:hAnsiTheme="minorHAnsi" w:cstheme="minorHAnsi"/>
                <w:kern w:val="16"/>
                <w:sz w:val="16"/>
                <w:szCs w:val="16"/>
              </w:rPr>
              <w:br/>
              <w:t xml:space="preserve"> - priloge 15 Pravilnika o ocenjevanju kakovosti zunanjega zraka (Ur. l. RS, št. 55/11, 6/15 in 5/17).</w:t>
            </w:r>
          </w:p>
        </w:tc>
        <w:tc>
          <w:tcPr>
            <w:tcW w:w="2268" w:type="dxa"/>
            <w:tcBorders>
              <w:top w:val="nil"/>
              <w:left w:val="single" w:sz="4" w:space="0" w:color="auto"/>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24</w:t>
            </w:r>
          </w:p>
        </w:tc>
      </w:tr>
      <w:tr w:rsidR="000120E8" w:rsidRPr="00137796" w:rsidTr="00092B5D">
        <w:trPr>
          <w:trHeight w:val="283"/>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B.6.</w:t>
            </w:r>
          </w:p>
        </w:tc>
        <w:tc>
          <w:tcPr>
            <w:tcW w:w="8222" w:type="dxa"/>
            <w:tcBorders>
              <w:top w:val="single" w:sz="4" w:space="0" w:color="auto"/>
              <w:left w:val="nil"/>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Zagotavljanje kakovosti meritev meteoroloških spremenljivk na AMP kakovosti zunanjega zraka</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analizator meteoroloških spremenljivk: temperatura, relativna vlaga, smer in hitrost vetra, ki so vgrajeni v AMP se morajo s pomočjo opreme in postopkov izvajalca zagotoviti kontrolo delovanja.</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 za posamezen analizator:</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izvedba </w:t>
            </w:r>
            <w:r w:rsidRPr="00137796">
              <w:rPr>
                <w:rFonts w:asciiTheme="minorHAnsi" w:hAnsiTheme="minorHAnsi" w:cstheme="minorHAnsi"/>
                <w:bCs/>
                <w:kern w:val="16"/>
                <w:sz w:val="16"/>
                <w:szCs w:val="16"/>
              </w:rPr>
              <w:t>kontrole delovanja skladno s EN ISO/IEC 17025,</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vodenje tehničnega zapisa o primerjalnih meritvah skladno s EN ISO/IEC 17025,</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analiza, ocena in navedba odstopanj analizatorja od referenčne vrednosti,</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izdelava</w:t>
            </w:r>
            <w:r w:rsidRPr="00137796">
              <w:rPr>
                <w:rFonts w:asciiTheme="minorHAnsi" w:hAnsiTheme="minorHAnsi" w:cstheme="minorHAnsi"/>
                <w:kern w:val="16"/>
                <w:sz w:val="16"/>
                <w:szCs w:val="16"/>
              </w:rPr>
              <w:t xml:space="preserve"> poročila o pregledu in primerjalnih meritvah.</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testiranja: za vsak analizator na 2 leti oziroma po servisnem posegu</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poročila: najkasneje 20 dni po opravljeni storitvi</w:t>
            </w:r>
          </w:p>
          <w:p w:rsidR="000120E8" w:rsidRPr="00137796" w:rsidRDefault="000120E8" w:rsidP="00092B5D">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Aktivnost izhaja iz določil 11. člena Zakona o državni meteorološki, hidrološki, oceanografski in seizmološki službi (ZDMHS) (Ur. l. RS, št. 60/2017).</w:t>
            </w:r>
          </w:p>
        </w:tc>
        <w:tc>
          <w:tcPr>
            <w:tcW w:w="2268" w:type="dxa"/>
            <w:tcBorders>
              <w:top w:val="nil"/>
              <w:left w:val="single" w:sz="4" w:space="0" w:color="auto"/>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w:t>
            </w:r>
          </w:p>
        </w:tc>
      </w:tr>
      <w:tr w:rsidR="000120E8" w:rsidRPr="00137796" w:rsidTr="00092B5D">
        <w:trPr>
          <w:trHeight w:val="283"/>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B.7.</w:t>
            </w:r>
          </w:p>
        </w:tc>
        <w:tc>
          <w:tcPr>
            <w:tcW w:w="8222" w:type="dxa"/>
            <w:tcBorders>
              <w:top w:val="single" w:sz="4" w:space="0" w:color="auto"/>
              <w:left w:val="nil"/>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Testiranje na terenu in dvotočkovna nastavitev analizatorja SO</w:t>
            </w:r>
            <w:r w:rsidRPr="00137796">
              <w:rPr>
                <w:rFonts w:asciiTheme="minorHAnsi" w:hAnsiTheme="minorHAnsi" w:cstheme="minorHAnsi"/>
                <w:bCs/>
                <w:i/>
                <w:kern w:val="16"/>
                <w:sz w:val="16"/>
                <w:szCs w:val="16"/>
                <w:vertAlign w:val="subscript"/>
              </w:rPr>
              <w:t>2</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analizator SO2, ki je vgrajen v AMP se mora s pomočjo opreme in postopkov izvajalca testirati skladnost s EN 14212</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 za posamezen analizator:</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pregled </w:t>
            </w:r>
            <w:r w:rsidRPr="00137796">
              <w:rPr>
                <w:rFonts w:asciiTheme="minorHAnsi" w:hAnsiTheme="minorHAnsi" w:cstheme="minorHAnsi"/>
                <w:bCs/>
                <w:kern w:val="16"/>
                <w:sz w:val="16"/>
                <w:szCs w:val="16"/>
              </w:rPr>
              <w:t>sistema vzorčenja,</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kontrola odziva analizatorja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xml:space="preserve"> v nični in referenčni točki,</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nastavitev analizatorja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xml:space="preserve"> v nični in referenčni točki,</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vodenje tehničnega zapisa o testu po EN ISO/IEC 17025,</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navedba odstopanj v nični in referenčni točki analizatorja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izdelava</w:t>
            </w:r>
            <w:r w:rsidRPr="00137796">
              <w:rPr>
                <w:rFonts w:asciiTheme="minorHAnsi" w:hAnsiTheme="minorHAnsi" w:cstheme="minorHAnsi"/>
                <w:kern w:val="16"/>
                <w:sz w:val="16"/>
                <w:szCs w:val="16"/>
              </w:rPr>
              <w:t xml:space="preserve"> poročila o testiranju analizatorja SO</w:t>
            </w:r>
            <w:r w:rsidRPr="00137796">
              <w:rPr>
                <w:rFonts w:asciiTheme="minorHAnsi" w:hAnsiTheme="minorHAnsi" w:cstheme="minorHAnsi"/>
                <w:kern w:val="16"/>
                <w:sz w:val="16"/>
                <w:szCs w:val="16"/>
                <w:vertAlign w:val="subscript"/>
              </w:rPr>
              <w:t>2</w:t>
            </w:r>
            <w:r w:rsidRPr="00137796">
              <w:rPr>
                <w:rFonts w:asciiTheme="minorHAnsi" w:hAnsiTheme="minorHAnsi" w:cstheme="minorHAnsi"/>
                <w:kern w:val="16"/>
                <w:sz w:val="16"/>
                <w:szCs w:val="16"/>
              </w:rPr>
              <w:t>.</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testiranja: vsake 3 mesece oziroma po vsakem popravilu analizatorja</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poročila: najkasneje 20 dni po opravljeni storitvi</w:t>
            </w:r>
          </w:p>
          <w:p w:rsidR="000120E8" w:rsidRPr="00137796" w:rsidRDefault="000120E8" w:rsidP="00092B5D">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Aktivnost zahtevajo določila:</w:t>
            </w:r>
            <w:r w:rsidRPr="00137796">
              <w:rPr>
                <w:rFonts w:asciiTheme="minorHAnsi" w:hAnsiTheme="minorHAnsi" w:cstheme="minorHAnsi"/>
                <w:kern w:val="16"/>
                <w:sz w:val="16"/>
                <w:szCs w:val="16"/>
              </w:rPr>
              <w:br/>
              <w:t xml:space="preserve"> - 7. člena in</w:t>
            </w:r>
            <w:r w:rsidRPr="00137796">
              <w:rPr>
                <w:rFonts w:asciiTheme="minorHAnsi" w:hAnsiTheme="minorHAnsi" w:cstheme="minorHAnsi"/>
                <w:kern w:val="16"/>
                <w:sz w:val="16"/>
                <w:szCs w:val="16"/>
              </w:rPr>
              <w:br/>
              <w:t xml:space="preserve"> - priloge 6 Pravilnika o ocenjevanju kakovosti zunanjega zraka (Ur. l. RS, št. 55/11, 6/15 in 5/17) ter</w:t>
            </w:r>
            <w:r w:rsidRPr="00137796">
              <w:rPr>
                <w:rFonts w:asciiTheme="minorHAnsi" w:hAnsiTheme="minorHAnsi" w:cstheme="minorHAnsi"/>
                <w:kern w:val="16"/>
                <w:sz w:val="16"/>
                <w:szCs w:val="16"/>
              </w:rPr>
              <w:br/>
              <w:t xml:space="preserve"> - poglavja 9.5.1 standarda EN 14212.</w:t>
            </w:r>
          </w:p>
        </w:tc>
        <w:tc>
          <w:tcPr>
            <w:tcW w:w="2268" w:type="dxa"/>
            <w:tcBorders>
              <w:top w:val="nil"/>
              <w:left w:val="single" w:sz="4" w:space="0" w:color="auto"/>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8</w:t>
            </w:r>
          </w:p>
        </w:tc>
      </w:tr>
      <w:tr w:rsidR="000120E8" w:rsidRPr="00137796" w:rsidTr="00092B5D">
        <w:trPr>
          <w:trHeight w:val="283"/>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B.8.</w:t>
            </w:r>
          </w:p>
        </w:tc>
        <w:tc>
          <w:tcPr>
            <w:tcW w:w="8222" w:type="dxa"/>
            <w:tcBorders>
              <w:top w:val="single" w:sz="4" w:space="0" w:color="auto"/>
              <w:left w:val="nil"/>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Testiranje na terenu in dvotočkovna nastavitev analizatorja NO, NO</w:t>
            </w:r>
            <w:r w:rsidRPr="00137796">
              <w:rPr>
                <w:rFonts w:asciiTheme="minorHAnsi" w:hAnsiTheme="minorHAnsi" w:cstheme="minorHAnsi"/>
                <w:bCs/>
                <w:i/>
                <w:kern w:val="16"/>
                <w:sz w:val="16"/>
                <w:szCs w:val="16"/>
                <w:vertAlign w:val="subscript"/>
              </w:rPr>
              <w:t>2</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analizator NO, NO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ki je vgrajen v AMP se mora s pomočjo opreme in postopkov izvajalca testirati skladnost s EN 14211</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 za posamezen analizator:</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pregled </w:t>
            </w:r>
            <w:r w:rsidRPr="00137796">
              <w:rPr>
                <w:rFonts w:asciiTheme="minorHAnsi" w:hAnsiTheme="minorHAnsi" w:cstheme="minorHAnsi"/>
                <w:bCs/>
                <w:kern w:val="16"/>
                <w:sz w:val="16"/>
                <w:szCs w:val="16"/>
              </w:rPr>
              <w:t>sistema vzorčenja,</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kontrola odziva analizatorja NO, NO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xml:space="preserve"> v nični in referenčni točki,</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nastavitev analizatorja NO, NO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xml:space="preserve"> v nični in referenčni točki,</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vodenje tehničnega zapisa o testu po EN ISO/IEC 17025,</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navedba odstopanj v nični in referenčni točki analizatorja NO, NO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izdelava poročila</w:t>
            </w:r>
            <w:r w:rsidRPr="00137796">
              <w:rPr>
                <w:rFonts w:asciiTheme="minorHAnsi" w:hAnsiTheme="minorHAnsi" w:cstheme="minorHAnsi"/>
                <w:kern w:val="16"/>
                <w:sz w:val="16"/>
                <w:szCs w:val="16"/>
              </w:rPr>
              <w:t xml:space="preserve"> o testiranju analizatorja NO, NO</w:t>
            </w:r>
            <w:r w:rsidRPr="00137796">
              <w:rPr>
                <w:rFonts w:asciiTheme="minorHAnsi" w:hAnsiTheme="minorHAnsi" w:cstheme="minorHAnsi"/>
                <w:kern w:val="16"/>
                <w:sz w:val="16"/>
                <w:szCs w:val="16"/>
                <w:vertAlign w:val="subscript"/>
              </w:rPr>
              <w:t>2</w:t>
            </w:r>
            <w:r w:rsidRPr="00137796">
              <w:rPr>
                <w:rFonts w:asciiTheme="minorHAnsi" w:hAnsiTheme="minorHAnsi" w:cstheme="minorHAnsi"/>
                <w:kern w:val="16"/>
                <w:sz w:val="16"/>
                <w:szCs w:val="16"/>
              </w:rPr>
              <w:t>.</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testiranja: vsake 3 mesece oziroma po vsakem popravilu analizatorja</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poročila: najkasneje 20 dni po opravljeni storitvi</w:t>
            </w:r>
          </w:p>
          <w:p w:rsidR="000120E8" w:rsidRPr="00137796" w:rsidRDefault="000120E8" w:rsidP="00092B5D">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Aktivnost zahtevajo določila:</w:t>
            </w:r>
            <w:r w:rsidRPr="00137796">
              <w:rPr>
                <w:rFonts w:asciiTheme="minorHAnsi" w:hAnsiTheme="minorHAnsi" w:cstheme="minorHAnsi"/>
                <w:kern w:val="16"/>
                <w:sz w:val="16"/>
                <w:szCs w:val="16"/>
              </w:rPr>
              <w:br/>
              <w:t xml:space="preserve"> - 7. člena in</w:t>
            </w:r>
            <w:r w:rsidRPr="00137796">
              <w:rPr>
                <w:rFonts w:asciiTheme="minorHAnsi" w:hAnsiTheme="minorHAnsi" w:cstheme="minorHAnsi"/>
                <w:kern w:val="16"/>
                <w:sz w:val="16"/>
                <w:szCs w:val="16"/>
              </w:rPr>
              <w:br/>
              <w:t xml:space="preserve"> - priloge 6 Pravilnika o ocenjevanju kakovosti zunanjega zraka (Ur. l. RS, št. 55/11, 6/15 in 5/17) ter</w:t>
            </w:r>
            <w:r w:rsidRPr="00137796">
              <w:rPr>
                <w:rFonts w:asciiTheme="minorHAnsi" w:hAnsiTheme="minorHAnsi" w:cstheme="minorHAnsi"/>
                <w:kern w:val="16"/>
                <w:sz w:val="16"/>
                <w:szCs w:val="16"/>
              </w:rPr>
              <w:br/>
              <w:t xml:space="preserve"> - poglavja 9.5.1 standarda EN 14211.</w:t>
            </w:r>
          </w:p>
        </w:tc>
        <w:tc>
          <w:tcPr>
            <w:tcW w:w="2268" w:type="dxa"/>
            <w:tcBorders>
              <w:top w:val="nil"/>
              <w:left w:val="single" w:sz="4" w:space="0" w:color="auto"/>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8</w:t>
            </w:r>
          </w:p>
        </w:tc>
      </w:tr>
      <w:tr w:rsidR="000120E8" w:rsidRPr="00137796" w:rsidTr="00092B5D">
        <w:trPr>
          <w:trHeight w:val="283"/>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B.9.</w:t>
            </w:r>
          </w:p>
        </w:tc>
        <w:tc>
          <w:tcPr>
            <w:tcW w:w="8222" w:type="dxa"/>
            <w:tcBorders>
              <w:top w:val="single" w:sz="4" w:space="0" w:color="auto"/>
              <w:left w:val="nil"/>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Testiranje na terenu in dvotočkovna nastavitev analizatorja O</w:t>
            </w:r>
            <w:r w:rsidRPr="00137796">
              <w:rPr>
                <w:rFonts w:asciiTheme="minorHAnsi" w:hAnsiTheme="minorHAnsi" w:cstheme="minorHAnsi"/>
                <w:bCs/>
                <w:i/>
                <w:kern w:val="16"/>
                <w:sz w:val="16"/>
                <w:szCs w:val="16"/>
                <w:vertAlign w:val="subscript"/>
              </w:rPr>
              <w:t>3</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analizator O</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bCs/>
                <w:kern w:val="16"/>
                <w:sz w:val="16"/>
                <w:szCs w:val="16"/>
              </w:rPr>
              <w:t>, ki je vgrajen v AMP se mora s pomočjo opreme in postopkov izvajalca testirati skladnost s EN 14625</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 za posamezen analizator:</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pregled </w:t>
            </w:r>
            <w:r w:rsidRPr="00137796">
              <w:rPr>
                <w:rFonts w:asciiTheme="minorHAnsi" w:hAnsiTheme="minorHAnsi" w:cstheme="minorHAnsi"/>
                <w:bCs/>
                <w:kern w:val="16"/>
                <w:sz w:val="16"/>
                <w:szCs w:val="16"/>
              </w:rPr>
              <w:t>sistema vzorčenja,</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kontrola odziva analizatorja O</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bCs/>
                <w:kern w:val="16"/>
                <w:sz w:val="16"/>
                <w:szCs w:val="16"/>
              </w:rPr>
              <w:t xml:space="preserve"> v nični in referenčni točki,</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nastavitev analizatorja O</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bCs/>
                <w:kern w:val="16"/>
                <w:sz w:val="16"/>
                <w:szCs w:val="16"/>
              </w:rPr>
              <w:t xml:space="preserve"> v nični in referenčni točki,</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vodenje tehničnega zapisa o testu skladno s EN ISO/IEC 17025,</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navedba odstopanj v nični in referenčni točki analizatorja O</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bCs/>
                <w:kern w:val="16"/>
                <w:sz w:val="16"/>
                <w:szCs w:val="16"/>
              </w:rPr>
              <w:t>,</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izdelava poročila</w:t>
            </w:r>
            <w:r w:rsidRPr="00137796">
              <w:rPr>
                <w:rFonts w:asciiTheme="minorHAnsi" w:hAnsiTheme="minorHAnsi" w:cstheme="minorHAnsi"/>
                <w:kern w:val="16"/>
                <w:sz w:val="16"/>
                <w:szCs w:val="16"/>
              </w:rPr>
              <w:t xml:space="preserve"> o testiranju analizatorja O</w:t>
            </w:r>
            <w:r w:rsidRPr="00137796">
              <w:rPr>
                <w:rFonts w:asciiTheme="minorHAnsi" w:hAnsiTheme="minorHAnsi" w:cstheme="minorHAnsi"/>
                <w:kern w:val="16"/>
                <w:sz w:val="16"/>
                <w:szCs w:val="16"/>
                <w:vertAlign w:val="subscript"/>
              </w:rPr>
              <w:t>3</w:t>
            </w:r>
            <w:r w:rsidRPr="00137796">
              <w:rPr>
                <w:rFonts w:asciiTheme="minorHAnsi" w:hAnsiTheme="minorHAnsi" w:cstheme="minorHAnsi"/>
                <w:kern w:val="16"/>
                <w:sz w:val="16"/>
                <w:szCs w:val="16"/>
              </w:rPr>
              <w:t>.</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testiranja: vsake 3 mesece oziroma po vsakem popravilu analizatorja</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poročila: najkasneje 20 dni po opravljeni storitvi</w:t>
            </w:r>
          </w:p>
          <w:p w:rsidR="000120E8" w:rsidRPr="00137796" w:rsidRDefault="000120E8" w:rsidP="00092B5D">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Aktivnost zahtevajo določila:</w:t>
            </w:r>
            <w:r w:rsidRPr="00137796">
              <w:rPr>
                <w:rFonts w:asciiTheme="minorHAnsi" w:hAnsiTheme="minorHAnsi" w:cstheme="minorHAnsi"/>
                <w:kern w:val="16"/>
                <w:sz w:val="16"/>
                <w:szCs w:val="16"/>
              </w:rPr>
              <w:br/>
              <w:t xml:space="preserve"> - 7. člena in</w:t>
            </w:r>
            <w:r w:rsidRPr="00137796">
              <w:rPr>
                <w:rFonts w:asciiTheme="minorHAnsi" w:hAnsiTheme="minorHAnsi" w:cstheme="minorHAnsi"/>
                <w:kern w:val="16"/>
                <w:sz w:val="16"/>
                <w:szCs w:val="16"/>
              </w:rPr>
              <w:br/>
              <w:t xml:space="preserve"> - priloge 6 Pravilnika o ocenjevanju kakovosti zunanjega zraka (Ur. l. RS, št. 55/11, 6/15 in 5/17) ter</w:t>
            </w:r>
            <w:r w:rsidRPr="00137796">
              <w:rPr>
                <w:rFonts w:asciiTheme="minorHAnsi" w:hAnsiTheme="minorHAnsi" w:cstheme="minorHAnsi"/>
                <w:kern w:val="16"/>
                <w:sz w:val="16"/>
                <w:szCs w:val="16"/>
              </w:rPr>
              <w:br/>
              <w:t xml:space="preserve"> - poglavja 9.5.1 standarda EN 14625.</w:t>
            </w:r>
          </w:p>
        </w:tc>
        <w:tc>
          <w:tcPr>
            <w:tcW w:w="2268" w:type="dxa"/>
            <w:tcBorders>
              <w:top w:val="nil"/>
              <w:left w:val="single" w:sz="4" w:space="0" w:color="auto"/>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8</w:t>
            </w:r>
          </w:p>
        </w:tc>
      </w:tr>
      <w:tr w:rsidR="000120E8" w:rsidRPr="00137796" w:rsidTr="00092B5D">
        <w:trPr>
          <w:trHeight w:val="283"/>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B.10.</w:t>
            </w:r>
          </w:p>
        </w:tc>
        <w:tc>
          <w:tcPr>
            <w:tcW w:w="8222" w:type="dxa"/>
            <w:tcBorders>
              <w:top w:val="single" w:sz="4" w:space="0" w:color="auto"/>
              <w:left w:val="nil"/>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Nastavitev analizatorja PM</w:t>
            </w:r>
            <w:r w:rsidRPr="00137796">
              <w:rPr>
                <w:rFonts w:asciiTheme="minorHAnsi" w:hAnsiTheme="minorHAnsi" w:cstheme="minorHAnsi"/>
                <w:bCs/>
                <w:i/>
                <w:kern w:val="16"/>
                <w:sz w:val="16"/>
                <w:szCs w:val="16"/>
                <w:vertAlign w:val="subscript"/>
              </w:rPr>
              <w:t>10</w:t>
            </w:r>
            <w:r w:rsidRPr="00137796">
              <w:rPr>
                <w:rFonts w:asciiTheme="minorHAnsi" w:hAnsiTheme="minorHAnsi" w:cstheme="minorHAnsi"/>
                <w:bCs/>
                <w:i/>
                <w:kern w:val="16"/>
                <w:sz w:val="16"/>
                <w:szCs w:val="16"/>
              </w:rPr>
              <w:t xml:space="preserve"> z referenčno opremo</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analizator PM</w:t>
            </w:r>
            <w:r w:rsidRPr="00137796">
              <w:rPr>
                <w:rFonts w:asciiTheme="minorHAnsi" w:hAnsiTheme="minorHAnsi" w:cstheme="minorHAnsi"/>
                <w:bCs/>
                <w:kern w:val="16"/>
                <w:sz w:val="16"/>
                <w:szCs w:val="16"/>
                <w:vertAlign w:val="subscript"/>
              </w:rPr>
              <w:t>10</w:t>
            </w:r>
            <w:r w:rsidRPr="00137796">
              <w:rPr>
                <w:rFonts w:asciiTheme="minorHAnsi" w:hAnsiTheme="minorHAnsi" w:cstheme="minorHAnsi"/>
                <w:bCs/>
                <w:kern w:val="16"/>
                <w:sz w:val="16"/>
                <w:szCs w:val="16"/>
              </w:rPr>
              <w:t xml:space="preserve"> v AMP se mora s pomočjo opreme in postopkov izvajalca preveriti odstopanja analizatorja in ga nastaviti.</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 za posamezen analizator:</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kontrola in ocena učinkovitosti tesnosti vzorčevalne poti analizatorja,</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nastavitev pretoka vzorčevalne poti in ostalih relevantnih parametrov,</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vodenje tehničnega zapisa o testu skladno s SIST EN ISO/IEC 17025,</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analiza in navedba odstopanj analizatorja PM</w:t>
            </w:r>
            <w:r w:rsidRPr="00137796">
              <w:rPr>
                <w:rFonts w:asciiTheme="minorHAnsi" w:hAnsiTheme="minorHAnsi" w:cstheme="minorHAnsi"/>
                <w:bCs/>
                <w:kern w:val="16"/>
                <w:sz w:val="16"/>
                <w:szCs w:val="16"/>
                <w:vertAlign w:val="subscript"/>
              </w:rPr>
              <w:t>10</w:t>
            </w:r>
            <w:r w:rsidRPr="00137796">
              <w:rPr>
                <w:rFonts w:asciiTheme="minorHAnsi" w:hAnsiTheme="minorHAnsi" w:cstheme="minorHAnsi"/>
                <w:bCs/>
                <w:kern w:val="16"/>
                <w:sz w:val="16"/>
                <w:szCs w:val="16"/>
              </w:rPr>
              <w:t xml:space="preserve"> in njegovega vzorčevalnega dela za preteklo in ocenjevalno obdobje,</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izdelava</w:t>
            </w:r>
            <w:r w:rsidRPr="00137796">
              <w:rPr>
                <w:rFonts w:asciiTheme="minorHAnsi" w:hAnsiTheme="minorHAnsi" w:cstheme="minorHAnsi"/>
                <w:kern w:val="16"/>
                <w:sz w:val="16"/>
                <w:szCs w:val="16"/>
              </w:rPr>
              <w:t xml:space="preserve"> poročila o testiranju analizatorja PM</w:t>
            </w:r>
            <w:r w:rsidRPr="00137796">
              <w:rPr>
                <w:rFonts w:asciiTheme="minorHAnsi" w:hAnsiTheme="minorHAnsi" w:cstheme="minorHAnsi"/>
                <w:kern w:val="16"/>
                <w:sz w:val="16"/>
                <w:szCs w:val="16"/>
                <w:vertAlign w:val="subscript"/>
              </w:rPr>
              <w:t>10</w:t>
            </w:r>
            <w:r w:rsidRPr="00137796">
              <w:rPr>
                <w:rFonts w:asciiTheme="minorHAnsi" w:hAnsiTheme="minorHAnsi" w:cstheme="minorHAnsi"/>
                <w:kern w:val="16"/>
                <w:sz w:val="16"/>
                <w:szCs w:val="16"/>
              </w:rPr>
              <w:t>.</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nastavitve: vsakih 6 mesecev oziroma po vsakem popravilu analizatorja</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poročila: najkasneje 20 dni po opravljeni storitvi</w:t>
            </w:r>
          </w:p>
          <w:p w:rsidR="000120E8" w:rsidRPr="00137796" w:rsidRDefault="000120E8" w:rsidP="00092B5D">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Aktivnost zahtevajo določila:</w:t>
            </w:r>
            <w:r w:rsidRPr="00137796">
              <w:rPr>
                <w:rFonts w:asciiTheme="minorHAnsi" w:hAnsiTheme="minorHAnsi" w:cstheme="minorHAnsi"/>
                <w:kern w:val="16"/>
                <w:sz w:val="16"/>
                <w:szCs w:val="16"/>
              </w:rPr>
              <w:br/>
              <w:t xml:space="preserve"> - 7. člena in</w:t>
            </w:r>
            <w:r w:rsidRPr="00137796">
              <w:rPr>
                <w:rFonts w:asciiTheme="minorHAnsi" w:hAnsiTheme="minorHAnsi" w:cstheme="minorHAnsi"/>
                <w:kern w:val="16"/>
                <w:sz w:val="16"/>
                <w:szCs w:val="16"/>
              </w:rPr>
              <w:br/>
              <w:t xml:space="preserve"> - priloge 6 Pravilnika o ocenjevanju kakovosti zunanjega zraka (Ur. l. RS, št. 55/11, 6/15 in 5/17) ter</w:t>
            </w:r>
            <w:r w:rsidRPr="00137796">
              <w:rPr>
                <w:rFonts w:asciiTheme="minorHAnsi" w:hAnsiTheme="minorHAnsi" w:cstheme="minorHAnsi"/>
                <w:kern w:val="16"/>
                <w:sz w:val="16"/>
                <w:szCs w:val="16"/>
              </w:rPr>
              <w:br/>
              <w:t xml:space="preserve"> - poglavja 8.4.1 standarda SIST EN 16450:2017.</w:t>
            </w:r>
          </w:p>
        </w:tc>
        <w:tc>
          <w:tcPr>
            <w:tcW w:w="2268" w:type="dxa"/>
            <w:tcBorders>
              <w:top w:val="nil"/>
              <w:left w:val="single" w:sz="4" w:space="0" w:color="auto"/>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4</w:t>
            </w:r>
          </w:p>
        </w:tc>
      </w:tr>
      <w:tr w:rsidR="000120E8" w:rsidRPr="00137796" w:rsidTr="00092B5D">
        <w:trPr>
          <w:trHeight w:val="283"/>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B.11.</w:t>
            </w:r>
          </w:p>
        </w:tc>
        <w:tc>
          <w:tcPr>
            <w:tcW w:w="8222" w:type="dxa"/>
            <w:tcBorders>
              <w:top w:val="single" w:sz="4" w:space="0" w:color="auto"/>
              <w:left w:val="nil"/>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Ocena skladnosti delovanja analizatorja SO</w:t>
            </w:r>
            <w:r w:rsidRPr="00137796">
              <w:rPr>
                <w:rFonts w:asciiTheme="minorHAnsi" w:hAnsiTheme="minorHAnsi" w:cstheme="minorHAnsi"/>
                <w:bCs/>
                <w:i/>
                <w:kern w:val="16"/>
                <w:sz w:val="16"/>
                <w:szCs w:val="16"/>
                <w:vertAlign w:val="subscript"/>
              </w:rPr>
              <w:t>2</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analizator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ki je vgrajen v AMP, se mora s pomočjo opreme in postopkov izvajalca oceniti njihova skladnost delovanja s EN 14212</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 za posamezen analizator:</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kontrola </w:t>
            </w:r>
            <w:r w:rsidRPr="00137796">
              <w:rPr>
                <w:rFonts w:asciiTheme="minorHAnsi" w:hAnsiTheme="minorHAnsi" w:cstheme="minorHAnsi"/>
                <w:bCs/>
                <w:kern w:val="16"/>
                <w:sz w:val="16"/>
                <w:szCs w:val="16"/>
              </w:rPr>
              <w:t>linearnosti analizatorja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xml:space="preserve"> najmanj v 4 naključno porazdeljenih točkah,</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ocena učinkovitosti tesnosti sistema vzorčenja,</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vodenje tehničnega zapisa o testu skladno s EN ISO/IEC 17025,</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analiza odstopanj analizatorja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xml:space="preserve"> in njegovega vzorčevalnega dela,</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izdelava</w:t>
            </w:r>
            <w:r w:rsidRPr="00137796">
              <w:rPr>
                <w:rFonts w:asciiTheme="minorHAnsi" w:hAnsiTheme="minorHAnsi" w:cstheme="minorHAnsi"/>
                <w:kern w:val="16"/>
                <w:sz w:val="16"/>
                <w:szCs w:val="16"/>
              </w:rPr>
              <w:t xml:space="preserve"> poročila o oceni skladnosti analizatorja SO</w:t>
            </w:r>
            <w:r w:rsidRPr="00137796">
              <w:rPr>
                <w:rFonts w:asciiTheme="minorHAnsi" w:hAnsiTheme="minorHAnsi" w:cstheme="minorHAnsi"/>
                <w:kern w:val="16"/>
                <w:sz w:val="16"/>
                <w:szCs w:val="16"/>
                <w:vertAlign w:val="subscript"/>
              </w:rPr>
              <w:t>2</w:t>
            </w:r>
            <w:r w:rsidRPr="00137796">
              <w:rPr>
                <w:rFonts w:asciiTheme="minorHAnsi" w:hAnsiTheme="minorHAnsi" w:cstheme="minorHAnsi"/>
                <w:kern w:val="16"/>
                <w:sz w:val="16"/>
                <w:szCs w:val="16"/>
              </w:rPr>
              <w:t>.</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testiranja: vsakih 12 mesecev</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poročila: najkasneje 20 dni po opravljeni storitvi</w:t>
            </w:r>
          </w:p>
          <w:p w:rsidR="000120E8" w:rsidRPr="00137796" w:rsidRDefault="000120E8" w:rsidP="00092B5D">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Aktivnost zahtevajo določila:</w:t>
            </w:r>
            <w:r w:rsidRPr="00137796">
              <w:rPr>
                <w:rFonts w:asciiTheme="minorHAnsi" w:hAnsiTheme="minorHAnsi" w:cstheme="minorHAnsi"/>
                <w:kern w:val="16"/>
                <w:sz w:val="16"/>
                <w:szCs w:val="16"/>
              </w:rPr>
              <w:br/>
              <w:t xml:space="preserve"> - 7. člena in</w:t>
            </w:r>
            <w:r w:rsidRPr="00137796">
              <w:rPr>
                <w:rFonts w:asciiTheme="minorHAnsi" w:hAnsiTheme="minorHAnsi" w:cstheme="minorHAnsi"/>
                <w:kern w:val="16"/>
                <w:sz w:val="16"/>
                <w:szCs w:val="16"/>
              </w:rPr>
              <w:br/>
              <w:t xml:space="preserve"> - priloge 6 Pravilnika o ocenjevanju kakovosti zunanjega zraka (Ur. l. RS, št. 55/11, 6/15 in 5/17) ter</w:t>
            </w:r>
            <w:r w:rsidRPr="00137796">
              <w:rPr>
                <w:rFonts w:asciiTheme="minorHAnsi" w:hAnsiTheme="minorHAnsi" w:cstheme="minorHAnsi"/>
                <w:kern w:val="16"/>
                <w:sz w:val="16"/>
                <w:szCs w:val="16"/>
              </w:rPr>
              <w:br/>
              <w:t xml:space="preserve"> - poglavja 9.6.2 standarda EN 14212.</w:t>
            </w:r>
          </w:p>
        </w:tc>
        <w:tc>
          <w:tcPr>
            <w:tcW w:w="2268" w:type="dxa"/>
            <w:tcBorders>
              <w:top w:val="nil"/>
              <w:left w:val="single" w:sz="4" w:space="0" w:color="auto"/>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w:t>
            </w:r>
          </w:p>
        </w:tc>
      </w:tr>
      <w:tr w:rsidR="000120E8" w:rsidRPr="00137796" w:rsidTr="00092B5D">
        <w:trPr>
          <w:trHeight w:val="283"/>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B.12.</w:t>
            </w:r>
          </w:p>
        </w:tc>
        <w:tc>
          <w:tcPr>
            <w:tcW w:w="8222" w:type="dxa"/>
            <w:tcBorders>
              <w:top w:val="single" w:sz="4" w:space="0" w:color="auto"/>
              <w:left w:val="nil"/>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Ocena skladnosti delovanja analizatorja NO, NO</w:t>
            </w:r>
            <w:r w:rsidRPr="00137796">
              <w:rPr>
                <w:rFonts w:asciiTheme="minorHAnsi" w:hAnsiTheme="minorHAnsi" w:cstheme="minorHAnsi"/>
                <w:bCs/>
                <w:i/>
                <w:kern w:val="16"/>
                <w:sz w:val="16"/>
                <w:szCs w:val="16"/>
                <w:vertAlign w:val="subscript"/>
              </w:rPr>
              <w:t>2</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analizator NO, NO2, ki je vgrajen v AMP se mora s pomočjo opreme in postopkov izvajalca oceniti njihova skladnost delovanja s EN 14211</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 za posamezen analizator:</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kontrola linearnosti analizatorja NO, NO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xml:space="preserve"> najmanj v 4 naključno porazdeljenih točkah,</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kontrola delovanja konverterja NO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ocena učinkovitosti tesnosti sistema vzorčenja,</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vodenje tehničnega zapisa o testu skladno s EN ISO/IEC 17025,</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analiza in navedba odstopanj analizatorja NO, NO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xml:space="preserve"> in njegovega vzorčevalnega dela za preteklo in ocenjevalno obdobje,</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izdelava</w:t>
            </w:r>
            <w:r w:rsidRPr="00137796">
              <w:rPr>
                <w:rFonts w:asciiTheme="minorHAnsi" w:hAnsiTheme="minorHAnsi" w:cstheme="minorHAnsi"/>
                <w:kern w:val="16"/>
                <w:sz w:val="16"/>
                <w:szCs w:val="16"/>
              </w:rPr>
              <w:t xml:space="preserve"> poročila o oceni skladnosti analizatorja NO, NO</w:t>
            </w:r>
            <w:r w:rsidRPr="00137796">
              <w:rPr>
                <w:rFonts w:asciiTheme="minorHAnsi" w:hAnsiTheme="minorHAnsi" w:cstheme="minorHAnsi"/>
                <w:kern w:val="16"/>
                <w:sz w:val="16"/>
                <w:szCs w:val="16"/>
                <w:vertAlign w:val="subscript"/>
              </w:rPr>
              <w:t>2</w:t>
            </w:r>
            <w:r w:rsidRPr="00137796">
              <w:rPr>
                <w:rFonts w:asciiTheme="minorHAnsi" w:hAnsiTheme="minorHAnsi" w:cstheme="minorHAnsi"/>
                <w:kern w:val="16"/>
                <w:sz w:val="16"/>
                <w:szCs w:val="16"/>
              </w:rPr>
              <w:t>.</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testiranja: vsakih 12 mesecev</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poročila: najkasneje 20 dni po opravljeni storitvi</w:t>
            </w:r>
          </w:p>
          <w:p w:rsidR="000120E8" w:rsidRPr="00137796" w:rsidRDefault="000120E8" w:rsidP="00092B5D">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Aktivnost zahtevajo določila:</w:t>
            </w:r>
            <w:r w:rsidRPr="00137796">
              <w:rPr>
                <w:rFonts w:asciiTheme="minorHAnsi" w:hAnsiTheme="minorHAnsi" w:cstheme="minorHAnsi"/>
                <w:kern w:val="16"/>
                <w:sz w:val="16"/>
                <w:szCs w:val="16"/>
              </w:rPr>
              <w:br/>
              <w:t xml:space="preserve"> - 7. člena in</w:t>
            </w:r>
            <w:r w:rsidRPr="00137796">
              <w:rPr>
                <w:rFonts w:asciiTheme="minorHAnsi" w:hAnsiTheme="minorHAnsi" w:cstheme="minorHAnsi"/>
                <w:kern w:val="16"/>
                <w:sz w:val="16"/>
                <w:szCs w:val="16"/>
              </w:rPr>
              <w:br/>
              <w:t xml:space="preserve"> - priloge 6 Pravilnika o ocenjevanju kakovosti zunanjega zraka (Ur. l. RS, št. 55/11, 6/15 in 5/17) ter</w:t>
            </w:r>
            <w:r w:rsidRPr="00137796">
              <w:rPr>
                <w:rFonts w:asciiTheme="minorHAnsi" w:hAnsiTheme="minorHAnsi" w:cstheme="minorHAnsi"/>
                <w:kern w:val="16"/>
                <w:sz w:val="16"/>
                <w:szCs w:val="16"/>
              </w:rPr>
              <w:br/>
              <w:t xml:space="preserve"> - poglavja 9.6.2 in 9.6.3 standarda EN 14211.</w:t>
            </w:r>
          </w:p>
        </w:tc>
        <w:tc>
          <w:tcPr>
            <w:tcW w:w="2268" w:type="dxa"/>
            <w:tcBorders>
              <w:top w:val="nil"/>
              <w:left w:val="single" w:sz="4" w:space="0" w:color="auto"/>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w:t>
            </w:r>
          </w:p>
        </w:tc>
      </w:tr>
      <w:tr w:rsidR="000120E8" w:rsidRPr="00137796" w:rsidTr="00092B5D">
        <w:trPr>
          <w:trHeight w:val="283"/>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B.13.</w:t>
            </w:r>
          </w:p>
        </w:tc>
        <w:tc>
          <w:tcPr>
            <w:tcW w:w="8222" w:type="dxa"/>
            <w:tcBorders>
              <w:top w:val="single" w:sz="4" w:space="0" w:color="auto"/>
              <w:left w:val="nil"/>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Ocena skladnosti delovanja analizatorja O</w:t>
            </w:r>
            <w:r w:rsidRPr="00137796">
              <w:rPr>
                <w:rFonts w:asciiTheme="minorHAnsi" w:hAnsiTheme="minorHAnsi" w:cstheme="minorHAnsi"/>
                <w:bCs/>
                <w:i/>
                <w:kern w:val="16"/>
                <w:sz w:val="16"/>
                <w:szCs w:val="16"/>
                <w:vertAlign w:val="subscript"/>
              </w:rPr>
              <w:t>3</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analizator O3, ki je vgrajen v AMP, se mora s pomočjo opreme in postopkov izvajalca oceniti njihova skladnost delovanja s EN 14625</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 za posamezen analizator:</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kontrola </w:t>
            </w:r>
            <w:r w:rsidRPr="00137796">
              <w:rPr>
                <w:rFonts w:asciiTheme="minorHAnsi" w:hAnsiTheme="minorHAnsi" w:cstheme="minorHAnsi"/>
                <w:bCs/>
                <w:kern w:val="16"/>
                <w:sz w:val="16"/>
                <w:szCs w:val="16"/>
              </w:rPr>
              <w:t>linearnosti analizatorja O</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bCs/>
                <w:kern w:val="16"/>
                <w:sz w:val="16"/>
                <w:szCs w:val="16"/>
              </w:rPr>
              <w:t xml:space="preserve"> najmanj v 4 naključno porazdeljenih točkah,</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ocena učinkovitosti tesnosti sistema vzorčenja,</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vodenje tehničnega zapisa o testu skladno s EN ISO/IEC 17025,</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analiza in navedba odstopanj analizatorja O</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bCs/>
                <w:kern w:val="16"/>
                <w:sz w:val="16"/>
                <w:szCs w:val="16"/>
              </w:rPr>
              <w:t xml:space="preserve"> in njegovega vzorčevalnega dela za preteklo in ocenjevalno obdobje,</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izdelava</w:t>
            </w:r>
            <w:r w:rsidRPr="00137796">
              <w:rPr>
                <w:rFonts w:asciiTheme="minorHAnsi" w:hAnsiTheme="minorHAnsi" w:cstheme="minorHAnsi"/>
                <w:kern w:val="16"/>
                <w:sz w:val="16"/>
                <w:szCs w:val="16"/>
              </w:rPr>
              <w:t xml:space="preserve"> poročila o oceni skladnosti analizatorja O</w:t>
            </w:r>
            <w:r w:rsidRPr="00137796">
              <w:rPr>
                <w:rFonts w:asciiTheme="minorHAnsi" w:hAnsiTheme="minorHAnsi" w:cstheme="minorHAnsi"/>
                <w:kern w:val="16"/>
                <w:sz w:val="16"/>
                <w:szCs w:val="16"/>
                <w:vertAlign w:val="subscript"/>
              </w:rPr>
              <w:t>3</w:t>
            </w:r>
            <w:r w:rsidRPr="00137796">
              <w:rPr>
                <w:rFonts w:asciiTheme="minorHAnsi" w:hAnsiTheme="minorHAnsi" w:cstheme="minorHAnsi"/>
                <w:kern w:val="16"/>
                <w:sz w:val="16"/>
                <w:szCs w:val="16"/>
              </w:rPr>
              <w:t>.</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testiranja: vsakih 12 mesecev</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poročila: najkasneje 20 dni po opravljeni storitvi</w:t>
            </w:r>
          </w:p>
          <w:p w:rsidR="000120E8" w:rsidRPr="00137796" w:rsidRDefault="000120E8" w:rsidP="00092B5D">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Aktivnost zahtevajo določila:</w:t>
            </w:r>
            <w:r w:rsidRPr="00137796">
              <w:rPr>
                <w:rFonts w:asciiTheme="minorHAnsi" w:hAnsiTheme="minorHAnsi" w:cstheme="minorHAnsi"/>
                <w:kern w:val="16"/>
                <w:sz w:val="16"/>
                <w:szCs w:val="16"/>
              </w:rPr>
              <w:br/>
              <w:t xml:space="preserve"> - 7. člena in</w:t>
            </w:r>
            <w:r w:rsidRPr="00137796">
              <w:rPr>
                <w:rFonts w:asciiTheme="minorHAnsi" w:hAnsiTheme="minorHAnsi" w:cstheme="minorHAnsi"/>
                <w:kern w:val="16"/>
                <w:sz w:val="16"/>
                <w:szCs w:val="16"/>
              </w:rPr>
              <w:br/>
              <w:t xml:space="preserve"> - priloge 6 Pravilnika o ocenjevanju kakovosti zunanjega zraka (Ur. l. RS, št. 55/11, 6/15 in 5/17) ter</w:t>
            </w:r>
            <w:r w:rsidRPr="00137796">
              <w:rPr>
                <w:rFonts w:asciiTheme="minorHAnsi" w:hAnsiTheme="minorHAnsi" w:cstheme="minorHAnsi"/>
                <w:kern w:val="16"/>
                <w:sz w:val="16"/>
                <w:szCs w:val="16"/>
              </w:rPr>
              <w:br/>
              <w:t xml:space="preserve"> - poglavja 9.6.2 standarda EN 14625.</w:t>
            </w:r>
          </w:p>
        </w:tc>
        <w:tc>
          <w:tcPr>
            <w:tcW w:w="2268" w:type="dxa"/>
            <w:tcBorders>
              <w:top w:val="nil"/>
              <w:left w:val="single" w:sz="4" w:space="0" w:color="auto"/>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w:t>
            </w:r>
          </w:p>
        </w:tc>
      </w:tr>
      <w:tr w:rsidR="000120E8" w:rsidRPr="00137796" w:rsidTr="00092B5D">
        <w:trPr>
          <w:trHeight w:val="283"/>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B.14.</w:t>
            </w:r>
          </w:p>
        </w:tc>
        <w:tc>
          <w:tcPr>
            <w:tcW w:w="8222" w:type="dxa"/>
            <w:tcBorders>
              <w:top w:val="single" w:sz="4" w:space="0" w:color="auto"/>
              <w:left w:val="nil"/>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Ocena skladnosti analizatorja PM10 z referenčno metodo po EN 12341</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analizator PM10 v AMP se mora s pomočjo opreme in postopkov izvajalca oceniti njihova delovanja s EN 12341,</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 za posamezen analizator:</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namestitev </w:t>
            </w:r>
            <w:r w:rsidRPr="00137796">
              <w:rPr>
                <w:rFonts w:asciiTheme="minorHAnsi" w:hAnsiTheme="minorHAnsi" w:cstheme="minorHAnsi"/>
                <w:bCs/>
                <w:kern w:val="16"/>
                <w:sz w:val="16"/>
                <w:szCs w:val="16"/>
              </w:rPr>
              <w:t>referenčnega analizatorja PM</w:t>
            </w:r>
            <w:r w:rsidRPr="00137796">
              <w:rPr>
                <w:rFonts w:asciiTheme="minorHAnsi" w:hAnsiTheme="minorHAnsi" w:cstheme="minorHAnsi"/>
                <w:bCs/>
                <w:kern w:val="16"/>
                <w:sz w:val="16"/>
                <w:szCs w:val="16"/>
                <w:vertAlign w:val="subscript"/>
              </w:rPr>
              <w:t>10</w:t>
            </w:r>
            <w:r w:rsidRPr="00137796">
              <w:rPr>
                <w:rFonts w:asciiTheme="minorHAnsi" w:hAnsiTheme="minorHAnsi" w:cstheme="minorHAnsi"/>
                <w:bCs/>
                <w:kern w:val="16"/>
                <w:sz w:val="16"/>
                <w:szCs w:val="16"/>
              </w:rPr>
              <w:t xml:space="preserve"> v merilni sistem,</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izvedba vzporednih primerjalnih meritev v obdobju najmanj 40 dni,</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analiza rezultatov primerjalnih meritev z vodili za oceno merilne negotovosti po EN ISO/IEC 17025,</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vodenje tehničnega</w:t>
            </w:r>
            <w:r w:rsidRPr="00137796">
              <w:rPr>
                <w:rFonts w:asciiTheme="minorHAnsi" w:hAnsiTheme="minorHAnsi" w:cstheme="minorHAnsi"/>
                <w:kern w:val="16"/>
                <w:sz w:val="16"/>
                <w:szCs w:val="16"/>
              </w:rPr>
              <w:t xml:space="preserve"> zapisa o testu skladno s EN ISO/IEC 17025,</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analiza, </w:t>
            </w:r>
            <w:r w:rsidRPr="00137796">
              <w:rPr>
                <w:rFonts w:asciiTheme="minorHAnsi" w:hAnsiTheme="minorHAnsi" w:cstheme="minorHAnsi"/>
                <w:bCs/>
                <w:kern w:val="16"/>
                <w:sz w:val="16"/>
                <w:szCs w:val="16"/>
              </w:rPr>
              <w:t>ocena</w:t>
            </w:r>
            <w:r w:rsidRPr="00137796">
              <w:rPr>
                <w:rFonts w:asciiTheme="minorHAnsi" w:hAnsiTheme="minorHAnsi" w:cstheme="minorHAnsi"/>
                <w:kern w:val="16"/>
                <w:sz w:val="16"/>
                <w:szCs w:val="16"/>
              </w:rPr>
              <w:t xml:space="preserve"> in navedba odstopanj analizatorja PM</w:t>
            </w:r>
            <w:r w:rsidRPr="00137796">
              <w:rPr>
                <w:rFonts w:asciiTheme="minorHAnsi" w:hAnsiTheme="minorHAnsi" w:cstheme="minorHAnsi"/>
                <w:kern w:val="16"/>
                <w:sz w:val="16"/>
                <w:szCs w:val="16"/>
                <w:vertAlign w:val="subscript"/>
              </w:rPr>
              <w:t>10</w:t>
            </w:r>
            <w:r w:rsidRPr="00137796">
              <w:rPr>
                <w:rFonts w:asciiTheme="minorHAnsi" w:hAnsiTheme="minorHAnsi" w:cstheme="minorHAnsi"/>
                <w:kern w:val="16"/>
                <w:sz w:val="16"/>
                <w:szCs w:val="16"/>
              </w:rPr>
              <w:t xml:space="preserve"> in njegovega vzorčevalnega dela od referenčnega analizatorja PM</w:t>
            </w:r>
            <w:r w:rsidRPr="00137796">
              <w:rPr>
                <w:rFonts w:asciiTheme="minorHAnsi" w:hAnsiTheme="minorHAnsi" w:cstheme="minorHAnsi"/>
                <w:kern w:val="16"/>
                <w:sz w:val="16"/>
                <w:szCs w:val="16"/>
                <w:vertAlign w:val="subscript"/>
              </w:rPr>
              <w:t>10</w:t>
            </w:r>
            <w:r w:rsidRPr="00137796">
              <w:rPr>
                <w:rFonts w:asciiTheme="minorHAnsi" w:hAnsiTheme="minorHAnsi" w:cstheme="minorHAnsi"/>
                <w:kern w:val="16"/>
                <w:sz w:val="16"/>
                <w:szCs w:val="16"/>
              </w:rPr>
              <w:t>,</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izdelava poročila o oceni skladnosti analizatorja PM</w:t>
            </w:r>
            <w:r w:rsidRPr="00137796">
              <w:rPr>
                <w:rFonts w:asciiTheme="minorHAnsi" w:hAnsiTheme="minorHAnsi" w:cstheme="minorHAnsi"/>
                <w:kern w:val="16"/>
                <w:sz w:val="16"/>
                <w:szCs w:val="16"/>
                <w:vertAlign w:val="subscript"/>
              </w:rPr>
              <w:t>10</w:t>
            </w:r>
            <w:r w:rsidRPr="00137796">
              <w:rPr>
                <w:rFonts w:asciiTheme="minorHAnsi" w:hAnsiTheme="minorHAnsi" w:cstheme="minorHAnsi"/>
                <w:kern w:val="16"/>
                <w:sz w:val="16"/>
                <w:szCs w:val="16"/>
              </w:rPr>
              <w:t>.</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testiranja: en analizator na leto,</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poročila: najkasneje 20 dni po opravljeni storitvi,</w:t>
            </w:r>
          </w:p>
          <w:p w:rsidR="000120E8" w:rsidRPr="00137796" w:rsidRDefault="000120E8" w:rsidP="00092B5D">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Aktivnost zahtevajo določila:</w:t>
            </w:r>
            <w:r w:rsidRPr="00137796">
              <w:rPr>
                <w:rFonts w:asciiTheme="minorHAnsi" w:hAnsiTheme="minorHAnsi" w:cstheme="minorHAnsi"/>
                <w:kern w:val="16"/>
                <w:sz w:val="16"/>
                <w:szCs w:val="16"/>
              </w:rPr>
              <w:br/>
              <w:t xml:space="preserve"> - 7. člena in</w:t>
            </w:r>
            <w:r w:rsidRPr="00137796">
              <w:rPr>
                <w:rFonts w:asciiTheme="minorHAnsi" w:hAnsiTheme="minorHAnsi" w:cstheme="minorHAnsi"/>
                <w:kern w:val="16"/>
                <w:sz w:val="16"/>
                <w:szCs w:val="16"/>
              </w:rPr>
              <w:br/>
              <w:t xml:space="preserve"> - priloge 6 Pravilnika o ocenjevanju kakovosti zunanjega zraka (Ur. l. RS, št. 55/11, 6/15 in 5/17) ter</w:t>
            </w:r>
            <w:r w:rsidRPr="00137796">
              <w:rPr>
                <w:rFonts w:asciiTheme="minorHAnsi" w:hAnsiTheme="minorHAnsi" w:cstheme="minorHAnsi"/>
                <w:kern w:val="16"/>
                <w:sz w:val="16"/>
                <w:szCs w:val="16"/>
              </w:rPr>
              <w:br/>
              <w:t xml:space="preserve"> - ekvivalenca meritev po standardu EN 12341, </w:t>
            </w:r>
            <w:r w:rsidRPr="00137796">
              <w:rPr>
                <w:rFonts w:asciiTheme="minorHAnsi" w:hAnsiTheme="minorHAnsi" w:cstheme="minorHAnsi"/>
                <w:kern w:val="16"/>
                <w:sz w:val="16"/>
                <w:szCs w:val="16"/>
              </w:rPr>
              <w:br/>
              <w:t xml:space="preserve"> - European Commission - Guidance for the Demonstration of Equivalence of Ambient Air Monitoring Methods.</w:t>
            </w:r>
          </w:p>
        </w:tc>
        <w:tc>
          <w:tcPr>
            <w:tcW w:w="2268" w:type="dxa"/>
            <w:tcBorders>
              <w:top w:val="nil"/>
              <w:left w:val="single" w:sz="4" w:space="0" w:color="auto"/>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w:t>
            </w:r>
          </w:p>
        </w:tc>
      </w:tr>
      <w:tr w:rsidR="000120E8" w:rsidRPr="00137796" w:rsidTr="00092B5D">
        <w:trPr>
          <w:trHeight w:val="283"/>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B.15.</w:t>
            </w:r>
          </w:p>
        </w:tc>
        <w:tc>
          <w:tcPr>
            <w:tcW w:w="8222" w:type="dxa"/>
            <w:tcBorders>
              <w:top w:val="single" w:sz="4" w:space="0" w:color="auto"/>
              <w:left w:val="nil"/>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Letna analiza skladnosti delovanja AMP kakovosti zunanjega zraka</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na naročnikovi oziroma najeti merilni opremi mora </w:t>
            </w:r>
            <w:r w:rsidRPr="00137796">
              <w:rPr>
                <w:rFonts w:asciiTheme="minorHAnsi" w:hAnsiTheme="minorHAnsi" w:cstheme="minorHAnsi"/>
                <w:bCs/>
                <w:kern w:val="16"/>
                <w:sz w:val="16"/>
                <w:szCs w:val="16"/>
              </w:rPr>
              <w:t xml:space="preserve">izvajalec z definiranimi delovnimi postopki in opremo oceniti skladnost delovanja opreme in veljavnosti izmerjenih vrednosti ter oceniti izpolnjevanje predpisov RS in EU za parametre za katere oprema to </w:t>
            </w:r>
            <w:r w:rsidRPr="00137796">
              <w:rPr>
                <w:rFonts w:asciiTheme="minorHAnsi" w:hAnsiTheme="minorHAnsi" w:cstheme="minorHAnsi"/>
                <w:kern w:val="16"/>
                <w:sz w:val="16"/>
                <w:szCs w:val="16"/>
              </w:rPr>
              <w:t>omogoča</w:t>
            </w:r>
            <w:r w:rsidRPr="00137796">
              <w:rPr>
                <w:rFonts w:asciiTheme="minorHAnsi" w:hAnsiTheme="minorHAnsi" w:cstheme="minorHAnsi"/>
                <w:bCs/>
                <w:kern w:val="16"/>
                <w:sz w:val="16"/>
                <w:szCs w:val="16"/>
              </w:rPr>
              <w:t>.</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analiza </w:t>
            </w:r>
            <w:r w:rsidRPr="00137796">
              <w:rPr>
                <w:rFonts w:asciiTheme="minorHAnsi" w:hAnsiTheme="minorHAnsi" w:cstheme="minorHAnsi"/>
                <w:bCs/>
                <w:kern w:val="16"/>
                <w:sz w:val="16"/>
                <w:szCs w:val="16"/>
              </w:rPr>
              <w:t>veljavnosti vseh urnih podatkov v tekočem mesecu, ki obsegajo izmerjene vrednosti, statuse merilne opreme in kontrole ustreznosti njenega delovanja,</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numerični in grafični prikaz statistike napak delovanja merilne opreme: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x</w:t>
            </w:r>
            <w:r w:rsidRPr="00137796">
              <w:rPr>
                <w:rFonts w:asciiTheme="minorHAnsi" w:hAnsiTheme="minorHAnsi" w:cstheme="minorHAnsi"/>
                <w:bCs/>
                <w:kern w:val="16"/>
                <w:sz w:val="16"/>
                <w:szCs w:val="16"/>
              </w:rPr>
              <w:t>, O</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bCs/>
                <w:kern w:val="16"/>
                <w:sz w:val="16"/>
                <w:szCs w:val="16"/>
              </w:rPr>
              <w:t>, PM</w:t>
            </w:r>
            <w:r w:rsidRPr="00137796">
              <w:rPr>
                <w:rFonts w:asciiTheme="minorHAnsi" w:hAnsiTheme="minorHAnsi" w:cstheme="minorHAnsi"/>
                <w:bCs/>
                <w:kern w:val="16"/>
                <w:sz w:val="16"/>
                <w:szCs w:val="16"/>
                <w:vertAlign w:val="subscript"/>
              </w:rPr>
              <w:t>10</w:t>
            </w:r>
            <w:r w:rsidRPr="00137796">
              <w:rPr>
                <w:rFonts w:asciiTheme="minorHAnsi" w:hAnsiTheme="minorHAnsi" w:cstheme="minorHAnsi"/>
                <w:bCs/>
                <w:kern w:val="16"/>
                <w:sz w:val="16"/>
                <w:szCs w:val="16"/>
              </w:rPr>
              <w:t>,</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prikaz skladnosti delovanja ostale merilne opreme (meteorološke spremenljivke, zvočni tlak…),</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navedba stabilnosti ničelne in referenčne točke za: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x</w:t>
            </w:r>
            <w:r w:rsidRPr="00137796">
              <w:rPr>
                <w:rFonts w:asciiTheme="minorHAnsi" w:hAnsiTheme="minorHAnsi" w:cstheme="minorHAnsi"/>
                <w:bCs/>
                <w:kern w:val="16"/>
                <w:sz w:val="16"/>
                <w:szCs w:val="16"/>
              </w:rPr>
              <w:t>, O</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bCs/>
                <w:kern w:val="16"/>
                <w:sz w:val="16"/>
                <w:szCs w:val="16"/>
              </w:rPr>
              <w:t>,</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izvedba kontrole delovanja skladno s EN ISO/IEC 17020,</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vodenje tehničnega zapisa o kontroli delovanja skladno s EN ISO/IEC 17020,</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vodenje zapisov o opažanjih, izvedenih servisnih in vzdrževalnih delih ter drugih posegih na merilni opremi,</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analiza delovanja</w:t>
            </w:r>
            <w:r w:rsidRPr="00137796">
              <w:rPr>
                <w:rFonts w:asciiTheme="minorHAnsi" w:hAnsiTheme="minorHAnsi" w:cstheme="minorHAnsi"/>
                <w:kern w:val="16"/>
                <w:sz w:val="16"/>
                <w:szCs w:val="16"/>
              </w:rPr>
              <w:t xml:space="preserve"> analizatorjev v preteklem letu.</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redno letno</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poročila: najkasneje 20 dni po zaključenem koledarskem letu</w:t>
            </w:r>
          </w:p>
          <w:p w:rsidR="000120E8" w:rsidRPr="00137796" w:rsidRDefault="000120E8" w:rsidP="00092B5D">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Aktivnost zahtevajo določila:</w:t>
            </w:r>
            <w:r w:rsidRPr="00137796">
              <w:rPr>
                <w:rFonts w:asciiTheme="minorHAnsi" w:hAnsiTheme="minorHAnsi" w:cstheme="minorHAnsi"/>
                <w:kern w:val="16"/>
                <w:sz w:val="16"/>
                <w:szCs w:val="16"/>
              </w:rPr>
              <w:br/>
              <w:t xml:space="preserve"> - 14. člena, </w:t>
            </w:r>
            <w:r w:rsidRPr="00137796">
              <w:rPr>
                <w:rFonts w:asciiTheme="minorHAnsi" w:hAnsiTheme="minorHAnsi" w:cstheme="minorHAnsi"/>
                <w:kern w:val="16"/>
                <w:sz w:val="16"/>
                <w:szCs w:val="16"/>
              </w:rPr>
              <w:br/>
              <w:t xml:space="preserve"> - priloge 13 - 2. ocenjevanje kakovosti zraka na stalnih vzorčevalnih mestih odstavek j; </w:t>
            </w:r>
            <w:r w:rsidRPr="00137796">
              <w:rPr>
                <w:rFonts w:asciiTheme="minorHAnsi" w:hAnsiTheme="minorHAnsi" w:cstheme="minorHAnsi"/>
                <w:kern w:val="16"/>
                <w:sz w:val="16"/>
                <w:szCs w:val="16"/>
              </w:rPr>
              <w:br/>
              <w:t xml:space="preserve"> - priloge 14 in </w:t>
            </w:r>
            <w:r w:rsidRPr="00137796">
              <w:rPr>
                <w:rFonts w:asciiTheme="minorHAnsi" w:hAnsiTheme="minorHAnsi" w:cstheme="minorHAnsi"/>
                <w:kern w:val="16"/>
                <w:sz w:val="16"/>
                <w:szCs w:val="16"/>
              </w:rPr>
              <w:br/>
              <w:t> - priloge 15 Pravilnika o ocenjevanju kakovosti zunanjega zraka (Ur. l. RS, št. 55/11, 6/15 in 5/17).</w:t>
            </w:r>
          </w:p>
        </w:tc>
        <w:tc>
          <w:tcPr>
            <w:tcW w:w="2268" w:type="dxa"/>
            <w:tcBorders>
              <w:top w:val="nil"/>
              <w:left w:val="single" w:sz="4" w:space="0" w:color="auto"/>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w:t>
            </w:r>
          </w:p>
        </w:tc>
      </w:tr>
      <w:tr w:rsidR="000120E8" w:rsidRPr="00137796" w:rsidTr="00092B5D">
        <w:trPr>
          <w:trHeight w:val="283"/>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B.16.</w:t>
            </w:r>
          </w:p>
        </w:tc>
        <w:tc>
          <w:tcPr>
            <w:tcW w:w="8222" w:type="dxa"/>
            <w:tcBorders>
              <w:top w:val="single" w:sz="4" w:space="0" w:color="auto"/>
              <w:left w:val="nil"/>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Mesečna analiza rezultatov monitoringa padavin na območju vrednotenja ELjV/ELjT</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na lokaciji v Ljubljani: Za deponijo ELjT in v Kočevju, mora izvajalec z definiranimi delovnimi postopki in zmogljivostmi oceniti skladnost obratovalnega monitoringa padavin.</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vzorčenje</w:t>
            </w:r>
            <w:r w:rsidRPr="00137796">
              <w:rPr>
                <w:rFonts w:asciiTheme="minorHAnsi" w:hAnsiTheme="minorHAnsi" w:cstheme="minorHAnsi"/>
                <w:kern w:val="16"/>
                <w:sz w:val="16"/>
                <w:szCs w:val="16"/>
              </w:rPr>
              <w:t xml:space="preserve"> padavin na navedenih lokacijah za naslednje potrebe:</w:t>
            </w:r>
          </w:p>
          <w:p w:rsidR="000120E8" w:rsidRPr="00137796" w:rsidRDefault="000120E8" w:rsidP="00092B5D">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redno mesečno za: kislost, prevodnost, vsebnost nitratov, sulfatov, kloridov, amonijaka, kovin Ca, Mg, Na in K, Pb, Cd, Zn</w:t>
            </w:r>
          </w:p>
          <w:p w:rsidR="000120E8" w:rsidRPr="00137796" w:rsidRDefault="000120E8" w:rsidP="00092B5D">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sezonsko na lokacijah reprezentativnih AMP: Pb, Cd, Zn, Cr, Mn, Fe, Co, Cu, As, Ni, Tl, Al in Hg in PAH,</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laboratorijska analiza skladno z priporočili EMEP in predpisi RS in EU,</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izdelav</w:t>
            </w:r>
            <w:r w:rsidRPr="00137796">
              <w:rPr>
                <w:rFonts w:asciiTheme="minorHAnsi" w:hAnsiTheme="minorHAnsi" w:cstheme="minorHAnsi"/>
                <w:kern w:val="16"/>
                <w:sz w:val="16"/>
                <w:szCs w:val="16"/>
              </w:rPr>
              <w:t>a poročila o kakovosti padavin</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redno mesečno,</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podatkov: najkasneje do 20. v mesecu za predpretekli mesec,</w:t>
            </w:r>
          </w:p>
          <w:p w:rsidR="000120E8" w:rsidRPr="00137796" w:rsidRDefault="000120E8" w:rsidP="00092B5D">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Aktivnost zahtevajo določila:</w:t>
            </w:r>
            <w:r w:rsidRPr="00137796">
              <w:rPr>
                <w:rFonts w:asciiTheme="minorHAnsi" w:hAnsiTheme="minorHAnsi" w:cstheme="minorHAnsi"/>
                <w:kern w:val="16"/>
                <w:sz w:val="16"/>
                <w:szCs w:val="16"/>
              </w:rPr>
              <w:br/>
              <w:t xml:space="preserve"> - Zakona o varstvu okolja (Ur. l. RS, št. 39/06 – UPB, 49/06, 66/06, 33/07, 57/08, 70/08, 108/09, 108/09, 48/12, 57/12, 92/13, 56/15, 102/15, 30/16, 61/17, 21/18 in 84/18),</w:t>
            </w:r>
            <w:r w:rsidRPr="00137796">
              <w:rPr>
                <w:rFonts w:asciiTheme="minorHAnsi" w:hAnsiTheme="minorHAnsi" w:cstheme="minorHAnsi"/>
                <w:kern w:val="16"/>
                <w:sz w:val="16"/>
                <w:szCs w:val="16"/>
              </w:rPr>
              <w:br/>
              <w:t xml:space="preserve"> - Konvencije o onesnaženju na velike razdalje preko meja, </w:t>
            </w:r>
            <w:r w:rsidRPr="00137796">
              <w:rPr>
                <w:rFonts w:asciiTheme="minorHAnsi" w:hAnsiTheme="minorHAnsi" w:cstheme="minorHAnsi"/>
                <w:kern w:val="16"/>
                <w:sz w:val="16"/>
                <w:szCs w:val="16"/>
              </w:rPr>
              <w:br/>
              <w:t xml:space="preserve"> - Uredbe o arzenu, kadmiju, živem srebru, niklju in policikličnih aromatskih ogljikovodikih v zunanjem zraku (Ur. l. RS št. 65/06),</w:t>
            </w:r>
            <w:r w:rsidRPr="00137796">
              <w:rPr>
                <w:rFonts w:asciiTheme="minorHAnsi" w:hAnsiTheme="minorHAnsi" w:cstheme="minorHAnsi"/>
                <w:kern w:val="16"/>
                <w:sz w:val="16"/>
                <w:szCs w:val="16"/>
              </w:rPr>
              <w:br/>
              <w:t xml:space="preserve"> - Uredbe o kakovosti zunanjega zraka (Ur. l. RS, št. 9/11 in 8/15).</w:t>
            </w:r>
          </w:p>
        </w:tc>
        <w:tc>
          <w:tcPr>
            <w:tcW w:w="2268" w:type="dxa"/>
            <w:tcBorders>
              <w:top w:val="nil"/>
              <w:left w:val="single" w:sz="4" w:space="0" w:color="auto"/>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24</w:t>
            </w:r>
          </w:p>
        </w:tc>
      </w:tr>
      <w:tr w:rsidR="000120E8" w:rsidRPr="00137796" w:rsidTr="00092B5D">
        <w:trPr>
          <w:trHeight w:val="283"/>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B.17.</w:t>
            </w:r>
          </w:p>
        </w:tc>
        <w:tc>
          <w:tcPr>
            <w:tcW w:w="8222" w:type="dxa"/>
            <w:tcBorders>
              <w:top w:val="single" w:sz="4" w:space="0" w:color="auto"/>
              <w:left w:val="nil"/>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Letna analiza rezultatov monitoringa padavin na območju vrednotenja ELjV/ELjT</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na lokaciji v Ljubljani: Za deponijo ELjT in v Kočevju, mora izvajalec z definiranimi delovnimi postopki oceniti skladnost obratovalnega monitoringa padavin.</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del:</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navedba </w:t>
            </w:r>
            <w:r w:rsidRPr="00137796">
              <w:rPr>
                <w:rFonts w:asciiTheme="minorHAnsi" w:hAnsiTheme="minorHAnsi" w:cstheme="minorHAnsi"/>
                <w:bCs/>
                <w:kern w:val="16"/>
                <w:sz w:val="16"/>
                <w:szCs w:val="16"/>
              </w:rPr>
              <w:t>pH vrednosti, prevodnosti, količine prašnih usedlin,</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navedba koncentracij: sulfatov, nitratov, kloridov, amonijaka, natrija, kalija, magnezija, kalcija,</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navedba koncentracij težkih kovin v prašnih usedlinah: svinca, cinka, kadmija,</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 izbranih mesecih navedba še sledečih koncentracij kovin: aluminij, krom, železo, mangan, kobalt, baker, talij in vanadij.</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komentar dogajanj</w:t>
            </w:r>
            <w:r w:rsidRPr="00137796">
              <w:rPr>
                <w:rFonts w:asciiTheme="minorHAnsi" w:hAnsiTheme="minorHAnsi" w:cstheme="minorHAnsi"/>
                <w:kern w:val="16"/>
                <w:sz w:val="16"/>
                <w:szCs w:val="16"/>
              </w:rPr>
              <w:t xml:space="preserve"> v preteklem letu in analiza glede na pretekla leta za celotno obdobje, za katerega so na voljo podatki.</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redno letno,</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poročila: najkasneje do 10. marca tekočega leta za preteklo leto</w:t>
            </w:r>
          </w:p>
          <w:p w:rsidR="000120E8" w:rsidRPr="00137796" w:rsidRDefault="000120E8" w:rsidP="00092B5D">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Aktivnost zahtevajo določila:</w:t>
            </w:r>
            <w:r w:rsidRPr="00137796">
              <w:rPr>
                <w:rFonts w:asciiTheme="minorHAnsi" w:hAnsiTheme="minorHAnsi" w:cstheme="minorHAnsi"/>
                <w:kern w:val="16"/>
                <w:sz w:val="16"/>
                <w:szCs w:val="16"/>
              </w:rPr>
              <w:br/>
              <w:t xml:space="preserve"> - Zakona o varstvu okolja (Ur. l. RS, št. 39/06 – UPB, 49/06, 66/06, 33/07, 57/08, 70/08, 108/09, 108/09, 48/12, 57/12, 92/13, 56/15, 102/15, 30/16, 61/17, 21/18 in 84/18),</w:t>
            </w:r>
            <w:r w:rsidRPr="00137796">
              <w:rPr>
                <w:rFonts w:asciiTheme="minorHAnsi" w:hAnsiTheme="minorHAnsi" w:cstheme="minorHAnsi"/>
                <w:kern w:val="16"/>
                <w:sz w:val="16"/>
                <w:szCs w:val="16"/>
              </w:rPr>
              <w:br/>
              <w:t xml:space="preserve"> - Konvencije o onesnaženju na velike razdalje preko meja, </w:t>
            </w:r>
            <w:r w:rsidRPr="00137796">
              <w:rPr>
                <w:rFonts w:asciiTheme="minorHAnsi" w:hAnsiTheme="minorHAnsi" w:cstheme="minorHAnsi"/>
                <w:kern w:val="16"/>
                <w:sz w:val="16"/>
                <w:szCs w:val="16"/>
              </w:rPr>
              <w:br/>
              <w:t xml:space="preserve"> - Uredbe o arzenu, kadmiju, živem srebru, niklju in policikličnih aromatskih ogljikovodikih v zunanjem zraku (Ur. l. RS št. 65/06),</w:t>
            </w:r>
            <w:r w:rsidRPr="00137796">
              <w:rPr>
                <w:rFonts w:asciiTheme="minorHAnsi" w:hAnsiTheme="minorHAnsi" w:cstheme="minorHAnsi"/>
                <w:kern w:val="16"/>
                <w:sz w:val="16"/>
                <w:szCs w:val="16"/>
              </w:rPr>
              <w:br/>
              <w:t xml:space="preserve"> - Uredbe o kakovosti zunanjega zraka (Ur. l. RS, št. 9/11 in 8/15).</w:t>
            </w:r>
          </w:p>
        </w:tc>
        <w:tc>
          <w:tcPr>
            <w:tcW w:w="2268" w:type="dxa"/>
            <w:tcBorders>
              <w:top w:val="nil"/>
              <w:left w:val="single" w:sz="4" w:space="0" w:color="auto"/>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w:t>
            </w:r>
          </w:p>
        </w:tc>
      </w:tr>
      <w:tr w:rsidR="000120E8" w:rsidRPr="00137796" w:rsidTr="00092B5D">
        <w:trPr>
          <w:trHeight w:val="283"/>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B.18.</w:t>
            </w:r>
          </w:p>
        </w:tc>
        <w:tc>
          <w:tcPr>
            <w:tcW w:w="8222" w:type="dxa"/>
            <w:tcBorders>
              <w:top w:val="single" w:sz="4" w:space="0" w:color="auto"/>
              <w:left w:val="nil"/>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Program ocenjevanja celotne obremenitve zunanjega zraka na območju vrednotenja ELjV/ELjT</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obratovalni monitoring kakovosti zunanjega zraka je treba opredeliti obseg in cilje v prihodnjem koledarskem letu.</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povzetek </w:t>
            </w:r>
            <w:r w:rsidRPr="00137796">
              <w:rPr>
                <w:rFonts w:asciiTheme="minorHAnsi" w:hAnsiTheme="minorHAnsi" w:cstheme="minorHAnsi"/>
                <w:bCs/>
                <w:kern w:val="16"/>
                <w:sz w:val="16"/>
                <w:szCs w:val="16"/>
              </w:rPr>
              <w:t>predpisov in standardov s področja kakovosti zunanjega zraka,</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predstavitev obsega in značilnosti obratovalnega monitoringa kakovosti zunanjega zraka,</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opredelitev programa del s cilji za prihodnje leto,</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 xml:space="preserve">opredelitev obsega predvidenih rednih in preventivnih vzdrževalnih posegov na AMP Zadobrova s ciljem predpisanega doseganja razpoložljivosti podatkov po </w:t>
            </w:r>
            <w:r w:rsidRPr="00137796">
              <w:rPr>
                <w:rFonts w:asciiTheme="minorHAnsi" w:hAnsiTheme="minorHAnsi" w:cstheme="minorHAnsi"/>
                <w:kern w:val="16"/>
                <w:sz w:val="16"/>
                <w:szCs w:val="16"/>
              </w:rPr>
              <w:t>Pravilnik o ocenjevanju kakovosti zunanjega zraka</w:t>
            </w:r>
            <w:r w:rsidRPr="00137796">
              <w:rPr>
                <w:rFonts w:asciiTheme="minorHAnsi" w:hAnsiTheme="minorHAnsi" w:cstheme="minorHAnsi"/>
                <w:bCs/>
                <w:kern w:val="16"/>
                <w:sz w:val="16"/>
                <w:szCs w:val="16"/>
              </w:rPr>
              <w:t>,</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opredelitev datumov za redna testiranja in nastavitev analizatorjev kakovosti zunanjega zraka ter ocenjevanja skladnosti analizatorjev kakovosti zunanjega zraka in meteoroloških spremenljivk,</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navedba načina</w:t>
            </w:r>
            <w:r w:rsidRPr="00137796">
              <w:rPr>
                <w:rFonts w:asciiTheme="minorHAnsi" w:hAnsiTheme="minorHAnsi" w:cstheme="minorHAnsi"/>
                <w:kern w:val="16"/>
                <w:sz w:val="16"/>
                <w:szCs w:val="16"/>
              </w:rPr>
              <w:t xml:space="preserve"> validacije izmerjenih vrednosti, statusov opreme in kontrol izpolnjevanja referenčnih pogojev AMP in vzorčevalnega sistema.</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najkasneje do rednega mesečnega poročanja o skladnosti obratovalnega monitoringa v mesecu decembru</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programa: najkasneje do 20. januarja za obravnavanega leta</w:t>
            </w:r>
          </w:p>
          <w:p w:rsidR="000120E8" w:rsidRPr="00137796" w:rsidRDefault="000120E8" w:rsidP="00092B5D">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Aktivnost zahtevajo določila:</w:t>
            </w:r>
          </w:p>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- 14. člena in</w:t>
            </w:r>
          </w:p>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priloge 13 Pravilnika o ocenjevanju kakovosti zunanjega zraka (Ur. l. RS, št. 55/11, 6/15 in 5/17) in</w:t>
            </w:r>
          </w:p>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- 3. odstavek 5. člena Pravilnika o prvih meritvah in obratovalnem monitoringu emisij snovi v zrak iz nepremičnih virov onesnaževanja ter o pogojih za njegovo izvajanje (Ur. l. RS, št. 105/2008).</w:t>
            </w:r>
          </w:p>
        </w:tc>
        <w:tc>
          <w:tcPr>
            <w:tcW w:w="2268" w:type="dxa"/>
            <w:tcBorders>
              <w:top w:val="nil"/>
              <w:left w:val="single" w:sz="4" w:space="0" w:color="auto"/>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w:t>
            </w:r>
          </w:p>
        </w:tc>
      </w:tr>
      <w:tr w:rsidR="000120E8" w:rsidRPr="00137796" w:rsidTr="00092B5D">
        <w:trPr>
          <w:trHeight w:val="283"/>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B.19.</w:t>
            </w:r>
          </w:p>
        </w:tc>
        <w:tc>
          <w:tcPr>
            <w:tcW w:w="8222" w:type="dxa"/>
            <w:tcBorders>
              <w:top w:val="single" w:sz="4" w:space="0" w:color="auto"/>
              <w:left w:val="nil"/>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bCs/>
                <w:i/>
                <w:kern w:val="16"/>
                <w:sz w:val="16"/>
                <w:szCs w:val="16"/>
              </w:rPr>
              <w:t>Sprotni prikaz rezultatov meritev parametrov kakovosti zunanjega zraka na spletni strani</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 merjene veličine obratovalnega monitoringa kakovosti zunanjega zraka: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X</w:t>
            </w:r>
            <w:r w:rsidRPr="00137796">
              <w:rPr>
                <w:rFonts w:asciiTheme="minorHAnsi" w:hAnsiTheme="minorHAnsi" w:cstheme="minorHAnsi"/>
                <w:bCs/>
                <w:kern w:val="16"/>
                <w:sz w:val="16"/>
                <w:szCs w:val="16"/>
              </w:rPr>
              <w:t>, O</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bCs/>
                <w:kern w:val="16"/>
                <w:sz w:val="16"/>
                <w:szCs w:val="16"/>
              </w:rPr>
              <w:t xml:space="preserve"> in meteoroloških spremenljivk: temperatura, relativna vlaga, hitrost vetra je treba objaviti na spletni strani ponudnika.</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 prikaza na spletni strani:</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 xml:space="preserve">grafični </w:t>
            </w:r>
            <w:r w:rsidRPr="00137796">
              <w:rPr>
                <w:rFonts w:asciiTheme="minorHAnsi" w:hAnsiTheme="minorHAnsi" w:cstheme="minorHAnsi"/>
                <w:bCs/>
                <w:kern w:val="16"/>
                <w:sz w:val="16"/>
                <w:szCs w:val="16"/>
              </w:rPr>
              <w:t>prikaz lokacij AMP s trenutno veljavnimi urnimi vrednostmi koncentracij merjenih onesnaževal in meteoroloških spremenljivk,</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prikaz številskih vrednosti urnih in dnevnih koncentracij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X</w:t>
            </w:r>
            <w:r w:rsidRPr="00137796">
              <w:rPr>
                <w:rFonts w:asciiTheme="minorHAnsi" w:hAnsiTheme="minorHAnsi" w:cstheme="minorHAnsi"/>
                <w:bCs/>
                <w:kern w:val="16"/>
                <w:sz w:val="16"/>
                <w:szCs w:val="16"/>
              </w:rPr>
              <w:t>, O</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bCs/>
                <w:kern w:val="16"/>
                <w:sz w:val="16"/>
                <w:szCs w:val="16"/>
              </w:rPr>
              <w:t>,</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zbirni prikaz številskih vrednosti urnih in dnevnih koncentracij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X</w:t>
            </w:r>
            <w:r w:rsidRPr="00137796">
              <w:rPr>
                <w:rFonts w:asciiTheme="minorHAnsi" w:hAnsiTheme="minorHAnsi" w:cstheme="minorHAnsi"/>
                <w:bCs/>
                <w:kern w:val="16"/>
                <w:sz w:val="16"/>
                <w:szCs w:val="16"/>
              </w:rPr>
              <w:t>, O</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bCs/>
                <w:kern w:val="16"/>
                <w:sz w:val="16"/>
                <w:szCs w:val="16"/>
              </w:rPr>
              <w:t>,</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prikaz številskih vrednosti urnih in dnevnih vrednosti temperature, relativne vlage in hitrosti vetra,</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zbirni prikaz številskih vrednosti urnih in dnevnih vrednosti temperature, relativne vlage in hitrosti vetra,</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prikaz indeksa onesnaženja za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xml:space="preserve"> in O</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bCs/>
                <w:kern w:val="16"/>
                <w:sz w:val="16"/>
                <w:szCs w:val="16"/>
              </w:rPr>
              <w:t xml:space="preserve"> na dnevnem in mesečnem nivoju,</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zbirni prikaz indeksa onesnaženja za 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xml:space="preserve"> in O</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bCs/>
                <w:kern w:val="16"/>
                <w:sz w:val="16"/>
                <w:szCs w:val="16"/>
              </w:rPr>
              <w:t xml:space="preserve"> na dnevnem in mesečnem nivoju,</w:t>
            </w:r>
          </w:p>
          <w:p w:rsidR="000120E8" w:rsidRPr="00137796" w:rsidRDefault="000120E8" w:rsidP="00092B5D">
            <w:pPr>
              <w:keepNext/>
              <w:widowControl w:val="0"/>
              <w:numPr>
                <w:ilvl w:val="0"/>
                <w:numId w:val="60"/>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grafični prikaz vseh merjenih urnih koncentracij in dnevnih koncentracij za obdobje preteklih 7 dni z možnostjo izbire datuma,</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 xml:space="preserve">prikaz poročil </w:t>
            </w:r>
            <w:r w:rsidRPr="00137796">
              <w:rPr>
                <w:rFonts w:asciiTheme="minorHAnsi" w:hAnsiTheme="minorHAnsi" w:cstheme="minorHAnsi"/>
                <w:kern w:val="16"/>
                <w:sz w:val="16"/>
                <w:szCs w:val="16"/>
              </w:rPr>
              <w:t>z mesečnimi in letnimi analizami rezultatov od leta 2005 naprej.</w:t>
            </w:r>
          </w:p>
          <w:p w:rsidR="000120E8" w:rsidRPr="00137796" w:rsidRDefault="000120E8" w:rsidP="00092B5D">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frekvenca osveževanja podatkov na spletni strani: najkasneje vsakih 60 minut</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Aktivnost zahtevajo določila:</w:t>
            </w:r>
            <w:r w:rsidRPr="00137796">
              <w:rPr>
                <w:rFonts w:asciiTheme="minorHAnsi" w:hAnsiTheme="minorHAnsi" w:cstheme="minorHAnsi"/>
                <w:kern w:val="16"/>
                <w:sz w:val="16"/>
                <w:szCs w:val="16"/>
              </w:rPr>
              <w:br/>
              <w:t xml:space="preserve"> - 108. člena Zakona o varstvu okolja (Ur. l. RS, št. 39/06 – UPB, 49/06, 66/06, 33/07, 57/08, 70/08, 108/09, 108/09, 48/12, 57/12, 92/13, 56/15, 102/15, 30/16, 61/17, 21/18 in 84/18) ter </w:t>
            </w:r>
            <w:r w:rsidRPr="00137796">
              <w:rPr>
                <w:rFonts w:asciiTheme="minorHAnsi" w:hAnsiTheme="minorHAnsi" w:cstheme="minorHAnsi"/>
                <w:kern w:val="16"/>
                <w:sz w:val="16"/>
                <w:szCs w:val="16"/>
              </w:rPr>
              <w:br/>
              <w:t xml:space="preserve"> - 16. člena in </w:t>
            </w:r>
            <w:r w:rsidRPr="00137796">
              <w:rPr>
                <w:rFonts w:asciiTheme="minorHAnsi" w:hAnsiTheme="minorHAnsi" w:cstheme="minorHAnsi"/>
                <w:kern w:val="16"/>
                <w:sz w:val="16"/>
                <w:szCs w:val="16"/>
              </w:rPr>
              <w:br/>
              <w:t xml:space="preserve"> - Priloga 14 Pravilnika o ocenjevanju kakovosti zunanjega zraka (Ur. l. RS, št. 55/11, 6/15 in 5/17).</w:t>
            </w:r>
          </w:p>
        </w:tc>
        <w:tc>
          <w:tcPr>
            <w:tcW w:w="2268" w:type="dxa"/>
            <w:tcBorders>
              <w:top w:val="nil"/>
              <w:left w:val="single" w:sz="4" w:space="0" w:color="auto"/>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24</w:t>
            </w:r>
          </w:p>
        </w:tc>
      </w:tr>
      <w:tr w:rsidR="000120E8" w:rsidRPr="00137796" w:rsidTr="00092B5D">
        <w:trPr>
          <w:trHeight w:val="283"/>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B.20.</w:t>
            </w:r>
          </w:p>
        </w:tc>
        <w:tc>
          <w:tcPr>
            <w:tcW w:w="8222" w:type="dxa"/>
            <w:tcBorders>
              <w:top w:val="single" w:sz="4" w:space="0" w:color="auto"/>
              <w:left w:val="nil"/>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Mesečna ocena celotne obremenitve zunanjega zraka na območju vrednotenja (ELjV/ELjT) in ocena stanja kakovosti okolja na merilnikih v lasti naročnika</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AMP se mora s pomočjo opreme in postopkov izvajalca izdelati analiza rezultatov obratovalnega monitoringa kakovosti zraka, ki mora biti skladna z načeli predpisov RS, EU in OVD.</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pregled </w:t>
            </w:r>
            <w:r w:rsidRPr="00137796">
              <w:rPr>
                <w:rFonts w:asciiTheme="minorHAnsi" w:hAnsiTheme="minorHAnsi" w:cstheme="minorHAnsi"/>
                <w:bCs/>
                <w:kern w:val="16"/>
                <w:sz w:val="16"/>
                <w:szCs w:val="16"/>
              </w:rPr>
              <w:t>predpisov</w:t>
            </w:r>
            <w:r w:rsidRPr="00137796">
              <w:rPr>
                <w:rFonts w:asciiTheme="minorHAnsi" w:hAnsiTheme="minorHAnsi" w:cstheme="minorHAnsi"/>
                <w:kern w:val="16"/>
                <w:sz w:val="16"/>
                <w:szCs w:val="16"/>
              </w:rPr>
              <w:t xml:space="preserve"> in standardov s področja obratovalnega monitoringa kakovosti zunanjega zraka,</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opis </w:t>
            </w:r>
            <w:r w:rsidRPr="00137796">
              <w:rPr>
                <w:rFonts w:asciiTheme="minorHAnsi" w:hAnsiTheme="minorHAnsi" w:cstheme="minorHAnsi"/>
                <w:bCs/>
                <w:kern w:val="16"/>
                <w:sz w:val="16"/>
                <w:szCs w:val="16"/>
              </w:rPr>
              <w:t>značilnosti</w:t>
            </w:r>
            <w:r w:rsidRPr="00137796">
              <w:rPr>
                <w:rFonts w:asciiTheme="minorHAnsi" w:hAnsiTheme="minorHAnsi" w:cstheme="minorHAnsi"/>
                <w:kern w:val="16"/>
                <w:sz w:val="16"/>
                <w:szCs w:val="16"/>
              </w:rPr>
              <w:t xml:space="preserve"> obratovalnega monitoringa kakovosti zunanjega zraka,</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opis </w:t>
            </w:r>
            <w:r w:rsidRPr="00137796">
              <w:rPr>
                <w:rFonts w:asciiTheme="minorHAnsi" w:hAnsiTheme="minorHAnsi" w:cstheme="minorHAnsi"/>
                <w:bCs/>
                <w:kern w:val="16"/>
                <w:sz w:val="16"/>
                <w:szCs w:val="16"/>
              </w:rPr>
              <w:t>značilnosti</w:t>
            </w:r>
            <w:r w:rsidRPr="00137796">
              <w:rPr>
                <w:rFonts w:asciiTheme="minorHAnsi" w:hAnsiTheme="minorHAnsi" w:cstheme="minorHAnsi"/>
                <w:kern w:val="16"/>
                <w:sz w:val="16"/>
                <w:szCs w:val="16"/>
              </w:rPr>
              <w:t xml:space="preserve"> obratovalnega monitoringa meteoroloških spremenljivk,</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predstavitev</w:t>
            </w:r>
            <w:r w:rsidRPr="00137796">
              <w:rPr>
                <w:rFonts w:asciiTheme="minorHAnsi" w:hAnsiTheme="minorHAnsi" w:cstheme="minorHAnsi"/>
                <w:kern w:val="16"/>
                <w:sz w:val="16"/>
                <w:szCs w:val="16"/>
              </w:rPr>
              <w:t xml:space="preserve"> povzetkov rezultatov meritev:</w:t>
            </w:r>
          </w:p>
          <w:p w:rsidR="000120E8" w:rsidRPr="00137796" w:rsidRDefault="000120E8" w:rsidP="00092B5D">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presežene vrednosti </w:t>
            </w:r>
            <w:r w:rsidRPr="00137796">
              <w:rPr>
                <w:rFonts w:asciiTheme="minorHAnsi" w:hAnsiTheme="minorHAnsi" w:cstheme="minorHAnsi"/>
                <w:bCs/>
                <w:kern w:val="16"/>
                <w:sz w:val="16"/>
                <w:szCs w:val="16"/>
              </w:rPr>
              <w:t>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xml:space="preserve"> in O</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kern w:val="16"/>
                <w:sz w:val="16"/>
                <w:szCs w:val="16"/>
              </w:rPr>
              <w:t xml:space="preserve"> za tekoči mesec in od januarja za tekoče leto,</w:t>
            </w:r>
          </w:p>
          <w:p w:rsidR="000120E8" w:rsidRPr="00137796" w:rsidRDefault="000120E8" w:rsidP="00092B5D">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srednje koncentracije </w:t>
            </w:r>
            <w:r w:rsidRPr="00137796">
              <w:rPr>
                <w:rFonts w:asciiTheme="minorHAnsi" w:hAnsiTheme="minorHAnsi" w:cstheme="minorHAnsi"/>
                <w:bCs/>
                <w:kern w:val="16"/>
                <w:sz w:val="16"/>
                <w:szCs w:val="16"/>
              </w:rPr>
              <w:t>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X</w:t>
            </w:r>
            <w:r w:rsidRPr="00137796">
              <w:rPr>
                <w:rFonts w:asciiTheme="minorHAnsi" w:hAnsiTheme="minorHAnsi" w:cstheme="minorHAnsi"/>
                <w:kern w:val="16"/>
                <w:sz w:val="16"/>
                <w:szCs w:val="16"/>
              </w:rPr>
              <w:t xml:space="preserve"> za tekoči mesec in preteklih 5 let, za obdobje od januarja do tekočega meseca in preteklih 5 let,</w:t>
            </w:r>
          </w:p>
          <w:p w:rsidR="000120E8" w:rsidRPr="00137796" w:rsidRDefault="000120E8" w:rsidP="00092B5D">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srednje koncentracije SO</w:t>
            </w:r>
            <w:r w:rsidRPr="00137796">
              <w:rPr>
                <w:rFonts w:asciiTheme="minorHAnsi" w:hAnsiTheme="minorHAnsi" w:cstheme="minorHAnsi"/>
                <w:kern w:val="16"/>
                <w:sz w:val="16"/>
                <w:szCs w:val="16"/>
                <w:vertAlign w:val="subscript"/>
              </w:rPr>
              <w:t>2</w:t>
            </w:r>
            <w:r w:rsidRPr="00137796">
              <w:rPr>
                <w:rFonts w:asciiTheme="minorHAnsi" w:hAnsiTheme="minorHAnsi" w:cstheme="minorHAnsi"/>
                <w:kern w:val="16"/>
                <w:sz w:val="16"/>
                <w:szCs w:val="16"/>
              </w:rPr>
              <w:t xml:space="preserve"> in NO</w:t>
            </w:r>
            <w:r w:rsidRPr="00137796">
              <w:rPr>
                <w:rFonts w:asciiTheme="minorHAnsi" w:hAnsiTheme="minorHAnsi" w:cstheme="minorHAnsi"/>
                <w:kern w:val="16"/>
                <w:sz w:val="16"/>
                <w:szCs w:val="16"/>
                <w:vertAlign w:val="subscript"/>
              </w:rPr>
              <w:t>X</w:t>
            </w:r>
            <w:r w:rsidRPr="00137796">
              <w:rPr>
                <w:rFonts w:asciiTheme="minorHAnsi" w:hAnsiTheme="minorHAnsi" w:cstheme="minorHAnsi"/>
                <w:kern w:val="16"/>
                <w:sz w:val="16"/>
                <w:szCs w:val="16"/>
              </w:rPr>
              <w:t xml:space="preserve"> za obdobje od 1. oktobra tekočega do aprila naslednjega leta.</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pregled</w:t>
            </w:r>
            <w:r w:rsidRPr="00137796">
              <w:rPr>
                <w:rFonts w:asciiTheme="minorHAnsi" w:hAnsiTheme="minorHAnsi" w:cstheme="minorHAnsi"/>
                <w:kern w:val="16"/>
                <w:sz w:val="16"/>
                <w:szCs w:val="16"/>
              </w:rPr>
              <w:t xml:space="preserve"> koncentracij </w:t>
            </w:r>
            <w:r w:rsidRPr="00137796">
              <w:rPr>
                <w:rFonts w:asciiTheme="minorHAnsi" w:hAnsiTheme="minorHAnsi" w:cstheme="minorHAnsi"/>
                <w:bCs/>
                <w:kern w:val="16"/>
                <w:sz w:val="16"/>
                <w:szCs w:val="16"/>
              </w:rPr>
              <w:t>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X</w:t>
            </w:r>
            <w:r w:rsidRPr="00137796">
              <w:rPr>
                <w:rFonts w:asciiTheme="minorHAnsi" w:hAnsiTheme="minorHAnsi" w:cstheme="minorHAnsi"/>
                <w:bCs/>
                <w:kern w:val="16"/>
                <w:sz w:val="16"/>
                <w:szCs w:val="16"/>
              </w:rPr>
              <w:t>, O</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kern w:val="16"/>
                <w:sz w:val="16"/>
                <w:szCs w:val="16"/>
              </w:rPr>
              <w:t>:</w:t>
            </w:r>
          </w:p>
          <w:p w:rsidR="000120E8" w:rsidRPr="00137796" w:rsidRDefault="000120E8" w:rsidP="00092B5D">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statistična analiza meritev (razpoložljivost, maksimalna dnevna in urna koncentracija s časovno značko, srednja koncentracija v analiziranem obdobju, število preseganj MVU in MVD, 98 p.v. urnih in 95 p.v. dnevnih koncentracij),</w:t>
            </w:r>
          </w:p>
          <w:p w:rsidR="000120E8" w:rsidRPr="00137796" w:rsidRDefault="000120E8" w:rsidP="00092B5D">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statistični razred porazdelitve vzorca izmerjenih vrednosti,</w:t>
            </w:r>
          </w:p>
          <w:p w:rsidR="000120E8" w:rsidRPr="00137796" w:rsidRDefault="000120E8" w:rsidP="00092B5D">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grafični prikaz urnih in dnevnih vrednosti za tekoči mesec,</w:t>
            </w:r>
          </w:p>
          <w:p w:rsidR="000120E8" w:rsidRPr="00137796" w:rsidRDefault="000120E8" w:rsidP="00092B5D">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grafični prikaz srednje mesečne in maksimalne urne ter dnevne vrednosti,</w:t>
            </w:r>
          </w:p>
          <w:p w:rsidR="000120E8" w:rsidRPr="00137796" w:rsidRDefault="000120E8" w:rsidP="00092B5D">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grafični prikaz rože vetrov in rože onesnaženja.</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pregled</w:t>
            </w:r>
            <w:r w:rsidRPr="00137796">
              <w:rPr>
                <w:rFonts w:asciiTheme="minorHAnsi" w:hAnsiTheme="minorHAnsi" w:cstheme="minorHAnsi"/>
                <w:kern w:val="16"/>
                <w:sz w:val="16"/>
                <w:szCs w:val="16"/>
              </w:rPr>
              <w:t xml:space="preserve"> ostalih parametrov: temperatura, relativna vlaga, smer in hitrost vetra, zvočni tlak, prašni delci</w:t>
            </w:r>
          </w:p>
          <w:p w:rsidR="000120E8" w:rsidRPr="00137796" w:rsidRDefault="000120E8" w:rsidP="00092B5D">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statistični razred porazdelitve vzorca izmerjenih vrednosti,</w:t>
            </w:r>
          </w:p>
          <w:p w:rsidR="000120E8" w:rsidRPr="00137796" w:rsidRDefault="000120E8" w:rsidP="00092B5D">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grafični prikaz urnih vrednosti za tekoči mesec,</w:t>
            </w:r>
          </w:p>
          <w:p w:rsidR="000120E8" w:rsidRPr="00137796" w:rsidRDefault="000120E8" w:rsidP="00092B5D">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grafični prikaz srednje mesečne, maksimalne in minimalne dnevne vrednosti in rože vetrov.</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 xml:space="preserve">frekvenca poročanja mesečne ocene obremenitve zunanjega zraka na območju vrednotenja: redno mesečno od 1. do zadnjega dne v preteklem mesecu </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poročila: najkasneje do 10. v mesecu za pretekli mesec oziroma za prekladano postajo: 4 poročil letno/ 1 poročilo za obdobje treh mesecev; predaja trimesečnega poročila najkasneje do 20. tekočega meseca za tri pretekle mesece</w:t>
            </w:r>
          </w:p>
          <w:p w:rsidR="000120E8" w:rsidRPr="00137796" w:rsidRDefault="000120E8" w:rsidP="00092B5D">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Aktivnost zahtevajo določila:</w:t>
            </w:r>
          </w:p>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točke 2.1.21 OVD-ELjT</w:t>
            </w:r>
          </w:p>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točke 2.1.14 OVD-ELJV,</w:t>
            </w:r>
          </w:p>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- 1. odstavka 37. člena Uredbe o emisiji snovi v zrak iz nepremičnih virov onesnaževanja (Ur. L. RS, št. 31/2007, 70/2008, 61/2009, 50/2013)</w:t>
            </w:r>
          </w:p>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- 16. člena in</w:t>
            </w:r>
          </w:p>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priloge 14 Pravilnika o ocenjevanju kakovosti zunanjega zraka (Ur. l. RS, št. 55/11, 6/15 in 5/17)</w:t>
            </w:r>
          </w:p>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- 2. odstavek 5. člena Pravilnika o prvih meritvah in obratovalnem monitoringu emisij snovi v zrak iz nepremičnih virov onesnaževanja ter o pogojih za njegovo izvajanje (Ur. l. RS, št. 105/2008).</w:t>
            </w:r>
          </w:p>
          <w:p w:rsidR="000120E8" w:rsidRPr="00137796" w:rsidRDefault="000120E8" w:rsidP="00092B5D">
            <w:pPr>
              <w:keepNext/>
              <w:widowControl w:val="0"/>
              <w:jc w:val="both"/>
              <w:rPr>
                <w:rFonts w:asciiTheme="minorHAnsi" w:hAnsiTheme="minorHAnsi" w:cstheme="minorHAnsi"/>
                <w:bCs/>
                <w:kern w:val="16"/>
                <w:sz w:val="16"/>
                <w:szCs w:val="16"/>
              </w:rPr>
            </w:pPr>
            <w:r w:rsidRPr="00137796">
              <w:rPr>
                <w:rFonts w:asciiTheme="minorHAnsi" w:hAnsiTheme="minorHAnsi" w:cstheme="minorHAnsi"/>
                <w:kern w:val="16"/>
                <w:sz w:val="16"/>
                <w:szCs w:val="16"/>
              </w:rPr>
              <w:t>-zahteva zakonodaje vezana na delovno okolje (</w:t>
            </w:r>
            <w:r w:rsidRPr="00137796">
              <w:rPr>
                <w:rFonts w:asciiTheme="minorHAnsi" w:hAnsiTheme="minorHAnsi" w:cstheme="minorHAnsi"/>
                <w:bCs/>
                <w:kern w:val="16"/>
                <w:sz w:val="16"/>
                <w:szCs w:val="16"/>
              </w:rPr>
              <w:t>prekladalna postaja)</w:t>
            </w:r>
          </w:p>
          <w:p w:rsidR="000120E8" w:rsidRPr="00137796" w:rsidRDefault="000120E8" w:rsidP="00092B5D">
            <w:pPr>
              <w:keepNext/>
              <w:widowControl w:val="0"/>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-Zahteva zakonodaje vezana na gradbena dela(gradbišče)</w:t>
            </w:r>
          </w:p>
          <w:p w:rsidR="000120E8" w:rsidRPr="00137796" w:rsidRDefault="000120E8" w:rsidP="00092B5D">
            <w:pPr>
              <w:keepNext/>
              <w:widowControl w:val="0"/>
              <w:jc w:val="both"/>
              <w:rPr>
                <w:rFonts w:asciiTheme="minorHAnsi" w:hAnsiTheme="minorHAnsi" w:cstheme="minorHAnsi"/>
                <w:kern w:val="16"/>
                <w:sz w:val="16"/>
                <w:szCs w:val="16"/>
              </w:rPr>
            </w:pPr>
          </w:p>
        </w:tc>
        <w:tc>
          <w:tcPr>
            <w:tcW w:w="2268" w:type="dxa"/>
            <w:tcBorders>
              <w:top w:val="nil"/>
              <w:left w:val="single" w:sz="4" w:space="0" w:color="auto"/>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24</w:t>
            </w:r>
          </w:p>
        </w:tc>
      </w:tr>
      <w:tr w:rsidR="000120E8" w:rsidRPr="00137796" w:rsidTr="00092B5D">
        <w:trPr>
          <w:trHeight w:val="283"/>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jc w:val="both"/>
              <w:rPr>
                <w:rFonts w:asciiTheme="minorHAnsi" w:hAnsiTheme="minorHAnsi" w:cstheme="minorHAnsi"/>
                <w:b/>
                <w:bCs/>
                <w:kern w:val="16"/>
                <w:sz w:val="16"/>
                <w:szCs w:val="16"/>
              </w:rPr>
            </w:pPr>
            <w:r w:rsidRPr="00137796">
              <w:rPr>
                <w:rFonts w:asciiTheme="minorHAnsi" w:hAnsiTheme="minorHAnsi" w:cstheme="minorHAnsi"/>
                <w:b/>
                <w:bCs/>
                <w:kern w:val="16"/>
                <w:sz w:val="16"/>
                <w:szCs w:val="16"/>
              </w:rPr>
              <w:t>B.21.</w:t>
            </w:r>
          </w:p>
        </w:tc>
        <w:tc>
          <w:tcPr>
            <w:tcW w:w="8222" w:type="dxa"/>
            <w:tcBorders>
              <w:top w:val="single" w:sz="4" w:space="0" w:color="auto"/>
              <w:left w:val="nil"/>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bCs/>
                <w:i/>
                <w:kern w:val="16"/>
                <w:sz w:val="16"/>
                <w:szCs w:val="16"/>
              </w:rPr>
            </w:pPr>
            <w:r w:rsidRPr="00137796">
              <w:rPr>
                <w:rFonts w:asciiTheme="minorHAnsi" w:hAnsiTheme="minorHAnsi" w:cstheme="minorHAnsi"/>
                <w:bCs/>
                <w:i/>
                <w:kern w:val="16"/>
                <w:sz w:val="16"/>
                <w:szCs w:val="16"/>
              </w:rPr>
              <w:t>Letna ocena celotne obremenitve zunanjega zraka na območju vrednotenja (ELjV/ELjT) in ocena stanja kakovosti okolja na merilnikih v lasti naročnika</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za AMP se mora s pomočjo opreme in postopkov izvajalca izdelati letna analiza rezultatov obratovalnega monitoringa kakovosti zraka, ki mora biti skladna z načeli predpisov RS, EU in OVD.</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vsebina:</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pregled</w:t>
            </w:r>
            <w:r w:rsidRPr="00137796">
              <w:rPr>
                <w:rFonts w:asciiTheme="minorHAnsi" w:hAnsiTheme="minorHAnsi" w:cstheme="minorHAnsi"/>
                <w:kern w:val="16"/>
                <w:sz w:val="16"/>
                <w:szCs w:val="16"/>
              </w:rPr>
              <w:t xml:space="preserve"> predpisov in standardov s področja obratovalnega monitoringa kakovosti zunanjega zraka,</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opis </w:t>
            </w:r>
            <w:r w:rsidRPr="00137796">
              <w:rPr>
                <w:rFonts w:asciiTheme="minorHAnsi" w:hAnsiTheme="minorHAnsi" w:cstheme="minorHAnsi"/>
                <w:bCs/>
                <w:kern w:val="16"/>
                <w:sz w:val="16"/>
                <w:szCs w:val="16"/>
              </w:rPr>
              <w:t>značilnosti</w:t>
            </w:r>
            <w:r w:rsidRPr="00137796">
              <w:rPr>
                <w:rFonts w:asciiTheme="minorHAnsi" w:hAnsiTheme="minorHAnsi" w:cstheme="minorHAnsi"/>
                <w:kern w:val="16"/>
                <w:sz w:val="16"/>
                <w:szCs w:val="16"/>
              </w:rPr>
              <w:t xml:space="preserve"> obratovalnega monitoringa kakovosti zunanjega zraka,</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opis </w:t>
            </w:r>
            <w:r w:rsidRPr="00137796">
              <w:rPr>
                <w:rFonts w:asciiTheme="minorHAnsi" w:hAnsiTheme="minorHAnsi" w:cstheme="minorHAnsi"/>
                <w:bCs/>
                <w:kern w:val="16"/>
                <w:sz w:val="16"/>
                <w:szCs w:val="16"/>
              </w:rPr>
              <w:t>značilnosti</w:t>
            </w:r>
            <w:r w:rsidRPr="00137796">
              <w:rPr>
                <w:rFonts w:asciiTheme="minorHAnsi" w:hAnsiTheme="minorHAnsi" w:cstheme="minorHAnsi"/>
                <w:kern w:val="16"/>
                <w:sz w:val="16"/>
                <w:szCs w:val="16"/>
              </w:rPr>
              <w:t xml:space="preserve"> obratovalnega monitoringa meteoroloških spremenljivk,</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predstavitev</w:t>
            </w:r>
            <w:r w:rsidRPr="00137796">
              <w:rPr>
                <w:rFonts w:asciiTheme="minorHAnsi" w:hAnsiTheme="minorHAnsi" w:cstheme="minorHAnsi"/>
                <w:kern w:val="16"/>
                <w:sz w:val="16"/>
                <w:szCs w:val="16"/>
              </w:rPr>
              <w:t xml:space="preserve"> povzetkov rezultatov meritev:</w:t>
            </w:r>
          </w:p>
          <w:p w:rsidR="000120E8" w:rsidRPr="00137796" w:rsidRDefault="000120E8" w:rsidP="00092B5D">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presežene vrednosti </w:t>
            </w:r>
            <w:r w:rsidRPr="00137796">
              <w:rPr>
                <w:rFonts w:asciiTheme="minorHAnsi" w:hAnsiTheme="minorHAnsi" w:cstheme="minorHAnsi"/>
                <w:bCs/>
                <w:kern w:val="16"/>
                <w:sz w:val="16"/>
                <w:szCs w:val="16"/>
              </w:rPr>
              <w:t>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xml:space="preserve"> in O</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kern w:val="16"/>
                <w:sz w:val="16"/>
                <w:szCs w:val="16"/>
              </w:rPr>
              <w:t xml:space="preserve"> v obravnavanem letu,</w:t>
            </w:r>
          </w:p>
          <w:p w:rsidR="000120E8" w:rsidRPr="00137796" w:rsidRDefault="000120E8" w:rsidP="00092B5D">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 xml:space="preserve">srednje koncentracije </w:t>
            </w:r>
            <w:r w:rsidRPr="00137796">
              <w:rPr>
                <w:rFonts w:asciiTheme="minorHAnsi" w:hAnsiTheme="minorHAnsi" w:cstheme="minorHAnsi"/>
                <w:bCs/>
                <w:kern w:val="16"/>
                <w:sz w:val="16"/>
                <w:szCs w:val="16"/>
              </w:rPr>
              <w:t>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X</w:t>
            </w:r>
            <w:r w:rsidRPr="00137796">
              <w:rPr>
                <w:rFonts w:asciiTheme="minorHAnsi" w:hAnsiTheme="minorHAnsi" w:cstheme="minorHAnsi"/>
                <w:bCs/>
                <w:kern w:val="16"/>
                <w:sz w:val="16"/>
                <w:szCs w:val="16"/>
              </w:rPr>
              <w:t>, O</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kern w:val="16"/>
                <w:sz w:val="16"/>
                <w:szCs w:val="16"/>
              </w:rPr>
              <w:t xml:space="preserve"> za tekoče leto in preteklih 10 let,</w:t>
            </w:r>
          </w:p>
          <w:p w:rsidR="000120E8" w:rsidRPr="00137796" w:rsidRDefault="000120E8" w:rsidP="00092B5D">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srednje koncentracije SO</w:t>
            </w:r>
            <w:r w:rsidRPr="00137796">
              <w:rPr>
                <w:rFonts w:asciiTheme="minorHAnsi" w:hAnsiTheme="minorHAnsi" w:cstheme="minorHAnsi"/>
                <w:kern w:val="16"/>
                <w:sz w:val="16"/>
                <w:szCs w:val="16"/>
                <w:vertAlign w:val="subscript"/>
              </w:rPr>
              <w:t>2</w:t>
            </w:r>
            <w:r w:rsidRPr="00137796">
              <w:rPr>
                <w:rFonts w:asciiTheme="minorHAnsi" w:hAnsiTheme="minorHAnsi" w:cstheme="minorHAnsi"/>
                <w:kern w:val="16"/>
                <w:sz w:val="16"/>
                <w:szCs w:val="16"/>
              </w:rPr>
              <w:t xml:space="preserve"> in NO</w:t>
            </w:r>
            <w:r w:rsidRPr="00137796">
              <w:rPr>
                <w:rFonts w:asciiTheme="minorHAnsi" w:hAnsiTheme="minorHAnsi" w:cstheme="minorHAnsi"/>
                <w:kern w:val="16"/>
                <w:sz w:val="16"/>
                <w:szCs w:val="16"/>
                <w:vertAlign w:val="subscript"/>
              </w:rPr>
              <w:t>X</w:t>
            </w:r>
            <w:r w:rsidRPr="00137796">
              <w:rPr>
                <w:rFonts w:asciiTheme="minorHAnsi" w:hAnsiTheme="minorHAnsi" w:cstheme="minorHAnsi"/>
                <w:kern w:val="16"/>
                <w:sz w:val="16"/>
                <w:szCs w:val="16"/>
              </w:rPr>
              <w:t xml:space="preserve"> za obdobje od 1. oktobra tekočega do aprila naslednjega leta.</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pregled</w:t>
            </w:r>
            <w:r w:rsidRPr="00137796">
              <w:rPr>
                <w:rFonts w:asciiTheme="minorHAnsi" w:hAnsiTheme="minorHAnsi" w:cstheme="minorHAnsi"/>
                <w:kern w:val="16"/>
                <w:sz w:val="16"/>
                <w:szCs w:val="16"/>
              </w:rPr>
              <w:t xml:space="preserve"> koncentracij </w:t>
            </w:r>
            <w:r w:rsidRPr="00137796">
              <w:rPr>
                <w:rFonts w:asciiTheme="minorHAnsi" w:hAnsiTheme="minorHAnsi" w:cstheme="minorHAnsi"/>
                <w:bCs/>
                <w:kern w:val="16"/>
                <w:sz w:val="16"/>
                <w:szCs w:val="16"/>
              </w:rPr>
              <w:t>SO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2</w:t>
            </w:r>
            <w:r w:rsidRPr="00137796">
              <w:rPr>
                <w:rFonts w:asciiTheme="minorHAnsi" w:hAnsiTheme="minorHAnsi" w:cstheme="minorHAnsi"/>
                <w:bCs/>
                <w:kern w:val="16"/>
                <w:sz w:val="16"/>
                <w:szCs w:val="16"/>
              </w:rPr>
              <w:t>, NO</w:t>
            </w:r>
            <w:r w:rsidRPr="00137796">
              <w:rPr>
                <w:rFonts w:asciiTheme="minorHAnsi" w:hAnsiTheme="minorHAnsi" w:cstheme="minorHAnsi"/>
                <w:bCs/>
                <w:kern w:val="16"/>
                <w:sz w:val="16"/>
                <w:szCs w:val="16"/>
                <w:vertAlign w:val="subscript"/>
              </w:rPr>
              <w:t>X</w:t>
            </w:r>
            <w:r w:rsidRPr="00137796">
              <w:rPr>
                <w:rFonts w:asciiTheme="minorHAnsi" w:hAnsiTheme="minorHAnsi" w:cstheme="minorHAnsi"/>
                <w:bCs/>
                <w:kern w:val="16"/>
                <w:sz w:val="16"/>
                <w:szCs w:val="16"/>
              </w:rPr>
              <w:t>, O</w:t>
            </w:r>
            <w:r w:rsidRPr="00137796">
              <w:rPr>
                <w:rFonts w:asciiTheme="minorHAnsi" w:hAnsiTheme="minorHAnsi" w:cstheme="minorHAnsi"/>
                <w:bCs/>
                <w:kern w:val="16"/>
                <w:sz w:val="16"/>
                <w:szCs w:val="16"/>
                <w:vertAlign w:val="subscript"/>
              </w:rPr>
              <w:t>3</w:t>
            </w:r>
            <w:r w:rsidRPr="00137796">
              <w:rPr>
                <w:rFonts w:asciiTheme="minorHAnsi" w:hAnsiTheme="minorHAnsi" w:cstheme="minorHAnsi"/>
                <w:kern w:val="16"/>
                <w:sz w:val="16"/>
                <w:szCs w:val="16"/>
              </w:rPr>
              <w:t>:</w:t>
            </w:r>
          </w:p>
          <w:p w:rsidR="000120E8" w:rsidRPr="00137796" w:rsidRDefault="000120E8" w:rsidP="00092B5D">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statistična analiza meritev (razpoložljivost, maksimalna dnevna in urna koncentracija s časovno značko, srednja koncentracija v analiziranem obdobju, število preseganj MVU in MVD, 98 p.v. urnih in 95 p.v. dnevnih koncentracij),</w:t>
            </w:r>
          </w:p>
          <w:p w:rsidR="000120E8" w:rsidRPr="00137796" w:rsidRDefault="000120E8" w:rsidP="00092B5D">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statistični razred porazdelitve vzorca izmerjenih vrednosti,</w:t>
            </w:r>
          </w:p>
          <w:p w:rsidR="000120E8" w:rsidRPr="00137796" w:rsidRDefault="000120E8" w:rsidP="00092B5D">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grafični prikaz dnevnih vrednosti za obravnavano leto,</w:t>
            </w:r>
          </w:p>
          <w:p w:rsidR="000120E8" w:rsidRPr="00137796" w:rsidRDefault="000120E8" w:rsidP="00092B5D">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grafični prikaz srednje mesečne in maksimalne urne ter dnevne vrednosti,</w:t>
            </w:r>
          </w:p>
          <w:p w:rsidR="000120E8" w:rsidRPr="00137796" w:rsidRDefault="000120E8" w:rsidP="00092B5D">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grafični prikaz rože vetrov in rože onesnaženja.</w:t>
            </w:r>
          </w:p>
          <w:p w:rsidR="000120E8" w:rsidRPr="00137796" w:rsidRDefault="000120E8" w:rsidP="00092B5D">
            <w:pPr>
              <w:keepNext/>
              <w:widowControl w:val="0"/>
              <w:numPr>
                <w:ilvl w:val="0"/>
                <w:numId w:val="60"/>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pregled</w:t>
            </w:r>
            <w:r w:rsidRPr="00137796">
              <w:rPr>
                <w:rFonts w:asciiTheme="minorHAnsi" w:hAnsiTheme="minorHAnsi" w:cstheme="minorHAnsi"/>
                <w:kern w:val="16"/>
                <w:sz w:val="16"/>
                <w:szCs w:val="16"/>
              </w:rPr>
              <w:t xml:space="preserve"> ostalih parametrov: temperatura, relativna vlaga, smer in hitrost vetra, zvočni tlak, prašni delci</w:t>
            </w:r>
          </w:p>
          <w:p w:rsidR="000120E8" w:rsidRPr="00137796" w:rsidRDefault="000120E8" w:rsidP="00092B5D">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statistični razred porazdelitve vzorca izmerjenih vrednosti,</w:t>
            </w:r>
          </w:p>
          <w:p w:rsidR="000120E8" w:rsidRPr="00137796" w:rsidRDefault="000120E8" w:rsidP="00092B5D">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grafični prikaz dnevnih vrednosti za obravnavano leto,</w:t>
            </w:r>
          </w:p>
          <w:p w:rsidR="000120E8" w:rsidRPr="00137796" w:rsidRDefault="000120E8" w:rsidP="00092B5D">
            <w:pPr>
              <w:keepNext/>
              <w:widowControl w:val="0"/>
              <w:numPr>
                <w:ilvl w:val="0"/>
                <w:numId w:val="61"/>
              </w:numPr>
              <w:jc w:val="both"/>
              <w:rPr>
                <w:rFonts w:asciiTheme="minorHAnsi" w:hAnsiTheme="minorHAnsi" w:cstheme="minorHAnsi"/>
                <w:kern w:val="16"/>
                <w:sz w:val="16"/>
                <w:szCs w:val="16"/>
              </w:rPr>
            </w:pPr>
            <w:r w:rsidRPr="00137796">
              <w:rPr>
                <w:rFonts w:asciiTheme="minorHAnsi" w:hAnsiTheme="minorHAnsi" w:cstheme="minorHAnsi"/>
                <w:kern w:val="16"/>
                <w:sz w:val="16"/>
                <w:szCs w:val="16"/>
              </w:rPr>
              <w:t>grafični prikaz srednje mesečne, maksimalne in minimalne dnevne vrednosti in rože vetrov.</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frekvenca: enkrat letno</w:t>
            </w:r>
          </w:p>
          <w:p w:rsidR="000120E8" w:rsidRPr="00137796" w:rsidRDefault="000120E8" w:rsidP="00092B5D">
            <w:pPr>
              <w:keepNext/>
              <w:widowControl w:val="0"/>
              <w:numPr>
                <w:ilvl w:val="0"/>
                <w:numId w:val="59"/>
              </w:numPr>
              <w:jc w:val="both"/>
              <w:rPr>
                <w:rFonts w:asciiTheme="minorHAnsi" w:hAnsiTheme="minorHAnsi" w:cstheme="minorHAnsi"/>
                <w:bCs/>
                <w:kern w:val="16"/>
                <w:sz w:val="16"/>
                <w:szCs w:val="16"/>
              </w:rPr>
            </w:pPr>
            <w:r w:rsidRPr="00137796">
              <w:rPr>
                <w:rFonts w:asciiTheme="minorHAnsi" w:hAnsiTheme="minorHAnsi" w:cstheme="minorHAnsi"/>
                <w:bCs/>
                <w:kern w:val="16"/>
                <w:sz w:val="16"/>
                <w:szCs w:val="16"/>
              </w:rPr>
              <w:t>rok za predložitev poročila: najkasneje do 10. marca tekočega leta za preteklo leto</w:t>
            </w:r>
          </w:p>
          <w:p w:rsidR="000120E8" w:rsidRPr="00137796" w:rsidRDefault="000120E8" w:rsidP="00092B5D">
            <w:pPr>
              <w:keepNext/>
              <w:widowControl w:val="0"/>
              <w:numPr>
                <w:ilvl w:val="0"/>
                <w:numId w:val="59"/>
              </w:numPr>
              <w:jc w:val="both"/>
              <w:rPr>
                <w:rFonts w:asciiTheme="minorHAnsi" w:hAnsiTheme="minorHAnsi" w:cstheme="minorHAnsi"/>
                <w:kern w:val="16"/>
                <w:sz w:val="16"/>
                <w:szCs w:val="16"/>
              </w:rPr>
            </w:pPr>
            <w:r w:rsidRPr="00137796">
              <w:rPr>
                <w:rFonts w:asciiTheme="minorHAnsi" w:hAnsiTheme="minorHAnsi" w:cstheme="minorHAnsi"/>
                <w:bCs/>
                <w:kern w:val="16"/>
                <w:sz w:val="16"/>
                <w:szCs w:val="16"/>
              </w:rPr>
              <w:t>število izvodov: 1 x naročnik, 1 x arhiv ponudnika in e-oblika potrjenega dokumenta</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0120E8" w:rsidRPr="00137796" w:rsidRDefault="000120E8" w:rsidP="00092B5D">
            <w:pPr>
              <w:keepNext/>
              <w:widowControl w:val="0"/>
              <w:rPr>
                <w:rFonts w:asciiTheme="minorHAnsi" w:hAnsiTheme="minorHAnsi" w:cstheme="minorHAnsi"/>
                <w:kern w:val="16"/>
                <w:sz w:val="16"/>
                <w:szCs w:val="16"/>
              </w:rPr>
            </w:pPr>
            <w:r w:rsidRPr="00137796">
              <w:rPr>
                <w:rFonts w:asciiTheme="minorHAnsi" w:hAnsiTheme="minorHAnsi" w:cstheme="minorHAnsi"/>
                <w:kern w:val="16"/>
                <w:sz w:val="16"/>
                <w:szCs w:val="16"/>
              </w:rPr>
              <w:t>Aktivnost zahtevajo določila:</w:t>
            </w:r>
            <w:r w:rsidRPr="00137796">
              <w:rPr>
                <w:rFonts w:asciiTheme="minorHAnsi" w:hAnsiTheme="minorHAnsi" w:cstheme="minorHAnsi"/>
                <w:kern w:val="16"/>
                <w:sz w:val="16"/>
                <w:szCs w:val="16"/>
              </w:rPr>
              <w:br/>
              <w:t xml:space="preserve"> - 16. in 17. člena ter</w:t>
            </w:r>
            <w:r w:rsidRPr="00137796">
              <w:rPr>
                <w:rFonts w:asciiTheme="minorHAnsi" w:hAnsiTheme="minorHAnsi" w:cstheme="minorHAnsi"/>
                <w:kern w:val="16"/>
                <w:sz w:val="16"/>
                <w:szCs w:val="16"/>
              </w:rPr>
              <w:br/>
              <w:t xml:space="preserve"> - priloge 14 in 15 Pravilnika o ocenjevanju kakovosti zunanjega zraka (Ur. l. RS, št. 55/11, 6/15 in 5/17).</w:t>
            </w:r>
          </w:p>
          <w:p w:rsidR="000120E8" w:rsidRPr="00137796" w:rsidRDefault="000120E8" w:rsidP="00092B5D">
            <w:pPr>
              <w:keepNext/>
              <w:widowControl w:val="0"/>
              <w:rPr>
                <w:rFonts w:asciiTheme="minorHAnsi" w:hAnsiTheme="minorHAnsi" w:cstheme="minorHAnsi"/>
                <w:bCs/>
                <w:kern w:val="16"/>
                <w:sz w:val="16"/>
                <w:szCs w:val="16"/>
              </w:rPr>
            </w:pPr>
            <w:r w:rsidRPr="00137796">
              <w:rPr>
                <w:rFonts w:asciiTheme="minorHAnsi" w:hAnsiTheme="minorHAnsi" w:cstheme="minorHAnsi"/>
                <w:kern w:val="16"/>
                <w:sz w:val="16"/>
                <w:szCs w:val="16"/>
              </w:rPr>
              <w:t>-zahteva zakonodaje vezana na delovno okolje (</w:t>
            </w:r>
            <w:r w:rsidRPr="00137796">
              <w:rPr>
                <w:rFonts w:asciiTheme="minorHAnsi" w:hAnsiTheme="minorHAnsi" w:cstheme="minorHAnsi"/>
                <w:bCs/>
                <w:kern w:val="16"/>
                <w:sz w:val="16"/>
                <w:szCs w:val="16"/>
              </w:rPr>
              <w:t>prekladalna postaja)</w:t>
            </w:r>
          </w:p>
          <w:p w:rsidR="000120E8" w:rsidRPr="00137796" w:rsidRDefault="000120E8" w:rsidP="00092B5D">
            <w:pPr>
              <w:keepNext/>
              <w:widowControl w:val="0"/>
              <w:rPr>
                <w:rFonts w:asciiTheme="minorHAnsi" w:hAnsiTheme="minorHAnsi" w:cstheme="minorHAnsi"/>
                <w:bCs/>
                <w:kern w:val="16"/>
                <w:sz w:val="16"/>
                <w:szCs w:val="16"/>
              </w:rPr>
            </w:pPr>
            <w:r w:rsidRPr="00137796">
              <w:rPr>
                <w:rFonts w:asciiTheme="minorHAnsi" w:hAnsiTheme="minorHAnsi" w:cstheme="minorHAnsi"/>
                <w:bCs/>
                <w:kern w:val="16"/>
                <w:sz w:val="16"/>
                <w:szCs w:val="16"/>
              </w:rPr>
              <w:t>-Zahteva zakonodaje vezana na gradbena dela(gradbišče)</w:t>
            </w:r>
          </w:p>
          <w:p w:rsidR="000120E8" w:rsidRPr="00137796" w:rsidRDefault="000120E8" w:rsidP="00092B5D">
            <w:pPr>
              <w:keepNext/>
              <w:widowControl w:val="0"/>
              <w:rPr>
                <w:rFonts w:asciiTheme="minorHAnsi" w:hAnsiTheme="minorHAnsi" w:cstheme="minorHAnsi"/>
                <w:kern w:val="16"/>
                <w:sz w:val="16"/>
                <w:szCs w:val="16"/>
              </w:rPr>
            </w:pPr>
          </w:p>
        </w:tc>
        <w:tc>
          <w:tcPr>
            <w:tcW w:w="2268" w:type="dxa"/>
            <w:tcBorders>
              <w:top w:val="nil"/>
              <w:left w:val="single" w:sz="4" w:space="0" w:color="auto"/>
              <w:bottom w:val="single" w:sz="4" w:space="0" w:color="auto"/>
              <w:right w:val="single" w:sz="4" w:space="0" w:color="auto"/>
            </w:tcBorders>
            <w:vAlign w:val="center"/>
          </w:tcPr>
          <w:p w:rsidR="000120E8" w:rsidRPr="00137796" w:rsidRDefault="000120E8" w:rsidP="00092B5D">
            <w:pPr>
              <w:keepNext/>
              <w:widowControl w:val="0"/>
              <w:jc w:val="both"/>
              <w:rPr>
                <w:rFonts w:asciiTheme="minorHAnsi" w:hAnsiTheme="minorHAnsi" w:cstheme="minorHAnsi"/>
                <w:kern w:val="16"/>
                <w:sz w:val="16"/>
                <w:szCs w:val="16"/>
              </w:rPr>
            </w:pPr>
            <w:r w:rsidRPr="00137796">
              <w:rPr>
                <w:rFonts w:asciiTheme="minorHAnsi" w:hAnsiTheme="minorHAnsi" w:cstheme="minorHAnsi"/>
                <w:kern w:val="16"/>
                <w:sz w:val="16"/>
                <w:szCs w:val="16"/>
              </w:rPr>
              <w:t>2</w:t>
            </w:r>
          </w:p>
        </w:tc>
      </w:tr>
      <w:tr w:rsidR="000120E8" w:rsidRPr="000320EC" w:rsidTr="00092B5D">
        <w:trPr>
          <w:trHeight w:val="283"/>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120E8" w:rsidRPr="000320EC" w:rsidRDefault="000120E8" w:rsidP="00092B5D">
            <w:pPr>
              <w:keepNext/>
              <w:widowControl w:val="0"/>
              <w:jc w:val="both"/>
              <w:rPr>
                <w:rFonts w:asciiTheme="minorHAnsi" w:hAnsiTheme="minorHAnsi" w:cstheme="minorHAnsi"/>
                <w:b/>
                <w:bCs/>
                <w:kern w:val="16"/>
                <w:sz w:val="16"/>
                <w:szCs w:val="16"/>
              </w:rPr>
            </w:pPr>
            <w:r w:rsidRPr="000320EC">
              <w:rPr>
                <w:rFonts w:asciiTheme="minorHAnsi" w:hAnsiTheme="minorHAnsi" w:cstheme="minorHAnsi"/>
                <w:b/>
                <w:bCs/>
                <w:kern w:val="16"/>
                <w:sz w:val="16"/>
                <w:szCs w:val="16"/>
              </w:rPr>
              <w:t>B.22.</w:t>
            </w:r>
          </w:p>
        </w:tc>
        <w:tc>
          <w:tcPr>
            <w:tcW w:w="8222" w:type="dxa"/>
            <w:tcBorders>
              <w:top w:val="single" w:sz="4" w:space="0" w:color="auto"/>
              <w:left w:val="nil"/>
              <w:bottom w:val="single" w:sz="4" w:space="0" w:color="auto"/>
              <w:right w:val="single" w:sz="4" w:space="0" w:color="auto"/>
            </w:tcBorders>
            <w:vAlign w:val="center"/>
          </w:tcPr>
          <w:p w:rsidR="000120E8" w:rsidRPr="000320EC" w:rsidRDefault="000120E8" w:rsidP="00092B5D">
            <w:pPr>
              <w:keepNext/>
              <w:widowControl w:val="0"/>
              <w:jc w:val="both"/>
              <w:rPr>
                <w:rFonts w:asciiTheme="minorHAnsi" w:hAnsiTheme="minorHAnsi" w:cstheme="minorHAnsi"/>
                <w:bCs/>
                <w:i/>
                <w:kern w:val="16"/>
                <w:sz w:val="16"/>
                <w:szCs w:val="16"/>
              </w:rPr>
            </w:pPr>
            <w:r w:rsidRPr="000320EC">
              <w:rPr>
                <w:rFonts w:asciiTheme="minorHAnsi" w:hAnsiTheme="minorHAnsi" w:cstheme="minorHAnsi"/>
                <w:bCs/>
                <w:i/>
                <w:kern w:val="16"/>
                <w:sz w:val="16"/>
                <w:szCs w:val="16"/>
              </w:rPr>
              <w:t>Poročanje o meteorološki dejavnosti Agenciji Republike Slovenije za okolje</w:t>
            </w:r>
          </w:p>
          <w:p w:rsidR="000120E8" w:rsidRPr="000320EC" w:rsidRDefault="000120E8" w:rsidP="00092B5D">
            <w:pPr>
              <w:keepNext/>
              <w:widowControl w:val="0"/>
              <w:numPr>
                <w:ilvl w:val="0"/>
                <w:numId w:val="59"/>
              </w:numPr>
              <w:jc w:val="both"/>
              <w:rPr>
                <w:rFonts w:asciiTheme="minorHAnsi" w:hAnsiTheme="minorHAnsi" w:cstheme="minorHAnsi"/>
                <w:bCs/>
                <w:kern w:val="16"/>
                <w:sz w:val="16"/>
                <w:szCs w:val="16"/>
              </w:rPr>
            </w:pPr>
            <w:r w:rsidRPr="000320EC">
              <w:rPr>
                <w:rFonts w:asciiTheme="minorHAnsi" w:hAnsiTheme="minorHAnsi" w:cstheme="minorHAnsi"/>
                <w:bCs/>
                <w:kern w:val="16"/>
                <w:sz w:val="16"/>
                <w:szCs w:val="16"/>
              </w:rPr>
              <w:t>za AMP se mora s pomočjo opreme in postopkov izvajalca izdelati elektronska oblika validiranih podatkov Agenciji Republike Slovenije za okolje</w:t>
            </w:r>
          </w:p>
          <w:p w:rsidR="000120E8" w:rsidRPr="000320EC" w:rsidRDefault="000120E8" w:rsidP="00092B5D">
            <w:pPr>
              <w:keepNext/>
              <w:widowControl w:val="0"/>
              <w:numPr>
                <w:ilvl w:val="0"/>
                <w:numId w:val="59"/>
              </w:numPr>
              <w:jc w:val="both"/>
              <w:rPr>
                <w:rFonts w:asciiTheme="minorHAnsi" w:hAnsiTheme="minorHAnsi" w:cstheme="minorHAnsi"/>
                <w:bCs/>
                <w:kern w:val="16"/>
                <w:sz w:val="16"/>
                <w:szCs w:val="16"/>
              </w:rPr>
            </w:pPr>
            <w:r w:rsidRPr="000320EC">
              <w:rPr>
                <w:rFonts w:asciiTheme="minorHAnsi" w:hAnsiTheme="minorHAnsi" w:cstheme="minorHAnsi"/>
                <w:bCs/>
                <w:kern w:val="16"/>
                <w:sz w:val="16"/>
                <w:szCs w:val="16"/>
              </w:rPr>
              <w:t>vsebina:</w:t>
            </w:r>
          </w:p>
          <w:p w:rsidR="000120E8" w:rsidRPr="000320EC" w:rsidRDefault="000120E8" w:rsidP="00092B5D">
            <w:pPr>
              <w:keepNext/>
              <w:widowControl w:val="0"/>
              <w:numPr>
                <w:ilvl w:val="0"/>
                <w:numId w:val="60"/>
              </w:numPr>
              <w:jc w:val="both"/>
              <w:rPr>
                <w:rFonts w:asciiTheme="minorHAnsi" w:hAnsiTheme="minorHAnsi" w:cstheme="minorHAnsi"/>
                <w:bCs/>
                <w:kern w:val="16"/>
                <w:sz w:val="16"/>
                <w:szCs w:val="16"/>
              </w:rPr>
            </w:pPr>
            <w:r w:rsidRPr="000320EC">
              <w:rPr>
                <w:rFonts w:asciiTheme="minorHAnsi" w:hAnsiTheme="minorHAnsi" w:cstheme="minorHAnsi"/>
                <w:kern w:val="16"/>
                <w:sz w:val="16"/>
                <w:szCs w:val="16"/>
              </w:rPr>
              <w:t xml:space="preserve">priprava </w:t>
            </w:r>
            <w:r w:rsidRPr="000320EC">
              <w:rPr>
                <w:rFonts w:asciiTheme="minorHAnsi" w:hAnsiTheme="minorHAnsi" w:cstheme="minorHAnsi"/>
                <w:bCs/>
                <w:kern w:val="16"/>
                <w:sz w:val="16"/>
                <w:szCs w:val="16"/>
              </w:rPr>
              <w:t>tabele urnih vrednosti: temperature, relativne vlažnost, smeri in hitrosti vetra s statusi veljavnosti,</w:t>
            </w:r>
          </w:p>
          <w:p w:rsidR="000120E8" w:rsidRPr="000320EC" w:rsidRDefault="000120E8" w:rsidP="00092B5D">
            <w:pPr>
              <w:keepNext/>
              <w:widowControl w:val="0"/>
              <w:numPr>
                <w:ilvl w:val="0"/>
                <w:numId w:val="60"/>
              </w:numPr>
              <w:jc w:val="both"/>
              <w:rPr>
                <w:rFonts w:asciiTheme="minorHAnsi" w:hAnsiTheme="minorHAnsi" w:cstheme="minorHAnsi"/>
                <w:kern w:val="16"/>
                <w:sz w:val="16"/>
                <w:szCs w:val="16"/>
              </w:rPr>
            </w:pPr>
            <w:r w:rsidRPr="000320EC">
              <w:rPr>
                <w:rFonts w:asciiTheme="minorHAnsi" w:hAnsiTheme="minorHAnsi" w:cstheme="minorHAnsi"/>
                <w:bCs/>
                <w:kern w:val="16"/>
                <w:sz w:val="16"/>
                <w:szCs w:val="16"/>
              </w:rPr>
              <w:t>priprava</w:t>
            </w:r>
            <w:r w:rsidRPr="000320EC">
              <w:rPr>
                <w:rFonts w:asciiTheme="minorHAnsi" w:hAnsiTheme="minorHAnsi" w:cstheme="minorHAnsi"/>
                <w:kern w:val="16"/>
                <w:sz w:val="16"/>
                <w:szCs w:val="16"/>
              </w:rPr>
              <w:t xml:space="preserve"> izpisa podatkov o meteoroloških meritvah v dogovorjeni elektronski obliki.</w:t>
            </w:r>
          </w:p>
          <w:p w:rsidR="000120E8" w:rsidRPr="000320EC" w:rsidRDefault="000120E8" w:rsidP="00092B5D">
            <w:pPr>
              <w:keepNext/>
              <w:widowControl w:val="0"/>
              <w:numPr>
                <w:ilvl w:val="0"/>
                <w:numId w:val="59"/>
              </w:numPr>
              <w:jc w:val="both"/>
              <w:rPr>
                <w:rFonts w:asciiTheme="minorHAnsi" w:hAnsiTheme="minorHAnsi" w:cstheme="minorHAnsi"/>
                <w:bCs/>
                <w:kern w:val="16"/>
                <w:sz w:val="16"/>
                <w:szCs w:val="16"/>
              </w:rPr>
            </w:pPr>
            <w:r w:rsidRPr="000320EC">
              <w:rPr>
                <w:rFonts w:asciiTheme="minorHAnsi" w:hAnsiTheme="minorHAnsi" w:cstheme="minorHAnsi"/>
                <w:bCs/>
                <w:kern w:val="16"/>
                <w:sz w:val="16"/>
                <w:szCs w:val="16"/>
              </w:rPr>
              <w:t>frekvenca: 60 min</w:t>
            </w:r>
          </w:p>
          <w:p w:rsidR="000120E8" w:rsidRPr="000320EC" w:rsidRDefault="000120E8" w:rsidP="00092B5D">
            <w:pPr>
              <w:keepNext/>
              <w:widowControl w:val="0"/>
              <w:numPr>
                <w:ilvl w:val="0"/>
                <w:numId w:val="59"/>
              </w:numPr>
              <w:jc w:val="both"/>
              <w:rPr>
                <w:rFonts w:asciiTheme="minorHAnsi" w:hAnsiTheme="minorHAnsi" w:cstheme="minorHAnsi"/>
                <w:bCs/>
                <w:kern w:val="16"/>
                <w:sz w:val="16"/>
                <w:szCs w:val="16"/>
              </w:rPr>
            </w:pPr>
            <w:r w:rsidRPr="000320EC">
              <w:rPr>
                <w:rFonts w:asciiTheme="minorHAnsi" w:hAnsiTheme="minorHAnsi" w:cstheme="minorHAnsi"/>
                <w:bCs/>
                <w:kern w:val="16"/>
                <w:sz w:val="16"/>
                <w:szCs w:val="16"/>
              </w:rPr>
              <w:t>rok za predložitev poročila: najkasneje do 10. marca tekočega leta za preteklo leto</w:t>
            </w:r>
          </w:p>
          <w:p w:rsidR="000120E8" w:rsidRPr="000320EC" w:rsidRDefault="000120E8" w:rsidP="00092B5D">
            <w:pPr>
              <w:keepNext/>
              <w:widowControl w:val="0"/>
              <w:numPr>
                <w:ilvl w:val="0"/>
                <w:numId w:val="59"/>
              </w:numPr>
              <w:jc w:val="both"/>
              <w:rPr>
                <w:rFonts w:asciiTheme="minorHAnsi" w:hAnsiTheme="minorHAnsi" w:cstheme="minorHAnsi"/>
                <w:kern w:val="16"/>
                <w:sz w:val="16"/>
                <w:szCs w:val="16"/>
              </w:rPr>
            </w:pPr>
            <w:r w:rsidRPr="000320EC">
              <w:rPr>
                <w:rFonts w:asciiTheme="minorHAnsi" w:hAnsiTheme="minorHAnsi" w:cstheme="minorHAnsi"/>
                <w:bCs/>
                <w:kern w:val="16"/>
                <w:sz w:val="16"/>
                <w:szCs w:val="16"/>
              </w:rPr>
              <w:t>število izvodov: 1 x naročnik, 1 x arhiv ponudnika in e-oblika potrjenega dokumenta</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0120E8" w:rsidRPr="000320EC" w:rsidRDefault="000120E8" w:rsidP="00092B5D">
            <w:pPr>
              <w:keepNext/>
              <w:widowControl w:val="0"/>
              <w:rPr>
                <w:rFonts w:asciiTheme="minorHAnsi" w:hAnsiTheme="minorHAnsi" w:cstheme="minorHAnsi"/>
                <w:kern w:val="16"/>
                <w:sz w:val="16"/>
                <w:szCs w:val="16"/>
              </w:rPr>
            </w:pPr>
            <w:r w:rsidRPr="000320EC">
              <w:rPr>
                <w:rFonts w:asciiTheme="minorHAnsi" w:hAnsiTheme="minorHAnsi" w:cstheme="minorHAnsi"/>
                <w:kern w:val="16"/>
                <w:sz w:val="16"/>
                <w:szCs w:val="16"/>
              </w:rPr>
              <w:t>Aktivnost izhaja iz določil 11. člena Zakona o državni meteorološki, hidrološki, oceanografski in seizmološki službi (ZDMHS) (Ur. l. RS, št. 60/2017).</w:t>
            </w:r>
          </w:p>
        </w:tc>
        <w:tc>
          <w:tcPr>
            <w:tcW w:w="2268" w:type="dxa"/>
            <w:tcBorders>
              <w:top w:val="nil"/>
              <w:left w:val="single" w:sz="4" w:space="0" w:color="auto"/>
              <w:bottom w:val="single" w:sz="4" w:space="0" w:color="auto"/>
              <w:right w:val="single" w:sz="4" w:space="0" w:color="auto"/>
            </w:tcBorders>
            <w:vAlign w:val="center"/>
          </w:tcPr>
          <w:p w:rsidR="000120E8" w:rsidRPr="000320EC" w:rsidRDefault="000120E8" w:rsidP="00092B5D">
            <w:pPr>
              <w:keepNext/>
              <w:widowControl w:val="0"/>
              <w:jc w:val="both"/>
              <w:rPr>
                <w:rFonts w:asciiTheme="minorHAnsi" w:hAnsiTheme="minorHAnsi" w:cstheme="minorHAnsi"/>
                <w:kern w:val="16"/>
                <w:sz w:val="16"/>
                <w:szCs w:val="16"/>
              </w:rPr>
            </w:pPr>
            <w:r w:rsidRPr="000320EC">
              <w:rPr>
                <w:rFonts w:asciiTheme="minorHAnsi" w:hAnsiTheme="minorHAnsi" w:cstheme="minorHAnsi"/>
                <w:kern w:val="16"/>
                <w:sz w:val="16"/>
                <w:szCs w:val="16"/>
              </w:rPr>
              <w:t>2</w:t>
            </w:r>
          </w:p>
        </w:tc>
      </w:tr>
      <w:tr w:rsidR="000120E8" w:rsidRPr="000320EC" w:rsidTr="00092B5D">
        <w:trPr>
          <w:trHeight w:val="283"/>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120E8" w:rsidRPr="000320EC" w:rsidRDefault="000120E8" w:rsidP="00092B5D">
            <w:pPr>
              <w:keepNext/>
              <w:widowControl w:val="0"/>
              <w:jc w:val="both"/>
              <w:rPr>
                <w:rFonts w:asciiTheme="minorHAnsi" w:hAnsiTheme="minorHAnsi" w:cstheme="minorHAnsi"/>
                <w:b/>
                <w:bCs/>
                <w:kern w:val="16"/>
                <w:sz w:val="16"/>
                <w:szCs w:val="16"/>
              </w:rPr>
            </w:pPr>
            <w:r w:rsidRPr="000320EC">
              <w:rPr>
                <w:rFonts w:asciiTheme="minorHAnsi" w:hAnsiTheme="minorHAnsi" w:cstheme="minorHAnsi"/>
                <w:b/>
                <w:bCs/>
                <w:kern w:val="16"/>
                <w:sz w:val="16"/>
                <w:szCs w:val="16"/>
              </w:rPr>
              <w:t>B.23.</w:t>
            </w:r>
          </w:p>
        </w:tc>
        <w:tc>
          <w:tcPr>
            <w:tcW w:w="8222" w:type="dxa"/>
            <w:tcBorders>
              <w:top w:val="single" w:sz="4" w:space="0" w:color="auto"/>
              <w:left w:val="nil"/>
              <w:bottom w:val="single" w:sz="4" w:space="0" w:color="auto"/>
              <w:right w:val="single" w:sz="4" w:space="0" w:color="auto"/>
            </w:tcBorders>
            <w:vAlign w:val="center"/>
          </w:tcPr>
          <w:p w:rsidR="000120E8" w:rsidRPr="000320EC" w:rsidRDefault="000120E8" w:rsidP="00092B5D">
            <w:pPr>
              <w:keepNext/>
              <w:widowControl w:val="0"/>
              <w:jc w:val="both"/>
              <w:rPr>
                <w:rFonts w:asciiTheme="minorHAnsi" w:hAnsiTheme="minorHAnsi" w:cstheme="minorHAnsi"/>
                <w:bCs/>
                <w:i/>
                <w:kern w:val="16"/>
                <w:sz w:val="16"/>
                <w:szCs w:val="16"/>
              </w:rPr>
            </w:pPr>
            <w:r w:rsidRPr="000320EC">
              <w:rPr>
                <w:rFonts w:asciiTheme="minorHAnsi" w:hAnsiTheme="minorHAnsi" w:cstheme="minorHAnsi"/>
                <w:bCs/>
                <w:i/>
                <w:kern w:val="16"/>
                <w:sz w:val="16"/>
                <w:szCs w:val="16"/>
              </w:rPr>
              <w:t>Letno poročanje o meritvah kakovosti zraka Agenciji Republike Slovenije za okolje in Evropski okoljski agenciji</w:t>
            </w:r>
          </w:p>
          <w:p w:rsidR="000120E8" w:rsidRPr="000320EC" w:rsidRDefault="000120E8" w:rsidP="00092B5D">
            <w:pPr>
              <w:keepNext/>
              <w:widowControl w:val="0"/>
              <w:numPr>
                <w:ilvl w:val="0"/>
                <w:numId w:val="59"/>
              </w:numPr>
              <w:jc w:val="both"/>
              <w:rPr>
                <w:rFonts w:asciiTheme="minorHAnsi" w:hAnsiTheme="minorHAnsi" w:cstheme="minorHAnsi"/>
                <w:bCs/>
                <w:kern w:val="16"/>
                <w:sz w:val="16"/>
                <w:szCs w:val="16"/>
              </w:rPr>
            </w:pPr>
            <w:r w:rsidRPr="000320EC">
              <w:rPr>
                <w:rFonts w:asciiTheme="minorHAnsi" w:hAnsiTheme="minorHAnsi" w:cstheme="minorHAnsi"/>
                <w:bCs/>
                <w:kern w:val="16"/>
                <w:sz w:val="16"/>
                <w:szCs w:val="16"/>
              </w:rPr>
              <w:t>za AMP, se mora s pomočjo opreme in postopkov izvajalca izdelati elektronska oblika validiranih podatkov Agenciji Republike Slovenije za okolje in Evropski okoljski agenciji.</w:t>
            </w:r>
          </w:p>
          <w:p w:rsidR="000120E8" w:rsidRPr="000320EC" w:rsidRDefault="000120E8" w:rsidP="00092B5D">
            <w:pPr>
              <w:keepNext/>
              <w:widowControl w:val="0"/>
              <w:numPr>
                <w:ilvl w:val="0"/>
                <w:numId w:val="59"/>
              </w:numPr>
              <w:jc w:val="both"/>
              <w:rPr>
                <w:rFonts w:asciiTheme="minorHAnsi" w:hAnsiTheme="minorHAnsi" w:cstheme="minorHAnsi"/>
                <w:bCs/>
                <w:kern w:val="16"/>
                <w:sz w:val="16"/>
                <w:szCs w:val="16"/>
              </w:rPr>
            </w:pPr>
            <w:r w:rsidRPr="000320EC">
              <w:rPr>
                <w:rFonts w:asciiTheme="minorHAnsi" w:hAnsiTheme="minorHAnsi" w:cstheme="minorHAnsi"/>
                <w:bCs/>
                <w:kern w:val="16"/>
                <w:sz w:val="16"/>
                <w:szCs w:val="16"/>
              </w:rPr>
              <w:t>vsebina:</w:t>
            </w:r>
          </w:p>
          <w:p w:rsidR="000120E8" w:rsidRPr="000320EC" w:rsidRDefault="000120E8" w:rsidP="00092B5D">
            <w:pPr>
              <w:keepNext/>
              <w:widowControl w:val="0"/>
              <w:numPr>
                <w:ilvl w:val="0"/>
                <w:numId w:val="60"/>
              </w:numPr>
              <w:jc w:val="both"/>
              <w:rPr>
                <w:rFonts w:asciiTheme="minorHAnsi" w:hAnsiTheme="minorHAnsi" w:cstheme="minorHAnsi"/>
                <w:bCs/>
                <w:kern w:val="16"/>
                <w:sz w:val="16"/>
                <w:szCs w:val="16"/>
              </w:rPr>
            </w:pPr>
            <w:r w:rsidRPr="000320EC">
              <w:rPr>
                <w:rFonts w:asciiTheme="minorHAnsi" w:hAnsiTheme="minorHAnsi" w:cstheme="minorHAnsi"/>
                <w:kern w:val="16"/>
                <w:sz w:val="16"/>
                <w:szCs w:val="16"/>
              </w:rPr>
              <w:t xml:space="preserve">priprava </w:t>
            </w:r>
            <w:r w:rsidRPr="000320EC">
              <w:rPr>
                <w:rFonts w:asciiTheme="minorHAnsi" w:hAnsiTheme="minorHAnsi" w:cstheme="minorHAnsi"/>
                <w:bCs/>
                <w:kern w:val="16"/>
                <w:sz w:val="16"/>
                <w:szCs w:val="16"/>
              </w:rPr>
              <w:t>tabele urnih vrednosti: SO</w:t>
            </w:r>
            <w:r w:rsidRPr="000320EC">
              <w:rPr>
                <w:rFonts w:asciiTheme="minorHAnsi" w:hAnsiTheme="minorHAnsi" w:cstheme="minorHAnsi"/>
                <w:bCs/>
                <w:kern w:val="16"/>
                <w:sz w:val="16"/>
                <w:szCs w:val="16"/>
                <w:vertAlign w:val="subscript"/>
              </w:rPr>
              <w:t>2</w:t>
            </w:r>
            <w:r w:rsidRPr="000320EC">
              <w:rPr>
                <w:rFonts w:asciiTheme="minorHAnsi" w:hAnsiTheme="minorHAnsi" w:cstheme="minorHAnsi"/>
                <w:bCs/>
                <w:kern w:val="16"/>
                <w:sz w:val="16"/>
                <w:szCs w:val="16"/>
              </w:rPr>
              <w:t>, NO</w:t>
            </w:r>
            <w:r w:rsidRPr="000320EC">
              <w:rPr>
                <w:rFonts w:asciiTheme="minorHAnsi" w:hAnsiTheme="minorHAnsi" w:cstheme="minorHAnsi"/>
                <w:bCs/>
                <w:kern w:val="16"/>
                <w:sz w:val="16"/>
                <w:szCs w:val="16"/>
                <w:vertAlign w:val="subscript"/>
              </w:rPr>
              <w:t>2</w:t>
            </w:r>
            <w:r w:rsidRPr="000320EC">
              <w:rPr>
                <w:rFonts w:asciiTheme="minorHAnsi" w:hAnsiTheme="minorHAnsi" w:cstheme="minorHAnsi"/>
                <w:bCs/>
                <w:kern w:val="16"/>
                <w:sz w:val="16"/>
                <w:szCs w:val="16"/>
              </w:rPr>
              <w:t xml:space="preserve"> in O</w:t>
            </w:r>
            <w:r w:rsidRPr="000320EC">
              <w:rPr>
                <w:rFonts w:asciiTheme="minorHAnsi" w:hAnsiTheme="minorHAnsi" w:cstheme="minorHAnsi"/>
                <w:bCs/>
                <w:kern w:val="16"/>
                <w:sz w:val="16"/>
                <w:szCs w:val="16"/>
                <w:vertAlign w:val="subscript"/>
              </w:rPr>
              <w:t>3</w:t>
            </w:r>
            <w:r w:rsidRPr="000320EC">
              <w:rPr>
                <w:rFonts w:asciiTheme="minorHAnsi" w:hAnsiTheme="minorHAnsi" w:cstheme="minorHAnsi"/>
                <w:bCs/>
                <w:kern w:val="16"/>
                <w:sz w:val="16"/>
                <w:szCs w:val="16"/>
              </w:rPr>
              <w:t xml:space="preserve"> s statusi veljavnosti,</w:t>
            </w:r>
          </w:p>
          <w:p w:rsidR="000120E8" w:rsidRPr="000320EC" w:rsidRDefault="000120E8" w:rsidP="00092B5D">
            <w:pPr>
              <w:keepNext/>
              <w:widowControl w:val="0"/>
              <w:numPr>
                <w:ilvl w:val="0"/>
                <w:numId w:val="60"/>
              </w:numPr>
              <w:jc w:val="both"/>
              <w:rPr>
                <w:rFonts w:asciiTheme="minorHAnsi" w:hAnsiTheme="minorHAnsi" w:cstheme="minorHAnsi"/>
                <w:bCs/>
                <w:kern w:val="16"/>
                <w:sz w:val="16"/>
                <w:szCs w:val="16"/>
              </w:rPr>
            </w:pPr>
            <w:r w:rsidRPr="000320EC">
              <w:rPr>
                <w:rFonts w:asciiTheme="minorHAnsi" w:hAnsiTheme="minorHAnsi" w:cstheme="minorHAnsi"/>
                <w:bCs/>
                <w:kern w:val="16"/>
                <w:sz w:val="16"/>
                <w:szCs w:val="16"/>
              </w:rPr>
              <w:t>priprava tabele dnevnih vrednosti: SO</w:t>
            </w:r>
            <w:r w:rsidRPr="000320EC">
              <w:rPr>
                <w:rFonts w:asciiTheme="minorHAnsi" w:hAnsiTheme="minorHAnsi" w:cstheme="minorHAnsi"/>
                <w:bCs/>
                <w:kern w:val="16"/>
                <w:sz w:val="16"/>
                <w:szCs w:val="16"/>
                <w:vertAlign w:val="subscript"/>
              </w:rPr>
              <w:t>2</w:t>
            </w:r>
            <w:r w:rsidRPr="000320EC">
              <w:rPr>
                <w:rFonts w:asciiTheme="minorHAnsi" w:hAnsiTheme="minorHAnsi" w:cstheme="minorHAnsi"/>
                <w:bCs/>
                <w:kern w:val="16"/>
                <w:sz w:val="16"/>
                <w:szCs w:val="16"/>
              </w:rPr>
              <w:t>, NO</w:t>
            </w:r>
            <w:r w:rsidRPr="000320EC">
              <w:rPr>
                <w:rFonts w:asciiTheme="minorHAnsi" w:hAnsiTheme="minorHAnsi" w:cstheme="minorHAnsi"/>
                <w:bCs/>
                <w:kern w:val="16"/>
                <w:sz w:val="16"/>
                <w:szCs w:val="16"/>
                <w:vertAlign w:val="subscript"/>
              </w:rPr>
              <w:t>2</w:t>
            </w:r>
            <w:r w:rsidRPr="000320EC">
              <w:rPr>
                <w:rFonts w:asciiTheme="minorHAnsi" w:hAnsiTheme="minorHAnsi" w:cstheme="minorHAnsi"/>
                <w:bCs/>
                <w:kern w:val="16"/>
                <w:sz w:val="16"/>
                <w:szCs w:val="16"/>
              </w:rPr>
              <w:t xml:space="preserve"> in O</w:t>
            </w:r>
            <w:r w:rsidRPr="000320EC">
              <w:rPr>
                <w:rFonts w:asciiTheme="minorHAnsi" w:hAnsiTheme="minorHAnsi" w:cstheme="minorHAnsi"/>
                <w:bCs/>
                <w:kern w:val="16"/>
                <w:sz w:val="16"/>
                <w:szCs w:val="16"/>
                <w:vertAlign w:val="subscript"/>
              </w:rPr>
              <w:t>3</w:t>
            </w:r>
            <w:r w:rsidRPr="000320EC">
              <w:rPr>
                <w:rFonts w:asciiTheme="minorHAnsi" w:hAnsiTheme="minorHAnsi" w:cstheme="minorHAnsi"/>
                <w:bCs/>
                <w:kern w:val="16"/>
                <w:sz w:val="16"/>
                <w:szCs w:val="16"/>
              </w:rPr>
              <w:t xml:space="preserve"> s statusi veljavnosti,</w:t>
            </w:r>
          </w:p>
          <w:p w:rsidR="000120E8" w:rsidRPr="000320EC" w:rsidRDefault="000120E8" w:rsidP="00092B5D">
            <w:pPr>
              <w:keepNext/>
              <w:widowControl w:val="0"/>
              <w:numPr>
                <w:ilvl w:val="0"/>
                <w:numId w:val="60"/>
              </w:numPr>
              <w:jc w:val="both"/>
              <w:rPr>
                <w:rFonts w:asciiTheme="minorHAnsi" w:hAnsiTheme="minorHAnsi" w:cstheme="minorHAnsi"/>
                <w:kern w:val="16"/>
                <w:sz w:val="16"/>
                <w:szCs w:val="16"/>
              </w:rPr>
            </w:pPr>
            <w:r w:rsidRPr="000320EC">
              <w:rPr>
                <w:rFonts w:asciiTheme="minorHAnsi" w:hAnsiTheme="minorHAnsi" w:cstheme="minorHAnsi"/>
                <w:bCs/>
                <w:kern w:val="16"/>
                <w:sz w:val="16"/>
                <w:szCs w:val="16"/>
              </w:rPr>
              <w:t>priprava i</w:t>
            </w:r>
            <w:r w:rsidRPr="000320EC">
              <w:rPr>
                <w:rFonts w:asciiTheme="minorHAnsi" w:hAnsiTheme="minorHAnsi" w:cstheme="minorHAnsi"/>
                <w:kern w:val="16"/>
                <w:sz w:val="16"/>
                <w:szCs w:val="16"/>
              </w:rPr>
              <w:t>zpisa podatkov o meritvah kakovosti zraka v dogovorjeni elektronski obliki.</w:t>
            </w:r>
          </w:p>
          <w:p w:rsidR="000120E8" w:rsidRPr="000320EC" w:rsidRDefault="000120E8" w:rsidP="00092B5D">
            <w:pPr>
              <w:keepNext/>
              <w:widowControl w:val="0"/>
              <w:numPr>
                <w:ilvl w:val="0"/>
                <w:numId w:val="59"/>
              </w:numPr>
              <w:jc w:val="both"/>
              <w:rPr>
                <w:rFonts w:asciiTheme="minorHAnsi" w:hAnsiTheme="minorHAnsi" w:cstheme="minorHAnsi"/>
                <w:bCs/>
                <w:kern w:val="16"/>
                <w:sz w:val="16"/>
                <w:szCs w:val="16"/>
              </w:rPr>
            </w:pPr>
            <w:r w:rsidRPr="000320EC">
              <w:rPr>
                <w:rFonts w:asciiTheme="minorHAnsi" w:hAnsiTheme="minorHAnsi" w:cstheme="minorHAnsi"/>
                <w:bCs/>
                <w:kern w:val="16"/>
                <w:sz w:val="16"/>
                <w:szCs w:val="16"/>
              </w:rPr>
              <w:t>frekvenca: enkrat letno</w:t>
            </w:r>
          </w:p>
          <w:p w:rsidR="000120E8" w:rsidRPr="000320EC" w:rsidRDefault="000120E8" w:rsidP="00092B5D">
            <w:pPr>
              <w:keepNext/>
              <w:widowControl w:val="0"/>
              <w:numPr>
                <w:ilvl w:val="0"/>
                <w:numId w:val="59"/>
              </w:numPr>
              <w:jc w:val="both"/>
              <w:rPr>
                <w:rFonts w:asciiTheme="minorHAnsi" w:hAnsiTheme="minorHAnsi" w:cstheme="minorHAnsi"/>
                <w:bCs/>
                <w:kern w:val="16"/>
                <w:sz w:val="16"/>
                <w:szCs w:val="16"/>
              </w:rPr>
            </w:pPr>
            <w:r w:rsidRPr="000320EC">
              <w:rPr>
                <w:rFonts w:asciiTheme="minorHAnsi" w:hAnsiTheme="minorHAnsi" w:cstheme="minorHAnsi"/>
                <w:bCs/>
                <w:kern w:val="16"/>
                <w:sz w:val="16"/>
                <w:szCs w:val="16"/>
              </w:rPr>
              <w:t>rok za predložitev poročila: najkasneje do 10. marca tekočega leta za preteklo leto</w:t>
            </w:r>
          </w:p>
          <w:p w:rsidR="000120E8" w:rsidRPr="000320EC" w:rsidRDefault="000120E8" w:rsidP="00092B5D">
            <w:pPr>
              <w:keepNext/>
              <w:widowControl w:val="0"/>
              <w:numPr>
                <w:ilvl w:val="0"/>
                <w:numId w:val="59"/>
              </w:numPr>
              <w:jc w:val="both"/>
              <w:rPr>
                <w:rFonts w:asciiTheme="minorHAnsi" w:hAnsiTheme="minorHAnsi" w:cstheme="minorHAnsi"/>
                <w:kern w:val="16"/>
                <w:sz w:val="16"/>
                <w:szCs w:val="16"/>
              </w:rPr>
            </w:pPr>
            <w:r w:rsidRPr="000320EC">
              <w:rPr>
                <w:rFonts w:asciiTheme="minorHAnsi" w:hAnsiTheme="minorHAnsi" w:cstheme="minorHAnsi"/>
                <w:bCs/>
                <w:kern w:val="16"/>
                <w:sz w:val="16"/>
                <w:szCs w:val="16"/>
              </w:rPr>
              <w:t>število izvodov: e-oblika potrjenega dokumenta</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0120E8" w:rsidRPr="000320EC" w:rsidRDefault="000120E8" w:rsidP="00092B5D">
            <w:pPr>
              <w:keepNext/>
              <w:widowControl w:val="0"/>
              <w:jc w:val="both"/>
              <w:rPr>
                <w:rFonts w:asciiTheme="minorHAnsi" w:hAnsiTheme="minorHAnsi" w:cstheme="minorHAnsi"/>
                <w:kern w:val="16"/>
                <w:sz w:val="16"/>
                <w:szCs w:val="16"/>
              </w:rPr>
            </w:pPr>
            <w:r w:rsidRPr="000320EC">
              <w:rPr>
                <w:rFonts w:asciiTheme="minorHAnsi" w:hAnsiTheme="minorHAnsi" w:cstheme="minorHAnsi"/>
                <w:kern w:val="16"/>
                <w:sz w:val="16"/>
                <w:szCs w:val="16"/>
              </w:rPr>
              <w:t>Aktivnost zahtevajo določila:</w:t>
            </w:r>
            <w:r w:rsidRPr="000320EC">
              <w:rPr>
                <w:rFonts w:asciiTheme="minorHAnsi" w:hAnsiTheme="minorHAnsi" w:cstheme="minorHAnsi"/>
                <w:kern w:val="16"/>
                <w:sz w:val="16"/>
                <w:szCs w:val="16"/>
              </w:rPr>
              <w:br/>
              <w:t xml:space="preserve"> - 4. odstavka 105. člena in 109. člena Zakona o varstvu okolja (Ur. l. RS, št. 39/06 – UPB, 49/06, 66/06, 33/07, 57/08, 70/08, 108/09, 108/09, 48/12, 57/12, 92/13, 56/15, 102/15, 30/16, 61/17, 21/18 in 84/18),</w:t>
            </w:r>
            <w:r w:rsidRPr="000320EC">
              <w:rPr>
                <w:rFonts w:asciiTheme="minorHAnsi" w:hAnsiTheme="minorHAnsi" w:cstheme="minorHAnsi"/>
                <w:kern w:val="16"/>
                <w:sz w:val="16"/>
                <w:szCs w:val="16"/>
              </w:rPr>
              <w:br/>
              <w:t xml:space="preserve"> - 16. in 17. člena ter </w:t>
            </w:r>
            <w:r w:rsidRPr="000320EC">
              <w:rPr>
                <w:rFonts w:asciiTheme="minorHAnsi" w:hAnsiTheme="minorHAnsi" w:cstheme="minorHAnsi"/>
                <w:kern w:val="16"/>
                <w:sz w:val="16"/>
                <w:szCs w:val="16"/>
              </w:rPr>
              <w:br/>
              <w:t xml:space="preserve"> - Priloga 14 in 15 Pravilnika o ocenjevanju kakovosti zunanjega zraka (Ur. l. RS, št. 55/11, 6/15 in 5/17).</w:t>
            </w:r>
          </w:p>
        </w:tc>
        <w:tc>
          <w:tcPr>
            <w:tcW w:w="2268" w:type="dxa"/>
            <w:tcBorders>
              <w:top w:val="nil"/>
              <w:left w:val="single" w:sz="4" w:space="0" w:color="auto"/>
              <w:bottom w:val="single" w:sz="4" w:space="0" w:color="auto"/>
              <w:right w:val="single" w:sz="4" w:space="0" w:color="auto"/>
            </w:tcBorders>
            <w:vAlign w:val="center"/>
          </w:tcPr>
          <w:p w:rsidR="000120E8" w:rsidRPr="000320EC" w:rsidRDefault="000120E8" w:rsidP="00092B5D">
            <w:pPr>
              <w:keepNext/>
              <w:widowControl w:val="0"/>
              <w:jc w:val="both"/>
              <w:rPr>
                <w:rFonts w:asciiTheme="minorHAnsi" w:hAnsiTheme="minorHAnsi" w:cstheme="minorHAnsi"/>
                <w:kern w:val="16"/>
                <w:sz w:val="16"/>
                <w:szCs w:val="16"/>
              </w:rPr>
            </w:pPr>
            <w:r w:rsidRPr="000320EC">
              <w:rPr>
                <w:rFonts w:asciiTheme="minorHAnsi" w:hAnsiTheme="minorHAnsi" w:cstheme="minorHAnsi"/>
                <w:kern w:val="16"/>
                <w:sz w:val="16"/>
                <w:szCs w:val="16"/>
              </w:rPr>
              <w:t>2</w:t>
            </w:r>
          </w:p>
        </w:tc>
      </w:tr>
      <w:tr w:rsidR="000120E8" w:rsidRPr="000320EC" w:rsidTr="00092B5D">
        <w:trPr>
          <w:trHeight w:val="283"/>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120E8" w:rsidRPr="000320EC" w:rsidRDefault="000120E8" w:rsidP="00092B5D">
            <w:pPr>
              <w:keepNext/>
              <w:widowControl w:val="0"/>
              <w:jc w:val="both"/>
              <w:rPr>
                <w:rFonts w:asciiTheme="minorHAnsi" w:hAnsiTheme="minorHAnsi" w:cstheme="minorHAnsi"/>
                <w:b/>
                <w:bCs/>
                <w:kern w:val="16"/>
                <w:sz w:val="16"/>
                <w:szCs w:val="16"/>
              </w:rPr>
            </w:pPr>
            <w:r w:rsidRPr="000320EC">
              <w:rPr>
                <w:rFonts w:asciiTheme="minorHAnsi" w:hAnsiTheme="minorHAnsi" w:cstheme="minorHAnsi"/>
                <w:b/>
                <w:bCs/>
                <w:kern w:val="16"/>
                <w:sz w:val="16"/>
                <w:szCs w:val="16"/>
              </w:rPr>
              <w:t>B.24.</w:t>
            </w:r>
          </w:p>
        </w:tc>
        <w:tc>
          <w:tcPr>
            <w:tcW w:w="8222" w:type="dxa"/>
            <w:tcBorders>
              <w:top w:val="single" w:sz="4" w:space="0" w:color="auto"/>
              <w:left w:val="nil"/>
              <w:bottom w:val="single" w:sz="4" w:space="0" w:color="auto"/>
              <w:right w:val="single" w:sz="4" w:space="0" w:color="auto"/>
            </w:tcBorders>
            <w:vAlign w:val="center"/>
          </w:tcPr>
          <w:p w:rsidR="000120E8" w:rsidRPr="000320EC" w:rsidRDefault="000120E8" w:rsidP="00092B5D">
            <w:pPr>
              <w:keepNext/>
              <w:widowControl w:val="0"/>
              <w:jc w:val="both"/>
              <w:rPr>
                <w:rFonts w:asciiTheme="minorHAnsi" w:hAnsiTheme="minorHAnsi" w:cstheme="minorHAnsi"/>
                <w:bCs/>
                <w:i/>
                <w:kern w:val="16"/>
                <w:sz w:val="16"/>
                <w:szCs w:val="16"/>
              </w:rPr>
            </w:pPr>
            <w:r w:rsidRPr="000320EC">
              <w:rPr>
                <w:rFonts w:asciiTheme="minorHAnsi" w:hAnsiTheme="minorHAnsi" w:cstheme="minorHAnsi"/>
                <w:bCs/>
                <w:i/>
                <w:kern w:val="16"/>
                <w:sz w:val="16"/>
                <w:szCs w:val="16"/>
              </w:rPr>
              <w:t>Mesečna ocena dodatne obremenitve zunanjega zraka na območju vrednotenja ELjV/ELjT</w:t>
            </w:r>
          </w:p>
          <w:p w:rsidR="000120E8" w:rsidRPr="000320EC" w:rsidRDefault="000120E8" w:rsidP="00092B5D">
            <w:pPr>
              <w:keepNext/>
              <w:widowControl w:val="0"/>
              <w:numPr>
                <w:ilvl w:val="0"/>
                <w:numId w:val="59"/>
              </w:numPr>
              <w:jc w:val="both"/>
              <w:rPr>
                <w:rFonts w:asciiTheme="minorHAnsi" w:hAnsiTheme="minorHAnsi" w:cstheme="minorHAnsi"/>
                <w:bCs/>
                <w:kern w:val="16"/>
                <w:sz w:val="16"/>
                <w:szCs w:val="16"/>
              </w:rPr>
            </w:pPr>
            <w:r w:rsidRPr="000320EC">
              <w:rPr>
                <w:rFonts w:asciiTheme="minorHAnsi" w:hAnsiTheme="minorHAnsi" w:cstheme="minorHAnsi"/>
                <w:bCs/>
                <w:kern w:val="16"/>
                <w:sz w:val="16"/>
                <w:szCs w:val="16"/>
              </w:rPr>
              <w:t>na območju vrednotenja obremenitve zunanjega zraka, ki je posledica emisije snovi v zrak iz Naročnika, se oceni dodatne obremenitev zunanjega zraka.</w:t>
            </w:r>
          </w:p>
          <w:p w:rsidR="000120E8" w:rsidRPr="000320EC" w:rsidRDefault="000120E8" w:rsidP="00092B5D">
            <w:pPr>
              <w:keepNext/>
              <w:widowControl w:val="0"/>
              <w:numPr>
                <w:ilvl w:val="0"/>
                <w:numId w:val="59"/>
              </w:numPr>
              <w:jc w:val="both"/>
              <w:rPr>
                <w:rFonts w:asciiTheme="minorHAnsi" w:hAnsiTheme="minorHAnsi" w:cstheme="minorHAnsi"/>
                <w:bCs/>
                <w:kern w:val="16"/>
                <w:sz w:val="16"/>
                <w:szCs w:val="16"/>
              </w:rPr>
            </w:pPr>
            <w:r w:rsidRPr="000320EC">
              <w:rPr>
                <w:rFonts w:asciiTheme="minorHAnsi" w:hAnsiTheme="minorHAnsi" w:cstheme="minorHAnsi"/>
                <w:bCs/>
                <w:kern w:val="16"/>
                <w:sz w:val="16"/>
                <w:szCs w:val="16"/>
              </w:rPr>
              <w:t>vsebina:</w:t>
            </w:r>
          </w:p>
          <w:p w:rsidR="000120E8" w:rsidRPr="000320EC" w:rsidRDefault="000120E8" w:rsidP="00092B5D">
            <w:pPr>
              <w:keepNext/>
              <w:widowControl w:val="0"/>
              <w:numPr>
                <w:ilvl w:val="0"/>
                <w:numId w:val="60"/>
              </w:numPr>
              <w:jc w:val="both"/>
              <w:rPr>
                <w:rFonts w:asciiTheme="minorHAnsi" w:hAnsiTheme="minorHAnsi" w:cstheme="minorHAnsi"/>
                <w:kern w:val="16"/>
                <w:sz w:val="16"/>
                <w:szCs w:val="16"/>
              </w:rPr>
            </w:pPr>
            <w:r w:rsidRPr="000320EC">
              <w:rPr>
                <w:rFonts w:asciiTheme="minorHAnsi" w:hAnsiTheme="minorHAnsi" w:cstheme="minorHAnsi"/>
                <w:kern w:val="16"/>
                <w:sz w:val="16"/>
                <w:szCs w:val="16"/>
              </w:rPr>
              <w:t>na osnovi v obravnavanem mesecu ocenjenih volumskih pretokov odpadnih plinov, masnih pretokov onesnaževal iz velikih kurilnih naprav Naročnika in meteoroloških podatkov se z modelskimi izračuni oceni dodatna obremenitev zunanjega zraka na območju vrednotenja elektrarne.</w:t>
            </w:r>
          </w:p>
          <w:p w:rsidR="000120E8" w:rsidRPr="000320EC" w:rsidRDefault="000120E8" w:rsidP="00092B5D">
            <w:pPr>
              <w:keepNext/>
              <w:widowControl w:val="0"/>
              <w:numPr>
                <w:ilvl w:val="0"/>
                <w:numId w:val="60"/>
              </w:numPr>
              <w:jc w:val="both"/>
              <w:rPr>
                <w:rFonts w:asciiTheme="minorHAnsi" w:hAnsiTheme="minorHAnsi" w:cstheme="minorHAnsi"/>
                <w:kern w:val="16"/>
                <w:sz w:val="16"/>
                <w:szCs w:val="16"/>
              </w:rPr>
            </w:pPr>
            <w:r w:rsidRPr="000320EC">
              <w:rPr>
                <w:rFonts w:asciiTheme="minorHAnsi" w:hAnsiTheme="minorHAnsi" w:cstheme="minorHAnsi"/>
                <w:kern w:val="16"/>
                <w:sz w:val="16"/>
                <w:szCs w:val="16"/>
              </w:rPr>
              <w:t xml:space="preserve">dodatna </w:t>
            </w:r>
            <w:r w:rsidRPr="000320EC">
              <w:rPr>
                <w:rFonts w:asciiTheme="minorHAnsi" w:hAnsiTheme="minorHAnsi" w:cstheme="minorHAnsi"/>
                <w:bCs/>
                <w:kern w:val="16"/>
                <w:sz w:val="16"/>
                <w:szCs w:val="16"/>
              </w:rPr>
              <w:t>obremenitev</w:t>
            </w:r>
            <w:r w:rsidRPr="000320EC">
              <w:rPr>
                <w:rFonts w:asciiTheme="minorHAnsi" w:hAnsiTheme="minorHAnsi" w:cstheme="minorHAnsi"/>
                <w:kern w:val="16"/>
                <w:sz w:val="16"/>
                <w:szCs w:val="16"/>
              </w:rPr>
              <w:t xml:space="preserve"> je ocenjena za: SO</w:t>
            </w:r>
            <w:r w:rsidRPr="000320EC">
              <w:rPr>
                <w:rFonts w:asciiTheme="minorHAnsi" w:hAnsiTheme="minorHAnsi" w:cstheme="minorHAnsi"/>
                <w:kern w:val="16"/>
                <w:sz w:val="16"/>
                <w:szCs w:val="16"/>
                <w:vertAlign w:val="subscript"/>
              </w:rPr>
              <w:t>2</w:t>
            </w:r>
            <w:r w:rsidRPr="000320EC">
              <w:rPr>
                <w:rFonts w:asciiTheme="minorHAnsi" w:hAnsiTheme="minorHAnsi" w:cstheme="minorHAnsi"/>
                <w:kern w:val="16"/>
                <w:sz w:val="16"/>
                <w:szCs w:val="16"/>
              </w:rPr>
              <w:t>, NO</w:t>
            </w:r>
            <w:r w:rsidRPr="000320EC">
              <w:rPr>
                <w:rFonts w:asciiTheme="minorHAnsi" w:hAnsiTheme="minorHAnsi" w:cstheme="minorHAnsi"/>
                <w:kern w:val="16"/>
                <w:sz w:val="16"/>
                <w:szCs w:val="16"/>
                <w:vertAlign w:val="subscript"/>
              </w:rPr>
              <w:t>2</w:t>
            </w:r>
            <w:r w:rsidRPr="000320EC">
              <w:rPr>
                <w:rFonts w:asciiTheme="minorHAnsi" w:hAnsiTheme="minorHAnsi" w:cstheme="minorHAnsi"/>
                <w:kern w:val="16"/>
                <w:sz w:val="16"/>
                <w:szCs w:val="16"/>
              </w:rPr>
              <w:t xml:space="preserve"> in delce PM10,</w:t>
            </w:r>
          </w:p>
          <w:p w:rsidR="000120E8" w:rsidRPr="000320EC" w:rsidRDefault="000120E8" w:rsidP="00092B5D">
            <w:pPr>
              <w:keepNext/>
              <w:widowControl w:val="0"/>
              <w:numPr>
                <w:ilvl w:val="0"/>
                <w:numId w:val="60"/>
              </w:numPr>
              <w:jc w:val="both"/>
              <w:rPr>
                <w:rFonts w:asciiTheme="minorHAnsi" w:hAnsiTheme="minorHAnsi" w:cstheme="minorHAnsi"/>
                <w:kern w:val="16"/>
                <w:sz w:val="16"/>
                <w:szCs w:val="16"/>
              </w:rPr>
            </w:pPr>
            <w:r w:rsidRPr="000320EC">
              <w:rPr>
                <w:rFonts w:asciiTheme="minorHAnsi" w:hAnsiTheme="minorHAnsi" w:cstheme="minorHAnsi"/>
                <w:kern w:val="16"/>
                <w:sz w:val="16"/>
                <w:szCs w:val="16"/>
              </w:rPr>
              <w:t xml:space="preserve">ocena </w:t>
            </w:r>
            <w:r w:rsidRPr="000320EC">
              <w:rPr>
                <w:rFonts w:asciiTheme="minorHAnsi" w:hAnsiTheme="minorHAnsi" w:cstheme="minorHAnsi"/>
                <w:bCs/>
                <w:kern w:val="16"/>
                <w:sz w:val="16"/>
                <w:szCs w:val="16"/>
              </w:rPr>
              <w:t>dodatne</w:t>
            </w:r>
            <w:r w:rsidRPr="000320EC">
              <w:rPr>
                <w:rFonts w:asciiTheme="minorHAnsi" w:hAnsiTheme="minorHAnsi" w:cstheme="minorHAnsi"/>
                <w:kern w:val="16"/>
                <w:sz w:val="16"/>
                <w:szCs w:val="16"/>
              </w:rPr>
              <w:t xml:space="preserve"> obremenitve je prikazana grafično za območje vrednotenja.</w:t>
            </w:r>
          </w:p>
          <w:p w:rsidR="000120E8" w:rsidRPr="000320EC" w:rsidRDefault="000120E8" w:rsidP="00092B5D">
            <w:pPr>
              <w:keepNext/>
              <w:widowControl w:val="0"/>
              <w:numPr>
                <w:ilvl w:val="0"/>
                <w:numId w:val="59"/>
              </w:numPr>
              <w:jc w:val="both"/>
              <w:rPr>
                <w:rFonts w:asciiTheme="minorHAnsi" w:hAnsiTheme="minorHAnsi" w:cstheme="minorHAnsi"/>
                <w:bCs/>
                <w:kern w:val="16"/>
                <w:sz w:val="16"/>
                <w:szCs w:val="16"/>
              </w:rPr>
            </w:pPr>
            <w:r w:rsidRPr="000320EC">
              <w:rPr>
                <w:rFonts w:asciiTheme="minorHAnsi" w:hAnsiTheme="minorHAnsi" w:cstheme="minorHAnsi"/>
                <w:bCs/>
                <w:kern w:val="16"/>
                <w:sz w:val="16"/>
                <w:szCs w:val="16"/>
              </w:rPr>
              <w:t>frekvenca: mesečno</w:t>
            </w:r>
          </w:p>
          <w:p w:rsidR="000120E8" w:rsidRPr="000320EC" w:rsidRDefault="000120E8" w:rsidP="00092B5D">
            <w:pPr>
              <w:keepNext/>
              <w:widowControl w:val="0"/>
              <w:numPr>
                <w:ilvl w:val="0"/>
                <w:numId w:val="59"/>
              </w:numPr>
              <w:jc w:val="both"/>
              <w:rPr>
                <w:rFonts w:asciiTheme="minorHAnsi" w:hAnsiTheme="minorHAnsi" w:cstheme="minorHAnsi"/>
                <w:bCs/>
                <w:kern w:val="16"/>
                <w:sz w:val="16"/>
                <w:szCs w:val="16"/>
              </w:rPr>
            </w:pPr>
            <w:r w:rsidRPr="000320EC">
              <w:rPr>
                <w:rFonts w:asciiTheme="minorHAnsi" w:hAnsiTheme="minorHAnsi" w:cstheme="minorHAnsi"/>
                <w:bCs/>
                <w:kern w:val="16"/>
                <w:sz w:val="16"/>
                <w:szCs w:val="16"/>
              </w:rPr>
              <w:t>rok za predložitev poročila: do 20. dne v mesecu za predpretekli mesec.</w:t>
            </w:r>
          </w:p>
          <w:p w:rsidR="000120E8" w:rsidRPr="000320EC" w:rsidRDefault="000120E8" w:rsidP="00092B5D">
            <w:pPr>
              <w:keepNext/>
              <w:widowControl w:val="0"/>
              <w:numPr>
                <w:ilvl w:val="0"/>
                <w:numId w:val="59"/>
              </w:numPr>
              <w:jc w:val="both"/>
              <w:rPr>
                <w:rFonts w:asciiTheme="minorHAnsi" w:hAnsiTheme="minorHAnsi" w:cstheme="minorHAnsi"/>
                <w:bCs/>
                <w:kern w:val="16"/>
                <w:sz w:val="16"/>
                <w:szCs w:val="16"/>
              </w:rPr>
            </w:pPr>
            <w:r w:rsidRPr="000320EC">
              <w:rPr>
                <w:rFonts w:asciiTheme="minorHAnsi" w:hAnsiTheme="minorHAnsi" w:cstheme="minorHAnsi"/>
                <w:bCs/>
                <w:kern w:val="16"/>
                <w:sz w:val="16"/>
                <w:szCs w:val="16"/>
              </w:rPr>
              <w:t xml:space="preserve">poročilo je lahko sestavni del </w:t>
            </w:r>
            <w:r w:rsidRPr="000320EC">
              <w:rPr>
                <w:rFonts w:asciiTheme="minorHAnsi" w:hAnsiTheme="minorHAnsi" w:cstheme="minorHAnsi"/>
                <w:bCs/>
                <w:i/>
                <w:kern w:val="16"/>
                <w:sz w:val="16"/>
                <w:szCs w:val="16"/>
              </w:rPr>
              <w:t>Mesečne analize rezultatov obratovalnega monitoringa kakovosti zraka</w:t>
            </w:r>
            <w:r w:rsidRPr="000320EC">
              <w:rPr>
                <w:rFonts w:asciiTheme="minorHAnsi" w:hAnsiTheme="minorHAnsi" w:cstheme="minorHAnsi"/>
                <w:bCs/>
                <w:kern w:val="16"/>
                <w:sz w:val="16"/>
                <w:szCs w:val="16"/>
              </w:rPr>
              <w:t xml:space="preserve"> ali </w:t>
            </w:r>
            <w:r w:rsidRPr="000320EC">
              <w:rPr>
                <w:rFonts w:asciiTheme="minorHAnsi" w:hAnsiTheme="minorHAnsi" w:cstheme="minorHAnsi"/>
                <w:bCs/>
                <w:i/>
                <w:kern w:val="16"/>
                <w:sz w:val="16"/>
                <w:szCs w:val="16"/>
              </w:rPr>
              <w:t>Mesečne analize delovanja AMP kakovosti zunanjega zraka</w:t>
            </w:r>
            <w:r w:rsidRPr="000320EC">
              <w:rPr>
                <w:rFonts w:asciiTheme="minorHAnsi" w:hAnsiTheme="minorHAnsi" w:cstheme="minorHAnsi"/>
                <w:bCs/>
                <w:kern w:val="16"/>
                <w:sz w:val="16"/>
                <w:szCs w:val="16"/>
              </w:rPr>
              <w:t>.</w:t>
            </w:r>
          </w:p>
          <w:p w:rsidR="000120E8" w:rsidRPr="000320EC" w:rsidRDefault="000120E8" w:rsidP="00092B5D">
            <w:pPr>
              <w:keepNext/>
              <w:widowControl w:val="0"/>
              <w:numPr>
                <w:ilvl w:val="0"/>
                <w:numId w:val="59"/>
              </w:numPr>
              <w:jc w:val="both"/>
              <w:rPr>
                <w:rFonts w:asciiTheme="minorHAnsi" w:hAnsiTheme="minorHAnsi" w:cstheme="minorHAnsi"/>
                <w:kern w:val="16"/>
                <w:sz w:val="16"/>
                <w:szCs w:val="16"/>
              </w:rPr>
            </w:pPr>
            <w:r w:rsidRPr="000320EC">
              <w:rPr>
                <w:rFonts w:asciiTheme="minorHAnsi" w:hAnsiTheme="minorHAnsi" w:cstheme="minorHAnsi"/>
                <w:bCs/>
                <w:kern w:val="16"/>
                <w:sz w:val="16"/>
                <w:szCs w:val="16"/>
              </w:rPr>
              <w:t>število izvodov: 1 x naročnik, 1 x arhiv ponudnika in e-oblika potrjenega dokumenta.</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0120E8" w:rsidRPr="000320EC" w:rsidRDefault="000120E8" w:rsidP="00092B5D">
            <w:pPr>
              <w:keepNext/>
              <w:widowControl w:val="0"/>
              <w:jc w:val="both"/>
              <w:rPr>
                <w:rFonts w:asciiTheme="minorHAnsi" w:hAnsiTheme="minorHAnsi" w:cstheme="minorHAnsi"/>
                <w:kern w:val="16"/>
                <w:sz w:val="16"/>
                <w:szCs w:val="16"/>
              </w:rPr>
            </w:pPr>
            <w:r w:rsidRPr="000320EC">
              <w:rPr>
                <w:rFonts w:asciiTheme="minorHAnsi" w:hAnsiTheme="minorHAnsi" w:cstheme="minorHAnsi"/>
                <w:kern w:val="16"/>
                <w:sz w:val="16"/>
                <w:szCs w:val="16"/>
              </w:rPr>
              <w:t>Aktivnost zahtevajo določila:</w:t>
            </w:r>
            <w:r w:rsidRPr="000320EC">
              <w:rPr>
                <w:rFonts w:asciiTheme="minorHAnsi" w:hAnsiTheme="minorHAnsi" w:cstheme="minorHAnsi"/>
                <w:kern w:val="16"/>
                <w:sz w:val="16"/>
                <w:szCs w:val="16"/>
              </w:rPr>
              <w:br/>
              <w:t xml:space="preserve"> - 2.1.21 točke OVD-ELjT in</w:t>
            </w:r>
          </w:p>
          <w:p w:rsidR="000120E8" w:rsidRPr="000320EC" w:rsidRDefault="000120E8" w:rsidP="00092B5D">
            <w:pPr>
              <w:keepNext/>
              <w:widowControl w:val="0"/>
              <w:jc w:val="both"/>
              <w:rPr>
                <w:rFonts w:asciiTheme="minorHAnsi" w:hAnsiTheme="minorHAnsi" w:cstheme="minorHAnsi"/>
                <w:kern w:val="16"/>
                <w:sz w:val="16"/>
                <w:szCs w:val="16"/>
              </w:rPr>
            </w:pPr>
            <w:r w:rsidRPr="000320EC">
              <w:rPr>
                <w:rFonts w:asciiTheme="minorHAnsi" w:hAnsiTheme="minorHAnsi" w:cstheme="minorHAnsi"/>
                <w:kern w:val="16"/>
                <w:sz w:val="16"/>
                <w:szCs w:val="16"/>
              </w:rPr>
              <w:t>- 2.1.14 točke OVD-ELjV ter</w:t>
            </w:r>
            <w:r w:rsidRPr="000320EC">
              <w:rPr>
                <w:rFonts w:asciiTheme="minorHAnsi" w:hAnsiTheme="minorHAnsi" w:cstheme="minorHAnsi"/>
                <w:kern w:val="16"/>
                <w:sz w:val="16"/>
                <w:szCs w:val="16"/>
              </w:rPr>
              <w:br/>
              <w:t xml:space="preserve"> - 16. člena in Priloge 6 Uredbe o emisiji snovi v zrak iz nepremičnih virov onesnaževanja (Ur. l. RS, št. 31/07, 70/08, 61/09 in 50/13).</w:t>
            </w:r>
          </w:p>
        </w:tc>
        <w:tc>
          <w:tcPr>
            <w:tcW w:w="2268" w:type="dxa"/>
            <w:tcBorders>
              <w:top w:val="nil"/>
              <w:left w:val="single" w:sz="4" w:space="0" w:color="auto"/>
              <w:bottom w:val="single" w:sz="4" w:space="0" w:color="auto"/>
              <w:right w:val="single" w:sz="4" w:space="0" w:color="auto"/>
            </w:tcBorders>
            <w:vAlign w:val="center"/>
          </w:tcPr>
          <w:p w:rsidR="000120E8" w:rsidRPr="000320EC" w:rsidRDefault="000120E8" w:rsidP="00092B5D">
            <w:pPr>
              <w:keepNext/>
              <w:widowControl w:val="0"/>
              <w:jc w:val="both"/>
              <w:rPr>
                <w:rFonts w:asciiTheme="minorHAnsi" w:hAnsiTheme="minorHAnsi" w:cstheme="minorHAnsi"/>
                <w:kern w:val="16"/>
                <w:sz w:val="16"/>
                <w:szCs w:val="16"/>
              </w:rPr>
            </w:pPr>
            <w:r w:rsidRPr="000320EC">
              <w:rPr>
                <w:rFonts w:asciiTheme="minorHAnsi" w:hAnsiTheme="minorHAnsi" w:cstheme="minorHAnsi"/>
                <w:kern w:val="16"/>
                <w:sz w:val="16"/>
                <w:szCs w:val="16"/>
              </w:rPr>
              <w:t>24</w:t>
            </w:r>
          </w:p>
        </w:tc>
      </w:tr>
      <w:tr w:rsidR="000120E8" w:rsidRPr="000320EC" w:rsidTr="00092B5D">
        <w:trPr>
          <w:trHeight w:val="283"/>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120E8" w:rsidRPr="000320EC" w:rsidRDefault="000120E8" w:rsidP="00092B5D">
            <w:pPr>
              <w:keepNext/>
              <w:widowControl w:val="0"/>
              <w:jc w:val="both"/>
              <w:rPr>
                <w:rFonts w:asciiTheme="minorHAnsi" w:hAnsiTheme="minorHAnsi" w:cstheme="minorHAnsi"/>
                <w:b/>
                <w:bCs/>
                <w:kern w:val="16"/>
                <w:sz w:val="16"/>
                <w:szCs w:val="16"/>
              </w:rPr>
            </w:pPr>
            <w:r w:rsidRPr="000320EC">
              <w:rPr>
                <w:rFonts w:asciiTheme="minorHAnsi" w:hAnsiTheme="minorHAnsi" w:cstheme="minorHAnsi"/>
                <w:b/>
                <w:bCs/>
                <w:kern w:val="16"/>
                <w:sz w:val="16"/>
                <w:szCs w:val="16"/>
              </w:rPr>
              <w:t>B.25.</w:t>
            </w:r>
          </w:p>
        </w:tc>
        <w:tc>
          <w:tcPr>
            <w:tcW w:w="8222" w:type="dxa"/>
            <w:tcBorders>
              <w:top w:val="single" w:sz="4" w:space="0" w:color="auto"/>
              <w:left w:val="nil"/>
              <w:bottom w:val="single" w:sz="4" w:space="0" w:color="auto"/>
              <w:right w:val="single" w:sz="4" w:space="0" w:color="auto"/>
            </w:tcBorders>
            <w:vAlign w:val="center"/>
          </w:tcPr>
          <w:p w:rsidR="000120E8" w:rsidRPr="000320EC" w:rsidRDefault="000120E8" w:rsidP="00092B5D">
            <w:pPr>
              <w:keepNext/>
              <w:widowControl w:val="0"/>
              <w:jc w:val="both"/>
              <w:rPr>
                <w:rFonts w:asciiTheme="minorHAnsi" w:hAnsiTheme="minorHAnsi" w:cstheme="minorHAnsi"/>
                <w:bCs/>
                <w:i/>
                <w:kern w:val="16"/>
                <w:sz w:val="16"/>
                <w:szCs w:val="16"/>
              </w:rPr>
            </w:pPr>
            <w:r w:rsidRPr="000320EC">
              <w:rPr>
                <w:rFonts w:asciiTheme="minorHAnsi" w:hAnsiTheme="minorHAnsi" w:cstheme="minorHAnsi"/>
                <w:bCs/>
                <w:i/>
                <w:kern w:val="16"/>
                <w:sz w:val="16"/>
                <w:szCs w:val="16"/>
              </w:rPr>
              <w:t>Letna ocena dodatne obremenitve zunanjega zraka na območju vrednotenja ELjV/ELjT</w:t>
            </w:r>
          </w:p>
          <w:p w:rsidR="000120E8" w:rsidRPr="000320EC" w:rsidRDefault="000120E8" w:rsidP="00092B5D">
            <w:pPr>
              <w:keepNext/>
              <w:widowControl w:val="0"/>
              <w:numPr>
                <w:ilvl w:val="0"/>
                <w:numId w:val="59"/>
              </w:numPr>
              <w:jc w:val="both"/>
              <w:rPr>
                <w:rFonts w:asciiTheme="minorHAnsi" w:hAnsiTheme="minorHAnsi" w:cstheme="minorHAnsi"/>
                <w:bCs/>
                <w:kern w:val="16"/>
                <w:sz w:val="16"/>
                <w:szCs w:val="16"/>
              </w:rPr>
            </w:pPr>
            <w:r w:rsidRPr="000320EC">
              <w:rPr>
                <w:rFonts w:asciiTheme="minorHAnsi" w:hAnsiTheme="minorHAnsi" w:cstheme="minorHAnsi"/>
                <w:bCs/>
                <w:kern w:val="16"/>
                <w:sz w:val="16"/>
                <w:szCs w:val="16"/>
              </w:rPr>
              <w:t>na območju vrednotenja obremenitve zunanjega zraka, ki je posledica emisije snovi v zrak iz Naročnika, se na letnem nivoju oceni dodatna obremenitev zunanjega zraka.</w:t>
            </w:r>
          </w:p>
          <w:p w:rsidR="000120E8" w:rsidRPr="000320EC" w:rsidRDefault="000120E8" w:rsidP="00092B5D">
            <w:pPr>
              <w:keepNext/>
              <w:widowControl w:val="0"/>
              <w:numPr>
                <w:ilvl w:val="0"/>
                <w:numId w:val="59"/>
              </w:numPr>
              <w:jc w:val="both"/>
              <w:rPr>
                <w:rFonts w:asciiTheme="minorHAnsi" w:hAnsiTheme="minorHAnsi" w:cstheme="minorHAnsi"/>
                <w:bCs/>
                <w:kern w:val="16"/>
                <w:sz w:val="16"/>
                <w:szCs w:val="16"/>
              </w:rPr>
            </w:pPr>
            <w:r w:rsidRPr="000320EC">
              <w:rPr>
                <w:rFonts w:asciiTheme="minorHAnsi" w:hAnsiTheme="minorHAnsi" w:cstheme="minorHAnsi"/>
                <w:bCs/>
                <w:kern w:val="16"/>
                <w:sz w:val="16"/>
                <w:szCs w:val="16"/>
              </w:rPr>
              <w:t>vsebina:</w:t>
            </w:r>
          </w:p>
          <w:p w:rsidR="000120E8" w:rsidRPr="000320EC" w:rsidRDefault="000120E8" w:rsidP="00092B5D">
            <w:pPr>
              <w:keepNext/>
              <w:widowControl w:val="0"/>
              <w:numPr>
                <w:ilvl w:val="0"/>
                <w:numId w:val="60"/>
              </w:numPr>
              <w:jc w:val="both"/>
              <w:rPr>
                <w:rFonts w:asciiTheme="minorHAnsi" w:hAnsiTheme="minorHAnsi" w:cstheme="minorHAnsi"/>
                <w:kern w:val="16"/>
                <w:sz w:val="16"/>
                <w:szCs w:val="16"/>
              </w:rPr>
            </w:pPr>
            <w:r w:rsidRPr="000320EC">
              <w:rPr>
                <w:rFonts w:asciiTheme="minorHAnsi" w:hAnsiTheme="minorHAnsi" w:cstheme="minorHAnsi"/>
                <w:kern w:val="16"/>
                <w:sz w:val="16"/>
                <w:szCs w:val="16"/>
              </w:rPr>
              <w:t xml:space="preserve">na </w:t>
            </w:r>
            <w:r w:rsidRPr="000320EC">
              <w:rPr>
                <w:rFonts w:asciiTheme="minorHAnsi" w:hAnsiTheme="minorHAnsi" w:cstheme="minorHAnsi"/>
                <w:bCs/>
                <w:kern w:val="16"/>
                <w:sz w:val="16"/>
                <w:szCs w:val="16"/>
              </w:rPr>
              <w:t>osnovi</w:t>
            </w:r>
            <w:r w:rsidRPr="000320EC">
              <w:rPr>
                <w:rFonts w:asciiTheme="minorHAnsi" w:hAnsiTheme="minorHAnsi" w:cstheme="minorHAnsi"/>
                <w:kern w:val="16"/>
                <w:sz w:val="16"/>
                <w:szCs w:val="16"/>
              </w:rPr>
              <w:t xml:space="preserve"> v obravnavanem letu ocenjenih volumskih pretokov odpadnih plinov in masnih pretokov onesnaževal iz velikih kurilnih naprav Naročnika ter meteoroloških podatkov se z modelskimi izračuni širjenja snovi v zraku oceni dodatna obremenitev zunanjega zraka na območju vrednotenja.</w:t>
            </w:r>
          </w:p>
          <w:p w:rsidR="000120E8" w:rsidRPr="000320EC" w:rsidRDefault="000120E8" w:rsidP="00092B5D">
            <w:pPr>
              <w:keepNext/>
              <w:widowControl w:val="0"/>
              <w:numPr>
                <w:ilvl w:val="0"/>
                <w:numId w:val="60"/>
              </w:numPr>
              <w:jc w:val="both"/>
              <w:rPr>
                <w:rFonts w:asciiTheme="minorHAnsi" w:hAnsiTheme="minorHAnsi" w:cstheme="minorHAnsi"/>
                <w:kern w:val="16"/>
                <w:sz w:val="16"/>
                <w:szCs w:val="16"/>
              </w:rPr>
            </w:pPr>
            <w:r w:rsidRPr="000320EC">
              <w:rPr>
                <w:rFonts w:asciiTheme="minorHAnsi" w:hAnsiTheme="minorHAnsi" w:cstheme="minorHAnsi"/>
                <w:kern w:val="16"/>
                <w:sz w:val="16"/>
                <w:szCs w:val="16"/>
              </w:rPr>
              <w:t xml:space="preserve">dodatna </w:t>
            </w:r>
            <w:r w:rsidRPr="000320EC">
              <w:rPr>
                <w:rFonts w:asciiTheme="minorHAnsi" w:hAnsiTheme="minorHAnsi" w:cstheme="minorHAnsi"/>
                <w:bCs/>
                <w:kern w:val="16"/>
                <w:sz w:val="16"/>
                <w:szCs w:val="16"/>
              </w:rPr>
              <w:t>obremenitev</w:t>
            </w:r>
            <w:r w:rsidRPr="000320EC">
              <w:rPr>
                <w:rFonts w:asciiTheme="minorHAnsi" w:hAnsiTheme="minorHAnsi" w:cstheme="minorHAnsi"/>
                <w:kern w:val="16"/>
                <w:sz w:val="16"/>
                <w:szCs w:val="16"/>
              </w:rPr>
              <w:t xml:space="preserve"> je ocenjena za: SO</w:t>
            </w:r>
            <w:r w:rsidRPr="000320EC">
              <w:rPr>
                <w:rFonts w:asciiTheme="minorHAnsi" w:hAnsiTheme="minorHAnsi" w:cstheme="minorHAnsi"/>
                <w:kern w:val="16"/>
                <w:sz w:val="16"/>
                <w:szCs w:val="16"/>
                <w:vertAlign w:val="subscript"/>
              </w:rPr>
              <w:t>2</w:t>
            </w:r>
            <w:r w:rsidRPr="000320EC">
              <w:rPr>
                <w:rFonts w:asciiTheme="minorHAnsi" w:hAnsiTheme="minorHAnsi" w:cstheme="minorHAnsi"/>
                <w:kern w:val="16"/>
                <w:sz w:val="16"/>
                <w:szCs w:val="16"/>
              </w:rPr>
              <w:t>, NO</w:t>
            </w:r>
            <w:r w:rsidRPr="000320EC">
              <w:rPr>
                <w:rFonts w:asciiTheme="minorHAnsi" w:hAnsiTheme="minorHAnsi" w:cstheme="minorHAnsi"/>
                <w:kern w:val="16"/>
                <w:sz w:val="16"/>
                <w:szCs w:val="16"/>
                <w:vertAlign w:val="subscript"/>
              </w:rPr>
              <w:t>2</w:t>
            </w:r>
            <w:r w:rsidRPr="000320EC">
              <w:rPr>
                <w:rFonts w:asciiTheme="minorHAnsi" w:hAnsiTheme="minorHAnsi" w:cstheme="minorHAnsi"/>
                <w:kern w:val="16"/>
                <w:sz w:val="16"/>
                <w:szCs w:val="16"/>
              </w:rPr>
              <w:t xml:space="preserve"> in delce PM</w:t>
            </w:r>
            <w:r w:rsidRPr="000320EC">
              <w:rPr>
                <w:rFonts w:asciiTheme="minorHAnsi" w:hAnsiTheme="minorHAnsi" w:cstheme="minorHAnsi"/>
                <w:kern w:val="16"/>
                <w:sz w:val="16"/>
                <w:szCs w:val="16"/>
                <w:vertAlign w:val="subscript"/>
              </w:rPr>
              <w:t>10</w:t>
            </w:r>
            <w:r w:rsidRPr="000320EC">
              <w:rPr>
                <w:rFonts w:asciiTheme="minorHAnsi" w:hAnsiTheme="minorHAnsi" w:cstheme="minorHAnsi"/>
                <w:kern w:val="16"/>
                <w:sz w:val="16"/>
                <w:szCs w:val="16"/>
              </w:rPr>
              <w:t>,</w:t>
            </w:r>
          </w:p>
          <w:p w:rsidR="000120E8" w:rsidRPr="000320EC" w:rsidRDefault="000120E8" w:rsidP="00092B5D">
            <w:pPr>
              <w:keepNext/>
              <w:widowControl w:val="0"/>
              <w:numPr>
                <w:ilvl w:val="0"/>
                <w:numId w:val="60"/>
              </w:numPr>
              <w:jc w:val="both"/>
              <w:rPr>
                <w:rFonts w:asciiTheme="minorHAnsi" w:hAnsiTheme="minorHAnsi" w:cstheme="minorHAnsi"/>
                <w:kern w:val="16"/>
                <w:sz w:val="16"/>
                <w:szCs w:val="16"/>
              </w:rPr>
            </w:pPr>
            <w:r w:rsidRPr="000320EC">
              <w:rPr>
                <w:rFonts w:asciiTheme="minorHAnsi" w:hAnsiTheme="minorHAnsi" w:cstheme="minorHAnsi"/>
                <w:kern w:val="16"/>
                <w:sz w:val="16"/>
                <w:szCs w:val="16"/>
              </w:rPr>
              <w:t xml:space="preserve">ocena </w:t>
            </w:r>
            <w:r w:rsidRPr="000320EC">
              <w:rPr>
                <w:rFonts w:asciiTheme="minorHAnsi" w:hAnsiTheme="minorHAnsi" w:cstheme="minorHAnsi"/>
                <w:bCs/>
                <w:kern w:val="16"/>
                <w:sz w:val="16"/>
                <w:szCs w:val="16"/>
              </w:rPr>
              <w:t>dodatne</w:t>
            </w:r>
            <w:r w:rsidRPr="000320EC">
              <w:rPr>
                <w:rFonts w:asciiTheme="minorHAnsi" w:hAnsiTheme="minorHAnsi" w:cstheme="minorHAnsi"/>
                <w:kern w:val="16"/>
                <w:sz w:val="16"/>
                <w:szCs w:val="16"/>
              </w:rPr>
              <w:t xml:space="preserve"> obremenitve je prikazana grafično za območje vrednotenja.</w:t>
            </w:r>
          </w:p>
          <w:p w:rsidR="000120E8" w:rsidRPr="000320EC" w:rsidRDefault="000120E8" w:rsidP="00092B5D">
            <w:pPr>
              <w:keepNext/>
              <w:widowControl w:val="0"/>
              <w:numPr>
                <w:ilvl w:val="0"/>
                <w:numId w:val="59"/>
              </w:numPr>
              <w:jc w:val="both"/>
              <w:rPr>
                <w:rFonts w:asciiTheme="minorHAnsi" w:hAnsiTheme="minorHAnsi" w:cstheme="minorHAnsi"/>
                <w:bCs/>
                <w:kern w:val="16"/>
                <w:sz w:val="16"/>
                <w:szCs w:val="16"/>
              </w:rPr>
            </w:pPr>
            <w:r w:rsidRPr="000320EC">
              <w:rPr>
                <w:rFonts w:asciiTheme="minorHAnsi" w:hAnsiTheme="minorHAnsi" w:cstheme="minorHAnsi"/>
                <w:bCs/>
                <w:kern w:val="16"/>
                <w:sz w:val="16"/>
                <w:szCs w:val="16"/>
              </w:rPr>
              <w:t>frekvenca: letno</w:t>
            </w:r>
          </w:p>
          <w:p w:rsidR="000120E8" w:rsidRPr="000320EC" w:rsidRDefault="000120E8" w:rsidP="00092B5D">
            <w:pPr>
              <w:keepNext/>
              <w:widowControl w:val="0"/>
              <w:numPr>
                <w:ilvl w:val="0"/>
                <w:numId w:val="59"/>
              </w:numPr>
              <w:jc w:val="both"/>
              <w:rPr>
                <w:rFonts w:asciiTheme="minorHAnsi" w:hAnsiTheme="minorHAnsi" w:cstheme="minorHAnsi"/>
                <w:bCs/>
                <w:kern w:val="16"/>
                <w:sz w:val="16"/>
                <w:szCs w:val="16"/>
              </w:rPr>
            </w:pPr>
            <w:r w:rsidRPr="000320EC">
              <w:rPr>
                <w:rFonts w:asciiTheme="minorHAnsi" w:hAnsiTheme="minorHAnsi" w:cstheme="minorHAnsi"/>
                <w:bCs/>
                <w:kern w:val="16"/>
                <w:sz w:val="16"/>
                <w:szCs w:val="16"/>
              </w:rPr>
              <w:t>rok za predložitev poročila: najkasneje do 10. marca tekočega leta za preteklo leto</w:t>
            </w:r>
          </w:p>
          <w:p w:rsidR="000120E8" w:rsidRPr="000320EC" w:rsidRDefault="000120E8" w:rsidP="00092B5D">
            <w:pPr>
              <w:keepNext/>
              <w:widowControl w:val="0"/>
              <w:numPr>
                <w:ilvl w:val="0"/>
                <w:numId w:val="59"/>
              </w:numPr>
              <w:jc w:val="both"/>
              <w:rPr>
                <w:rFonts w:asciiTheme="minorHAnsi" w:hAnsiTheme="minorHAnsi" w:cstheme="minorHAnsi"/>
                <w:bCs/>
                <w:kern w:val="16"/>
                <w:sz w:val="16"/>
                <w:szCs w:val="16"/>
              </w:rPr>
            </w:pPr>
            <w:r w:rsidRPr="000320EC">
              <w:rPr>
                <w:rFonts w:asciiTheme="minorHAnsi" w:hAnsiTheme="minorHAnsi" w:cstheme="minorHAnsi"/>
                <w:bCs/>
                <w:kern w:val="16"/>
                <w:sz w:val="16"/>
                <w:szCs w:val="16"/>
              </w:rPr>
              <w:t xml:space="preserve">poročilo je lahko sestavni del </w:t>
            </w:r>
            <w:r w:rsidRPr="000320EC">
              <w:rPr>
                <w:rFonts w:asciiTheme="minorHAnsi" w:hAnsiTheme="minorHAnsi" w:cstheme="minorHAnsi"/>
                <w:bCs/>
                <w:i/>
                <w:kern w:val="16"/>
                <w:sz w:val="16"/>
                <w:szCs w:val="16"/>
              </w:rPr>
              <w:t xml:space="preserve">Letne analiza rezultatov obratovalnega monitoringa kakovosti zraka </w:t>
            </w:r>
            <w:r w:rsidRPr="000320EC">
              <w:rPr>
                <w:rFonts w:asciiTheme="minorHAnsi" w:hAnsiTheme="minorHAnsi" w:cstheme="minorHAnsi"/>
                <w:bCs/>
                <w:kern w:val="16"/>
                <w:sz w:val="16"/>
                <w:szCs w:val="16"/>
              </w:rPr>
              <w:t xml:space="preserve">ali </w:t>
            </w:r>
            <w:r w:rsidRPr="000320EC">
              <w:rPr>
                <w:rFonts w:asciiTheme="minorHAnsi" w:hAnsiTheme="minorHAnsi" w:cstheme="minorHAnsi"/>
                <w:bCs/>
                <w:i/>
                <w:kern w:val="16"/>
                <w:sz w:val="16"/>
                <w:szCs w:val="16"/>
              </w:rPr>
              <w:t>Letne analize delovanja AMP kakovosti zunanjega zraka</w:t>
            </w:r>
            <w:r w:rsidRPr="000320EC">
              <w:rPr>
                <w:rFonts w:asciiTheme="minorHAnsi" w:hAnsiTheme="minorHAnsi" w:cstheme="minorHAnsi"/>
                <w:bCs/>
                <w:kern w:val="16"/>
                <w:sz w:val="16"/>
                <w:szCs w:val="16"/>
              </w:rPr>
              <w:t>.</w:t>
            </w:r>
          </w:p>
          <w:p w:rsidR="000120E8" w:rsidRPr="000320EC" w:rsidRDefault="000120E8" w:rsidP="00092B5D">
            <w:pPr>
              <w:keepNext/>
              <w:widowControl w:val="0"/>
              <w:numPr>
                <w:ilvl w:val="0"/>
                <w:numId w:val="59"/>
              </w:numPr>
              <w:jc w:val="both"/>
              <w:rPr>
                <w:rFonts w:asciiTheme="minorHAnsi" w:hAnsiTheme="minorHAnsi" w:cstheme="minorHAnsi"/>
                <w:kern w:val="16"/>
                <w:sz w:val="16"/>
                <w:szCs w:val="16"/>
              </w:rPr>
            </w:pPr>
            <w:r w:rsidRPr="000320EC">
              <w:rPr>
                <w:rFonts w:asciiTheme="minorHAnsi" w:hAnsiTheme="minorHAnsi" w:cstheme="minorHAnsi"/>
                <w:bCs/>
                <w:kern w:val="16"/>
                <w:sz w:val="16"/>
                <w:szCs w:val="16"/>
              </w:rPr>
              <w:t>število izvodov: 1 x naročnik, 1 x arhiv ponudnika in e-oblika potrjenega dokumenta</w:t>
            </w:r>
          </w:p>
        </w:tc>
        <w:tc>
          <w:tcPr>
            <w:tcW w:w="4820" w:type="dxa"/>
            <w:tcBorders>
              <w:top w:val="nil"/>
              <w:left w:val="single" w:sz="4" w:space="0" w:color="auto"/>
              <w:bottom w:val="single" w:sz="4" w:space="0" w:color="auto"/>
              <w:right w:val="single" w:sz="4" w:space="0" w:color="auto"/>
            </w:tcBorders>
            <w:shd w:val="clear" w:color="auto" w:fill="auto"/>
            <w:vAlign w:val="center"/>
            <w:hideMark/>
          </w:tcPr>
          <w:p w:rsidR="000120E8" w:rsidRPr="000320EC" w:rsidRDefault="000120E8" w:rsidP="00092B5D">
            <w:pPr>
              <w:keepNext/>
              <w:widowControl w:val="0"/>
              <w:jc w:val="both"/>
              <w:rPr>
                <w:rFonts w:asciiTheme="minorHAnsi" w:hAnsiTheme="minorHAnsi" w:cstheme="minorHAnsi"/>
                <w:kern w:val="16"/>
                <w:sz w:val="16"/>
                <w:szCs w:val="16"/>
              </w:rPr>
            </w:pPr>
            <w:r w:rsidRPr="000320EC">
              <w:rPr>
                <w:rFonts w:asciiTheme="minorHAnsi" w:hAnsiTheme="minorHAnsi" w:cstheme="minorHAnsi"/>
                <w:kern w:val="16"/>
                <w:sz w:val="16"/>
                <w:szCs w:val="16"/>
              </w:rPr>
              <w:t>Aktivnost zahtevajo določila:</w:t>
            </w:r>
            <w:r w:rsidRPr="000320EC">
              <w:rPr>
                <w:rFonts w:asciiTheme="minorHAnsi" w:hAnsiTheme="minorHAnsi" w:cstheme="minorHAnsi"/>
                <w:kern w:val="16"/>
                <w:sz w:val="16"/>
                <w:szCs w:val="16"/>
              </w:rPr>
              <w:br/>
              <w:t xml:space="preserve"> - 2.1.20 točke OVD-ELjT in</w:t>
            </w:r>
          </w:p>
          <w:p w:rsidR="000120E8" w:rsidRPr="000320EC" w:rsidRDefault="000120E8" w:rsidP="00092B5D">
            <w:pPr>
              <w:keepNext/>
              <w:widowControl w:val="0"/>
              <w:jc w:val="both"/>
              <w:rPr>
                <w:rFonts w:asciiTheme="minorHAnsi" w:hAnsiTheme="minorHAnsi" w:cstheme="minorHAnsi"/>
                <w:kern w:val="16"/>
                <w:sz w:val="16"/>
                <w:szCs w:val="16"/>
              </w:rPr>
            </w:pPr>
            <w:r w:rsidRPr="000320EC">
              <w:rPr>
                <w:rFonts w:asciiTheme="minorHAnsi" w:hAnsiTheme="minorHAnsi" w:cstheme="minorHAnsi"/>
                <w:kern w:val="16"/>
                <w:sz w:val="16"/>
                <w:szCs w:val="16"/>
              </w:rPr>
              <w:t>- 2.1.14 točke OVD-ELjV ter</w:t>
            </w:r>
            <w:r w:rsidRPr="000320EC">
              <w:rPr>
                <w:rFonts w:asciiTheme="minorHAnsi" w:hAnsiTheme="minorHAnsi" w:cstheme="minorHAnsi"/>
                <w:kern w:val="16"/>
                <w:sz w:val="16"/>
                <w:szCs w:val="16"/>
              </w:rPr>
              <w:br/>
              <w:t xml:space="preserve"> - 16. člena in Priloge 6 Uredbe o emisiji snovi v zrak iz nepremičnih virov onesnaževanja (Ur. l. RS, št. 31/07, 70/08, 61/09 in 50/13).</w:t>
            </w:r>
          </w:p>
        </w:tc>
        <w:tc>
          <w:tcPr>
            <w:tcW w:w="2268" w:type="dxa"/>
            <w:tcBorders>
              <w:top w:val="nil"/>
              <w:left w:val="single" w:sz="4" w:space="0" w:color="auto"/>
              <w:bottom w:val="single" w:sz="4" w:space="0" w:color="auto"/>
              <w:right w:val="single" w:sz="4" w:space="0" w:color="auto"/>
            </w:tcBorders>
            <w:vAlign w:val="center"/>
          </w:tcPr>
          <w:p w:rsidR="000120E8" w:rsidRPr="000320EC" w:rsidRDefault="000120E8" w:rsidP="00092B5D">
            <w:pPr>
              <w:keepNext/>
              <w:widowControl w:val="0"/>
              <w:jc w:val="both"/>
              <w:rPr>
                <w:rFonts w:asciiTheme="minorHAnsi" w:hAnsiTheme="minorHAnsi" w:cstheme="minorHAnsi"/>
                <w:kern w:val="16"/>
                <w:sz w:val="16"/>
                <w:szCs w:val="16"/>
              </w:rPr>
            </w:pPr>
            <w:r w:rsidRPr="000320EC">
              <w:rPr>
                <w:rFonts w:asciiTheme="minorHAnsi" w:hAnsiTheme="minorHAnsi" w:cstheme="minorHAnsi"/>
                <w:kern w:val="16"/>
                <w:sz w:val="16"/>
                <w:szCs w:val="16"/>
              </w:rPr>
              <w:t>2</w:t>
            </w:r>
          </w:p>
        </w:tc>
      </w:tr>
      <w:tr w:rsidR="000120E8" w:rsidRPr="000320EC" w:rsidTr="00092B5D">
        <w:trPr>
          <w:trHeight w:val="283"/>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120E8" w:rsidRPr="000320EC" w:rsidRDefault="000120E8" w:rsidP="00092B5D">
            <w:pPr>
              <w:keepNext/>
              <w:widowControl w:val="0"/>
              <w:jc w:val="both"/>
              <w:rPr>
                <w:rFonts w:asciiTheme="minorHAnsi" w:hAnsiTheme="minorHAnsi" w:cstheme="minorHAnsi"/>
                <w:b/>
                <w:bCs/>
                <w:kern w:val="16"/>
                <w:sz w:val="16"/>
                <w:szCs w:val="16"/>
              </w:rPr>
            </w:pPr>
            <w:r w:rsidRPr="000320EC">
              <w:rPr>
                <w:rFonts w:asciiTheme="minorHAnsi" w:hAnsiTheme="minorHAnsi" w:cstheme="minorHAnsi"/>
                <w:b/>
                <w:bCs/>
                <w:kern w:val="16"/>
                <w:sz w:val="16"/>
                <w:szCs w:val="16"/>
              </w:rPr>
              <w:t>B.26.</w:t>
            </w:r>
          </w:p>
        </w:tc>
        <w:tc>
          <w:tcPr>
            <w:tcW w:w="8222" w:type="dxa"/>
            <w:tcBorders>
              <w:top w:val="single" w:sz="4" w:space="0" w:color="auto"/>
              <w:left w:val="nil"/>
              <w:bottom w:val="single" w:sz="4" w:space="0" w:color="auto"/>
              <w:right w:val="single" w:sz="4" w:space="0" w:color="auto"/>
            </w:tcBorders>
            <w:vAlign w:val="center"/>
          </w:tcPr>
          <w:p w:rsidR="000120E8" w:rsidRPr="000320EC" w:rsidRDefault="000120E8" w:rsidP="00092B5D">
            <w:pPr>
              <w:keepNext/>
              <w:widowControl w:val="0"/>
              <w:jc w:val="both"/>
              <w:rPr>
                <w:rFonts w:asciiTheme="minorHAnsi" w:hAnsiTheme="minorHAnsi" w:cstheme="minorHAnsi"/>
                <w:bCs/>
                <w:i/>
                <w:kern w:val="16"/>
                <w:sz w:val="16"/>
                <w:szCs w:val="16"/>
              </w:rPr>
            </w:pPr>
            <w:r w:rsidRPr="000320EC">
              <w:rPr>
                <w:rFonts w:asciiTheme="minorHAnsi" w:hAnsiTheme="minorHAnsi" w:cstheme="minorHAnsi"/>
                <w:bCs/>
                <w:i/>
                <w:kern w:val="16"/>
                <w:sz w:val="16"/>
                <w:szCs w:val="16"/>
              </w:rPr>
              <w:t xml:space="preserve">Servisiranje merilne opreme v lasti naročnika, ki je namenjena spremljanju parametrov kakovosti okolja </w:t>
            </w:r>
          </w:p>
          <w:p w:rsidR="000120E8" w:rsidRPr="000320EC" w:rsidRDefault="000120E8" w:rsidP="00092B5D">
            <w:pPr>
              <w:keepNext/>
              <w:widowControl w:val="0"/>
              <w:jc w:val="both"/>
              <w:rPr>
                <w:rFonts w:asciiTheme="minorHAnsi" w:hAnsiTheme="minorHAnsi" w:cstheme="minorHAnsi"/>
                <w:bCs/>
                <w:kern w:val="16"/>
                <w:sz w:val="16"/>
                <w:szCs w:val="16"/>
              </w:rPr>
            </w:pPr>
            <w:r w:rsidRPr="000320EC">
              <w:rPr>
                <w:rFonts w:asciiTheme="minorHAnsi" w:hAnsiTheme="minorHAnsi" w:cstheme="minorHAnsi"/>
                <w:bCs/>
                <w:kern w:val="16"/>
                <w:sz w:val="16"/>
                <w:szCs w:val="16"/>
              </w:rPr>
              <w:t>za merilno opremo mora ponudnik zagotoviti redno servisiranje in vzdrževanje.</w:t>
            </w:r>
          </w:p>
          <w:p w:rsidR="000120E8" w:rsidRPr="000320EC" w:rsidRDefault="000120E8" w:rsidP="00092B5D">
            <w:pPr>
              <w:keepNext/>
              <w:widowControl w:val="0"/>
              <w:numPr>
                <w:ilvl w:val="0"/>
                <w:numId w:val="59"/>
              </w:numPr>
              <w:jc w:val="both"/>
              <w:rPr>
                <w:rFonts w:asciiTheme="minorHAnsi" w:hAnsiTheme="minorHAnsi" w:cstheme="minorHAnsi"/>
                <w:bCs/>
                <w:kern w:val="16"/>
                <w:sz w:val="16"/>
                <w:szCs w:val="16"/>
              </w:rPr>
            </w:pPr>
            <w:r w:rsidRPr="000320EC">
              <w:rPr>
                <w:rFonts w:asciiTheme="minorHAnsi" w:hAnsiTheme="minorHAnsi" w:cstheme="minorHAnsi"/>
                <w:bCs/>
                <w:kern w:val="16"/>
                <w:sz w:val="16"/>
                <w:szCs w:val="16"/>
              </w:rPr>
              <w:t>vsebina:</w:t>
            </w:r>
          </w:p>
          <w:p w:rsidR="000120E8" w:rsidRPr="000320EC" w:rsidRDefault="000120E8" w:rsidP="00092B5D">
            <w:pPr>
              <w:keepNext/>
              <w:widowControl w:val="0"/>
              <w:numPr>
                <w:ilvl w:val="0"/>
                <w:numId w:val="60"/>
              </w:numPr>
              <w:jc w:val="both"/>
              <w:rPr>
                <w:rFonts w:asciiTheme="minorHAnsi" w:hAnsiTheme="minorHAnsi" w:cstheme="minorHAnsi"/>
                <w:kern w:val="16"/>
                <w:sz w:val="16"/>
                <w:szCs w:val="16"/>
              </w:rPr>
            </w:pPr>
            <w:r w:rsidRPr="000320EC">
              <w:rPr>
                <w:rFonts w:asciiTheme="minorHAnsi" w:hAnsiTheme="minorHAnsi" w:cstheme="minorHAnsi"/>
                <w:kern w:val="16"/>
                <w:sz w:val="16"/>
                <w:szCs w:val="16"/>
              </w:rPr>
              <w:t>priprava vzdrževalno servisnega načrta za</w:t>
            </w:r>
            <w:r w:rsidRPr="000320EC">
              <w:rPr>
                <w:rFonts w:asciiTheme="minorHAnsi" w:hAnsiTheme="minorHAnsi" w:cstheme="minorHAnsi"/>
                <w:bCs/>
                <w:kern w:val="16"/>
                <w:sz w:val="16"/>
                <w:szCs w:val="16"/>
              </w:rPr>
              <w:t xml:space="preserve"> merilno opremo (1 x DustTrak TSI 8533 in 2 x AQMesh)</w:t>
            </w:r>
            <w:r w:rsidRPr="000320EC">
              <w:rPr>
                <w:rFonts w:asciiTheme="minorHAnsi" w:hAnsiTheme="minorHAnsi" w:cstheme="minorHAnsi"/>
                <w:kern w:val="16"/>
                <w:sz w:val="16"/>
                <w:szCs w:val="16"/>
              </w:rPr>
              <w:t>,</w:t>
            </w:r>
          </w:p>
          <w:p w:rsidR="000120E8" w:rsidRPr="000320EC" w:rsidRDefault="000120E8" w:rsidP="00092B5D">
            <w:pPr>
              <w:keepNext/>
              <w:widowControl w:val="0"/>
              <w:numPr>
                <w:ilvl w:val="0"/>
                <w:numId w:val="60"/>
              </w:numPr>
              <w:jc w:val="both"/>
              <w:rPr>
                <w:rFonts w:asciiTheme="minorHAnsi" w:hAnsiTheme="minorHAnsi" w:cstheme="minorHAnsi"/>
                <w:kern w:val="16"/>
                <w:sz w:val="16"/>
                <w:szCs w:val="16"/>
              </w:rPr>
            </w:pPr>
            <w:r w:rsidRPr="000320EC">
              <w:rPr>
                <w:rFonts w:asciiTheme="minorHAnsi" w:hAnsiTheme="minorHAnsi" w:cstheme="minorHAnsi"/>
                <w:bCs/>
                <w:kern w:val="16"/>
                <w:sz w:val="16"/>
                <w:szCs w:val="16"/>
              </w:rPr>
              <w:t xml:space="preserve">zagotavljanje servisiranja in menjave potrošnega materiala skladno z </w:t>
            </w:r>
            <w:r w:rsidRPr="000320EC">
              <w:rPr>
                <w:rFonts w:asciiTheme="minorHAnsi" w:hAnsiTheme="minorHAnsi" w:cstheme="minorHAnsi"/>
                <w:kern w:val="16"/>
                <w:sz w:val="16"/>
                <w:szCs w:val="16"/>
              </w:rPr>
              <w:t xml:space="preserve">vzdrževalno servisnim načrtom </w:t>
            </w:r>
            <w:r w:rsidRPr="000320EC">
              <w:rPr>
                <w:rFonts w:asciiTheme="minorHAnsi" w:hAnsiTheme="minorHAnsi" w:cstheme="minorHAnsi"/>
                <w:bCs/>
                <w:kern w:val="16"/>
                <w:sz w:val="16"/>
                <w:szCs w:val="16"/>
              </w:rPr>
              <w:t>merilne opreme,</w:t>
            </w:r>
          </w:p>
          <w:p w:rsidR="000120E8" w:rsidRPr="000320EC" w:rsidRDefault="000120E8" w:rsidP="00092B5D">
            <w:pPr>
              <w:keepNext/>
              <w:widowControl w:val="0"/>
              <w:numPr>
                <w:ilvl w:val="0"/>
                <w:numId w:val="60"/>
              </w:numPr>
              <w:jc w:val="both"/>
              <w:rPr>
                <w:rFonts w:asciiTheme="minorHAnsi" w:hAnsiTheme="minorHAnsi" w:cstheme="minorHAnsi"/>
                <w:kern w:val="16"/>
                <w:sz w:val="16"/>
                <w:szCs w:val="16"/>
              </w:rPr>
            </w:pPr>
            <w:r w:rsidRPr="000320EC">
              <w:rPr>
                <w:rFonts w:asciiTheme="minorHAnsi" w:hAnsiTheme="minorHAnsi" w:cstheme="minorHAnsi"/>
                <w:kern w:val="16"/>
                <w:sz w:val="16"/>
                <w:szCs w:val="16"/>
              </w:rPr>
              <w:t>ocena skladnosti delovanja merilne opreme po opravljenih servisnih posegih.</w:t>
            </w:r>
          </w:p>
          <w:p w:rsidR="000120E8" w:rsidRPr="000320EC" w:rsidRDefault="000120E8" w:rsidP="00092B5D">
            <w:pPr>
              <w:keepNext/>
              <w:widowControl w:val="0"/>
              <w:numPr>
                <w:ilvl w:val="0"/>
                <w:numId w:val="59"/>
              </w:numPr>
              <w:jc w:val="both"/>
              <w:rPr>
                <w:rFonts w:asciiTheme="minorHAnsi" w:hAnsiTheme="minorHAnsi" w:cstheme="minorHAnsi"/>
                <w:bCs/>
                <w:kern w:val="16"/>
                <w:sz w:val="16"/>
                <w:szCs w:val="16"/>
              </w:rPr>
            </w:pPr>
            <w:r w:rsidRPr="000320EC">
              <w:rPr>
                <w:rFonts w:asciiTheme="minorHAnsi" w:hAnsiTheme="minorHAnsi" w:cstheme="minorHAnsi"/>
                <w:bCs/>
                <w:kern w:val="16"/>
                <w:sz w:val="16"/>
                <w:szCs w:val="16"/>
              </w:rPr>
              <w:t>frekvenca: skladno z vzdrževalno servisnim načrtom,</w:t>
            </w:r>
          </w:p>
          <w:p w:rsidR="000120E8" w:rsidRPr="000320EC" w:rsidRDefault="000120E8" w:rsidP="00092B5D">
            <w:pPr>
              <w:keepNext/>
              <w:widowControl w:val="0"/>
              <w:numPr>
                <w:ilvl w:val="0"/>
                <w:numId w:val="59"/>
              </w:numPr>
              <w:jc w:val="both"/>
              <w:rPr>
                <w:rFonts w:asciiTheme="minorHAnsi" w:hAnsiTheme="minorHAnsi" w:cstheme="minorHAnsi"/>
                <w:bCs/>
                <w:kern w:val="16"/>
                <w:sz w:val="16"/>
                <w:szCs w:val="16"/>
              </w:rPr>
            </w:pPr>
            <w:r w:rsidRPr="000320EC">
              <w:rPr>
                <w:rFonts w:asciiTheme="minorHAnsi" w:hAnsiTheme="minorHAnsi" w:cstheme="minorHAnsi"/>
                <w:bCs/>
                <w:kern w:val="16"/>
                <w:sz w:val="16"/>
                <w:szCs w:val="16"/>
              </w:rPr>
              <w:t>rok za predložitev načrta: najkasneje do 20. januarja za obdobje tekočega koledarskega leta oz. glede začetka aktivnosti gradbenih del PPE-TOL ,</w:t>
            </w:r>
          </w:p>
          <w:p w:rsidR="000120E8" w:rsidRPr="000320EC" w:rsidRDefault="000120E8" w:rsidP="00092B5D">
            <w:pPr>
              <w:keepNext/>
              <w:widowControl w:val="0"/>
              <w:numPr>
                <w:ilvl w:val="0"/>
                <w:numId w:val="59"/>
              </w:numPr>
              <w:jc w:val="both"/>
              <w:rPr>
                <w:rFonts w:asciiTheme="minorHAnsi" w:hAnsiTheme="minorHAnsi" w:cstheme="minorHAnsi"/>
                <w:bCs/>
                <w:kern w:val="16"/>
                <w:sz w:val="16"/>
                <w:szCs w:val="16"/>
              </w:rPr>
            </w:pPr>
            <w:r w:rsidRPr="000320EC">
              <w:rPr>
                <w:rFonts w:asciiTheme="minorHAnsi" w:hAnsiTheme="minorHAnsi" w:cstheme="minorHAnsi"/>
                <w:bCs/>
                <w:kern w:val="16"/>
                <w:sz w:val="16"/>
                <w:szCs w:val="16"/>
              </w:rPr>
              <w:t>število izvodov: 1 x naročnik, 1 x arhiv ponudnika in e-oblika potrjenega dokumenta.</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0120E8" w:rsidRPr="000320EC" w:rsidRDefault="000120E8" w:rsidP="00092B5D">
            <w:pPr>
              <w:keepNext/>
              <w:widowControl w:val="0"/>
              <w:jc w:val="both"/>
              <w:rPr>
                <w:rFonts w:asciiTheme="minorHAnsi" w:hAnsiTheme="minorHAnsi" w:cstheme="minorHAnsi"/>
                <w:kern w:val="16"/>
                <w:sz w:val="16"/>
                <w:szCs w:val="16"/>
              </w:rPr>
            </w:pPr>
          </w:p>
        </w:tc>
        <w:tc>
          <w:tcPr>
            <w:tcW w:w="2268" w:type="dxa"/>
            <w:tcBorders>
              <w:top w:val="single" w:sz="4" w:space="0" w:color="auto"/>
              <w:left w:val="single" w:sz="4" w:space="0" w:color="auto"/>
              <w:bottom w:val="single" w:sz="4" w:space="0" w:color="auto"/>
              <w:right w:val="single" w:sz="4" w:space="0" w:color="auto"/>
            </w:tcBorders>
            <w:vAlign w:val="center"/>
          </w:tcPr>
          <w:p w:rsidR="000120E8" w:rsidRPr="000320EC" w:rsidRDefault="000120E8" w:rsidP="00092B5D">
            <w:pPr>
              <w:keepNext/>
              <w:widowControl w:val="0"/>
              <w:jc w:val="both"/>
              <w:rPr>
                <w:rFonts w:asciiTheme="minorHAnsi" w:hAnsiTheme="minorHAnsi" w:cstheme="minorHAnsi"/>
                <w:kern w:val="16"/>
                <w:sz w:val="16"/>
                <w:szCs w:val="16"/>
              </w:rPr>
            </w:pPr>
            <w:r w:rsidRPr="000320EC">
              <w:rPr>
                <w:rFonts w:asciiTheme="minorHAnsi" w:hAnsiTheme="minorHAnsi" w:cstheme="minorHAnsi"/>
                <w:kern w:val="16"/>
                <w:sz w:val="16"/>
                <w:szCs w:val="16"/>
              </w:rPr>
              <w:t>24</w:t>
            </w:r>
          </w:p>
        </w:tc>
      </w:tr>
      <w:tr w:rsidR="000120E8" w:rsidRPr="000320EC" w:rsidTr="00092B5D">
        <w:trPr>
          <w:trHeight w:val="283"/>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120E8" w:rsidRPr="000320EC" w:rsidRDefault="000120E8" w:rsidP="00092B5D">
            <w:pPr>
              <w:keepNext/>
              <w:widowControl w:val="0"/>
              <w:jc w:val="both"/>
              <w:rPr>
                <w:rFonts w:asciiTheme="minorHAnsi" w:hAnsiTheme="minorHAnsi" w:cstheme="minorHAnsi"/>
                <w:b/>
                <w:bCs/>
                <w:kern w:val="16"/>
                <w:sz w:val="16"/>
                <w:szCs w:val="16"/>
              </w:rPr>
            </w:pPr>
            <w:r w:rsidRPr="000320EC">
              <w:rPr>
                <w:rFonts w:asciiTheme="minorHAnsi" w:hAnsiTheme="minorHAnsi" w:cstheme="minorHAnsi"/>
                <w:b/>
                <w:bCs/>
                <w:kern w:val="16"/>
                <w:sz w:val="16"/>
                <w:szCs w:val="16"/>
              </w:rPr>
              <w:t>B.27.</w:t>
            </w:r>
          </w:p>
        </w:tc>
        <w:tc>
          <w:tcPr>
            <w:tcW w:w="8222" w:type="dxa"/>
            <w:tcBorders>
              <w:top w:val="single" w:sz="4" w:space="0" w:color="auto"/>
              <w:left w:val="nil"/>
              <w:bottom w:val="single" w:sz="4" w:space="0" w:color="auto"/>
              <w:right w:val="single" w:sz="4" w:space="0" w:color="auto"/>
            </w:tcBorders>
            <w:vAlign w:val="center"/>
          </w:tcPr>
          <w:p w:rsidR="000120E8" w:rsidRPr="000320EC" w:rsidRDefault="000120E8" w:rsidP="00092B5D">
            <w:pPr>
              <w:keepNext/>
              <w:widowControl w:val="0"/>
              <w:jc w:val="both"/>
              <w:rPr>
                <w:rFonts w:asciiTheme="minorHAnsi" w:hAnsiTheme="minorHAnsi" w:cstheme="minorHAnsi"/>
                <w:bCs/>
                <w:i/>
                <w:kern w:val="16"/>
                <w:sz w:val="16"/>
                <w:szCs w:val="16"/>
              </w:rPr>
            </w:pPr>
            <w:r w:rsidRPr="000320EC">
              <w:rPr>
                <w:rFonts w:asciiTheme="minorHAnsi" w:hAnsiTheme="minorHAnsi" w:cstheme="minorHAnsi"/>
                <w:bCs/>
                <w:i/>
                <w:kern w:val="16"/>
                <w:sz w:val="16"/>
                <w:szCs w:val="16"/>
              </w:rPr>
              <w:t>Mesečni najem AMP za ocenjevanje celotne obremenitve zunanjega zraka</w:t>
            </w:r>
          </w:p>
          <w:p w:rsidR="000120E8" w:rsidRPr="000320EC" w:rsidRDefault="000120E8" w:rsidP="00092B5D">
            <w:pPr>
              <w:keepNext/>
              <w:widowControl w:val="0"/>
              <w:numPr>
                <w:ilvl w:val="0"/>
                <w:numId w:val="59"/>
              </w:numPr>
              <w:jc w:val="both"/>
              <w:rPr>
                <w:rFonts w:asciiTheme="minorHAnsi" w:hAnsiTheme="minorHAnsi" w:cstheme="minorHAnsi"/>
                <w:bCs/>
                <w:kern w:val="16"/>
                <w:sz w:val="16"/>
                <w:szCs w:val="16"/>
              </w:rPr>
            </w:pPr>
            <w:r w:rsidRPr="000320EC">
              <w:rPr>
                <w:rFonts w:asciiTheme="minorHAnsi" w:hAnsiTheme="minorHAnsi" w:cstheme="minorHAnsi"/>
                <w:bCs/>
                <w:kern w:val="16"/>
                <w:sz w:val="16"/>
                <w:szCs w:val="16"/>
              </w:rPr>
              <w:t>ponudnik zagotovi AMP za ocenjevanje celotne obremenitve zunanjega zraka na lokaciji Zadobrova v skladu s standardi EN 14212, EN 14211 in EN 14625.</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0120E8" w:rsidRPr="000320EC" w:rsidRDefault="000120E8" w:rsidP="00092B5D">
            <w:pPr>
              <w:keepNext/>
              <w:widowControl w:val="0"/>
              <w:jc w:val="both"/>
              <w:rPr>
                <w:rFonts w:asciiTheme="minorHAnsi" w:hAnsiTheme="minorHAnsi" w:cstheme="minorHAnsi"/>
                <w:kern w:val="16"/>
                <w:sz w:val="16"/>
                <w:szCs w:val="16"/>
              </w:rPr>
            </w:pPr>
          </w:p>
        </w:tc>
        <w:tc>
          <w:tcPr>
            <w:tcW w:w="2268" w:type="dxa"/>
            <w:tcBorders>
              <w:top w:val="single" w:sz="4" w:space="0" w:color="auto"/>
              <w:left w:val="single" w:sz="4" w:space="0" w:color="auto"/>
              <w:bottom w:val="single" w:sz="4" w:space="0" w:color="auto"/>
              <w:right w:val="single" w:sz="4" w:space="0" w:color="auto"/>
            </w:tcBorders>
            <w:vAlign w:val="center"/>
          </w:tcPr>
          <w:p w:rsidR="000120E8" w:rsidRPr="000320EC" w:rsidRDefault="000120E8" w:rsidP="00092B5D">
            <w:pPr>
              <w:keepNext/>
              <w:widowControl w:val="0"/>
              <w:jc w:val="both"/>
              <w:rPr>
                <w:rFonts w:asciiTheme="minorHAnsi" w:hAnsiTheme="minorHAnsi" w:cstheme="minorHAnsi"/>
                <w:kern w:val="16"/>
                <w:sz w:val="16"/>
                <w:szCs w:val="16"/>
              </w:rPr>
            </w:pPr>
            <w:r w:rsidRPr="000320EC">
              <w:rPr>
                <w:rFonts w:asciiTheme="minorHAnsi" w:hAnsiTheme="minorHAnsi" w:cstheme="minorHAnsi"/>
                <w:kern w:val="16"/>
                <w:sz w:val="16"/>
                <w:szCs w:val="16"/>
              </w:rPr>
              <w:t>24</w:t>
            </w:r>
          </w:p>
        </w:tc>
      </w:tr>
    </w:tbl>
    <w:p w:rsidR="000120E8" w:rsidRPr="000120E8" w:rsidRDefault="000120E8" w:rsidP="000120E8">
      <w:pPr>
        <w:keepNext/>
        <w:widowControl w:val="0"/>
        <w:jc w:val="both"/>
        <w:rPr>
          <w:rFonts w:ascii="Tahoma" w:hAnsi="Tahoma" w:cs="Tahoma"/>
          <w:bCs/>
          <w:kern w:val="16"/>
        </w:rPr>
      </w:pPr>
    </w:p>
    <w:p w:rsidR="00753CA2" w:rsidRDefault="00753CA2" w:rsidP="00B11E1B">
      <w:pPr>
        <w:keepNext/>
        <w:widowControl w:val="0"/>
        <w:jc w:val="both"/>
        <w:rPr>
          <w:rFonts w:ascii="Tahoma" w:hAnsi="Tahoma" w:cs="Tahoma"/>
          <w:kern w:val="16"/>
        </w:rPr>
      </w:pPr>
    </w:p>
    <w:p w:rsidR="00137796" w:rsidRDefault="00137796" w:rsidP="00B11E1B">
      <w:pPr>
        <w:keepNext/>
        <w:widowControl w:val="0"/>
        <w:jc w:val="both"/>
        <w:rPr>
          <w:rFonts w:ascii="Tahoma" w:hAnsi="Tahoma" w:cs="Tahoma"/>
          <w:kern w:val="16"/>
        </w:rPr>
      </w:pPr>
    </w:p>
    <w:p w:rsidR="00137796" w:rsidRDefault="00137796">
      <w:pPr>
        <w:rPr>
          <w:rFonts w:ascii="Tahoma" w:hAnsi="Tahoma" w:cs="Tahoma"/>
          <w:kern w:val="16"/>
        </w:rPr>
        <w:sectPr w:rsidR="00137796" w:rsidSect="001869C3">
          <w:footerReference w:type="default" r:id="rId20"/>
          <w:headerReference w:type="first" r:id="rId21"/>
          <w:footerReference w:type="first" r:id="rId22"/>
          <w:pgSz w:w="16838" w:h="11906" w:orient="landscape" w:code="9"/>
          <w:pgMar w:top="851" w:right="720" w:bottom="720" w:left="720" w:header="567" w:footer="567" w:gutter="0"/>
          <w:cols w:space="708"/>
          <w:titlePg/>
          <w:docGrid w:linePitch="272"/>
        </w:sectPr>
      </w:pPr>
    </w:p>
    <w:p w:rsidR="003E3715" w:rsidRPr="00804ACA" w:rsidRDefault="00B46D2B" w:rsidP="00137796">
      <w:pPr>
        <w:rPr>
          <w:rFonts w:ascii="Tahoma" w:hAnsi="Tahoma" w:cs="Tahoma"/>
          <w:b/>
        </w:rPr>
      </w:pPr>
      <w:r w:rsidRPr="00772613">
        <w:rPr>
          <w:rFonts w:ascii="Tahoma" w:hAnsi="Tahoma" w:cs="Tahoma"/>
          <w:b/>
        </w:rPr>
        <w:t>2.</w:t>
      </w:r>
      <w:r w:rsidR="00CE7622" w:rsidRPr="00772613">
        <w:rPr>
          <w:rFonts w:ascii="Tahoma" w:hAnsi="Tahoma" w:cs="Tahoma"/>
          <w:b/>
        </w:rPr>
        <w:t>6</w:t>
      </w:r>
      <w:r w:rsidRPr="00772613">
        <w:rPr>
          <w:rFonts w:ascii="Tahoma" w:hAnsi="Tahoma" w:cs="Tahoma"/>
          <w:b/>
        </w:rPr>
        <w:t xml:space="preserve"> FINANČNA ZAVAROVANJA</w:t>
      </w:r>
      <w:r w:rsidR="003E3715" w:rsidRPr="00804ACA">
        <w:rPr>
          <w:rFonts w:ascii="Tahoma" w:hAnsi="Tahoma" w:cs="Tahoma"/>
          <w:b/>
        </w:rPr>
        <w:t xml:space="preserve"> </w:t>
      </w:r>
    </w:p>
    <w:p w:rsidR="003E3715" w:rsidRPr="003E3715" w:rsidRDefault="003E3715" w:rsidP="00B11E1B">
      <w:pPr>
        <w:keepNext/>
        <w:widowControl w:val="0"/>
        <w:jc w:val="both"/>
        <w:rPr>
          <w:rFonts w:ascii="Tahoma" w:hAnsi="Tahoma" w:cs="Tahoma"/>
        </w:rPr>
      </w:pPr>
    </w:p>
    <w:p w:rsidR="003E3715" w:rsidRPr="00BC5A5F" w:rsidRDefault="003E3715" w:rsidP="00B11E1B">
      <w:pPr>
        <w:keepNext/>
        <w:widowControl w:val="0"/>
        <w:jc w:val="both"/>
        <w:rPr>
          <w:rFonts w:ascii="Tahoma" w:hAnsi="Tahoma" w:cs="Tahoma"/>
          <w:b/>
          <w:bCs/>
        </w:rPr>
      </w:pPr>
      <w:r w:rsidRPr="00BC5A5F">
        <w:rPr>
          <w:rFonts w:ascii="Tahoma" w:hAnsi="Tahoma" w:cs="Tahoma"/>
          <w:b/>
        </w:rPr>
        <w:t xml:space="preserve">Za dobro izvedbo pogodbenih obveznosti </w:t>
      </w:r>
    </w:p>
    <w:p w:rsidR="00323D38" w:rsidRDefault="00323D38" w:rsidP="006B7E80">
      <w:pPr>
        <w:keepNext/>
        <w:widowControl w:val="0"/>
        <w:jc w:val="both"/>
        <w:rPr>
          <w:rFonts w:ascii="Tahoma" w:hAnsi="Tahoma" w:cs="Tahoma"/>
        </w:rPr>
      </w:pPr>
    </w:p>
    <w:p w:rsidR="006B7E80" w:rsidRPr="006B7E80" w:rsidRDefault="006B7E80" w:rsidP="006B7E80">
      <w:pPr>
        <w:keepNext/>
        <w:widowControl w:val="0"/>
        <w:jc w:val="both"/>
        <w:rPr>
          <w:rFonts w:ascii="Tahoma" w:hAnsi="Tahoma" w:cs="Tahoma"/>
        </w:rPr>
      </w:pPr>
      <w:r w:rsidRPr="006B7E80">
        <w:rPr>
          <w:rFonts w:ascii="Tahoma" w:hAnsi="Tahoma" w:cs="Tahoma"/>
        </w:rPr>
        <w:t xml:space="preserve">Izbrani ponudnik bo moral ob sklenitvi okvirnega sporazuma oziroma v roku petih (5) dni od sklenitve okvirnega sporazuma predložiti naročniku podpisano in žigosano bianko menico z izpolnjeno, podpisano in žigosano menično izjavo za zavarovanje dobre izvedbe obveznosti, v višini </w:t>
      </w:r>
      <w:r w:rsidR="00DB682D">
        <w:rPr>
          <w:rFonts w:ascii="Tahoma" w:hAnsi="Tahoma" w:cs="Tahoma"/>
        </w:rPr>
        <w:t>3</w:t>
      </w:r>
      <w:r w:rsidRPr="006B7E80">
        <w:rPr>
          <w:rFonts w:ascii="Tahoma" w:hAnsi="Tahoma" w:cs="Tahoma"/>
        </w:rPr>
        <w:t xml:space="preserve">.000,00 EUR (z besedo: </w:t>
      </w:r>
      <w:r w:rsidR="00DB682D">
        <w:rPr>
          <w:rFonts w:ascii="Tahoma" w:hAnsi="Tahoma" w:cs="Tahoma"/>
        </w:rPr>
        <w:t>tritisoč</w:t>
      </w:r>
      <w:r w:rsidRPr="006B7E80">
        <w:rPr>
          <w:rFonts w:ascii="Tahoma" w:hAnsi="Tahoma" w:cs="Tahoma"/>
        </w:rPr>
        <w:t xml:space="preserve"> evrov in 00/100) z dobo veljavnosti okvirnega sporazuma in še trideset (30) koledarskih dni po izteku veljavnosti okvirnega sporazuma.</w:t>
      </w:r>
    </w:p>
    <w:p w:rsidR="006B7E80" w:rsidRPr="006B7E80" w:rsidRDefault="006B7E80" w:rsidP="006B7E80">
      <w:pPr>
        <w:keepNext/>
        <w:widowControl w:val="0"/>
        <w:jc w:val="both"/>
        <w:rPr>
          <w:rFonts w:ascii="Tahoma" w:hAnsi="Tahoma" w:cs="Tahoma"/>
        </w:rPr>
      </w:pPr>
    </w:p>
    <w:p w:rsidR="006B7E80" w:rsidRPr="006B7E80" w:rsidRDefault="006B7E80" w:rsidP="006B7E80">
      <w:pPr>
        <w:keepNext/>
        <w:widowControl w:val="0"/>
        <w:jc w:val="both"/>
        <w:rPr>
          <w:rFonts w:ascii="Tahoma" w:hAnsi="Tahoma" w:cs="Tahoma"/>
        </w:rPr>
      </w:pPr>
      <w:r w:rsidRPr="006B7E80">
        <w:rPr>
          <w:rFonts w:ascii="Tahoma" w:hAnsi="Tahoma" w:cs="Tahoma"/>
        </w:rPr>
        <w:t>V kolikor izbrani ponudnik ne bo izpolnjeval svojih obveznosti iz okvirnega sporazuma, bo lahko naročnik unovčil finančno zavarovanje dobre izvedbe obveznosti in odstopil od okvirnega sporazuma, brez kakršnekoli obveznosti do izbranega ponudnika. Naročnik bo pred unovčenjem zavarovanja izbranega ponudnika pisno pozval k izpolnjevanju obveznosti in mu določil rok za izpolnitev.</w:t>
      </w:r>
    </w:p>
    <w:p w:rsidR="006B7E80" w:rsidRPr="006B7E80" w:rsidRDefault="006B7E80" w:rsidP="006B7E80">
      <w:pPr>
        <w:keepNext/>
        <w:widowControl w:val="0"/>
        <w:jc w:val="both"/>
        <w:rPr>
          <w:rFonts w:ascii="Tahoma" w:hAnsi="Tahoma" w:cs="Tahoma"/>
        </w:rPr>
      </w:pPr>
      <w:r w:rsidRPr="006B7E80">
        <w:rPr>
          <w:rFonts w:ascii="Tahoma" w:hAnsi="Tahoma" w:cs="Tahoma"/>
        </w:rPr>
        <w:t>V kolikor izbrani ponudnik, ob sklenitvi okvirnega sporazuma oziroma v roku petih (5) koledarskih dni in naknadnem naročnikovem pozivu ne bo predložil zavarovanja dobre izvedbe obveznosti, se šteje da odstopa od sklenitve okvirnega sporazuma in velja, da okvirni sporazum ni bil nikoli sklenjen.</w:t>
      </w:r>
    </w:p>
    <w:p w:rsidR="006B7E80" w:rsidRPr="006B7E80" w:rsidRDefault="006B7E80" w:rsidP="006B7E80">
      <w:pPr>
        <w:keepNext/>
        <w:widowControl w:val="0"/>
        <w:jc w:val="both"/>
        <w:rPr>
          <w:rFonts w:ascii="Tahoma" w:hAnsi="Tahoma" w:cs="Tahoma"/>
        </w:rPr>
      </w:pPr>
    </w:p>
    <w:p w:rsidR="006B7E80" w:rsidRDefault="006B7E80" w:rsidP="006B7E80">
      <w:pPr>
        <w:keepNext/>
        <w:widowControl w:val="0"/>
        <w:jc w:val="both"/>
        <w:rPr>
          <w:rFonts w:ascii="Tahoma" w:hAnsi="Tahoma" w:cs="Tahoma"/>
        </w:rPr>
      </w:pPr>
      <w:r w:rsidRPr="00712DFB">
        <w:rPr>
          <w:rFonts w:ascii="Tahoma" w:hAnsi="Tahoma" w:cs="Tahoma"/>
        </w:rPr>
        <w:t>Vzorec menične izjave za zavarovanja dobre izvedbe obveznosti je priloga razpisne dokumentacije.</w:t>
      </w:r>
    </w:p>
    <w:p w:rsidR="00820B80" w:rsidRDefault="00820B80">
      <w:pPr>
        <w:rPr>
          <w:rFonts w:ascii="Tahoma" w:hAnsi="Tahoma" w:cs="Tahoma"/>
        </w:rPr>
      </w:pPr>
    </w:p>
    <w:p w:rsidR="003E3715" w:rsidRPr="00054A88"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054A88">
        <w:rPr>
          <w:rFonts w:ascii="Tahoma" w:hAnsi="Tahoma" w:cs="Tahoma"/>
          <w:b/>
          <w:sz w:val="22"/>
          <w:szCs w:val="22"/>
        </w:rPr>
        <w:t xml:space="preserve">UGOTAVLJANJE SPOSOBNOSTI </w:t>
      </w:r>
    </w:p>
    <w:p w:rsidR="00323D38" w:rsidRDefault="00323D38" w:rsidP="00B11E1B">
      <w:pPr>
        <w:keepNext/>
        <w:widowControl w:val="0"/>
        <w:jc w:val="both"/>
        <w:rPr>
          <w:rFonts w:ascii="Tahoma" w:hAnsi="Tahoma" w:cs="Tahoma"/>
          <w:bCs/>
        </w:rPr>
      </w:pPr>
    </w:p>
    <w:p w:rsidR="003E3715" w:rsidRPr="00BC5A5F" w:rsidRDefault="003E3715" w:rsidP="00B11E1B">
      <w:pPr>
        <w:keepNext/>
        <w:widowControl w:val="0"/>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sidR="00AE29D0">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E3715" w:rsidRPr="00BC5A5F" w:rsidRDefault="003E3715" w:rsidP="00B11E1B">
      <w:pPr>
        <w:keepNext/>
        <w:widowControl w:val="0"/>
        <w:jc w:val="both"/>
        <w:rPr>
          <w:rFonts w:ascii="Tahoma" w:hAnsi="Tahoma" w:cs="Tahoma"/>
          <w:bCs/>
        </w:rPr>
      </w:pPr>
    </w:p>
    <w:p w:rsidR="003E3715" w:rsidRPr="00BC5A5F" w:rsidRDefault="003E3715" w:rsidP="00B11E1B">
      <w:pPr>
        <w:keepNext/>
        <w:widowControl w:val="0"/>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Default="003E3715" w:rsidP="00B11E1B">
      <w:pPr>
        <w:keepNext/>
        <w:widowControl w:val="0"/>
        <w:jc w:val="both"/>
        <w:rPr>
          <w:rFonts w:ascii="Tahoma" w:hAnsi="Tahoma" w:cs="Tahoma"/>
        </w:rPr>
      </w:pPr>
    </w:p>
    <w:p w:rsidR="00734DC1" w:rsidRPr="00DB7A81" w:rsidRDefault="006B3202" w:rsidP="00B11E1B">
      <w:pPr>
        <w:keepNext/>
        <w:widowControl w:val="0"/>
        <w:numPr>
          <w:ilvl w:val="1"/>
          <w:numId w:val="2"/>
        </w:numPr>
        <w:jc w:val="both"/>
        <w:rPr>
          <w:rFonts w:ascii="Tahoma" w:hAnsi="Tahoma" w:cs="Tahoma"/>
          <w:b/>
          <w:caps/>
          <w:sz w:val="22"/>
          <w:szCs w:val="22"/>
        </w:rPr>
      </w:pPr>
      <w:r w:rsidRPr="00DB7A81">
        <w:rPr>
          <w:rFonts w:ascii="Tahoma" w:hAnsi="Tahoma" w:cs="Tahoma"/>
          <w:b/>
          <w:caps/>
          <w:sz w:val="22"/>
          <w:szCs w:val="22"/>
        </w:rPr>
        <w:t>Razlogi za izključitev</w:t>
      </w:r>
      <w:r w:rsidR="00D868B4" w:rsidRPr="00DB7A81">
        <w:rPr>
          <w:rFonts w:ascii="Tahoma" w:hAnsi="Tahoma" w:cs="Tahoma"/>
          <w:b/>
          <w:caps/>
          <w:sz w:val="22"/>
          <w:szCs w:val="22"/>
        </w:rPr>
        <w:t xml:space="preserve"> </w:t>
      </w:r>
    </w:p>
    <w:p w:rsidR="00734DC1" w:rsidRPr="00B33340" w:rsidRDefault="00734DC1" w:rsidP="00B11E1B">
      <w:pPr>
        <w:keepNext/>
        <w:widowControl w:val="0"/>
        <w:jc w:val="both"/>
        <w:rPr>
          <w:rFonts w:ascii="Tahoma" w:hAnsi="Tahoma" w:cs="Tahoma"/>
        </w:rPr>
      </w:pPr>
    </w:p>
    <w:p w:rsidR="00A55150" w:rsidRDefault="00A55150" w:rsidP="00AA23B7">
      <w:pPr>
        <w:pStyle w:val="Telobesedila2"/>
        <w:keepNext/>
        <w:widowControl w:val="0"/>
        <w:numPr>
          <w:ilvl w:val="0"/>
          <w:numId w:val="11"/>
        </w:numPr>
        <w:rPr>
          <w:rFonts w:ascii="Tahoma" w:hAnsi="Tahoma" w:cs="Tahoma"/>
          <w:b w:val="0"/>
          <w:lang w:val="sl-SI"/>
        </w:rPr>
      </w:pPr>
      <w:r w:rsidRPr="00A35055">
        <w:rPr>
          <w:rFonts w:ascii="Tahoma" w:hAnsi="Tahoma" w:cs="Tahoma"/>
          <w:b w:val="0"/>
          <w:lang w:val="sl-SI"/>
        </w:rPr>
        <w:t>Naročnik bo iz sodelovanja v postopku javnega naročanja izključil gospodarski subjekt</w:t>
      </w:r>
      <w:r w:rsidR="00D868B4" w:rsidRPr="00A35055">
        <w:rPr>
          <w:rFonts w:ascii="Tahoma" w:hAnsi="Tahoma" w:cs="Tahoma"/>
          <w:b w:val="0"/>
          <w:lang w:val="sl-SI"/>
        </w:rPr>
        <w:t>,</w:t>
      </w:r>
      <w:r w:rsidRPr="00A35055">
        <w:rPr>
          <w:rFonts w:ascii="Tahoma" w:hAnsi="Tahoma" w:cs="Tahoma"/>
          <w:b w:val="0"/>
          <w:lang w:val="sl-SI"/>
        </w:rPr>
        <w:t xml:space="preserve"> če bo </w:t>
      </w:r>
      <w:r w:rsidR="006D12E4">
        <w:rPr>
          <w:rFonts w:ascii="Tahoma" w:hAnsi="Tahoma" w:cs="Tahoma"/>
          <w:b w:val="0"/>
          <w:lang w:val="sl-SI"/>
        </w:rPr>
        <w:t>pri preverjanju v skladu s 77.</w:t>
      </w:r>
      <w:r w:rsidR="00D868B4" w:rsidRPr="00A35055">
        <w:rPr>
          <w:rFonts w:ascii="Tahoma" w:hAnsi="Tahoma" w:cs="Tahoma"/>
          <w:b w:val="0"/>
          <w:lang w:val="sl-SI"/>
        </w:rPr>
        <w:t>, 79. in 80.</w:t>
      </w:r>
      <w:r w:rsidR="006D12E4">
        <w:rPr>
          <w:rFonts w:ascii="Tahoma" w:hAnsi="Tahoma" w:cs="Tahoma"/>
          <w:b w:val="0"/>
          <w:lang w:val="sl-SI"/>
        </w:rPr>
        <w:t xml:space="preserve"> </w:t>
      </w:r>
      <w:r w:rsidR="00D868B4" w:rsidRPr="00A35055">
        <w:rPr>
          <w:rFonts w:ascii="Tahoma" w:hAnsi="Tahoma" w:cs="Tahoma"/>
          <w:b w:val="0"/>
          <w:lang w:val="sl-SI"/>
        </w:rPr>
        <w:t xml:space="preserve">členom ZJN-3 ugotovil ali </w:t>
      </w:r>
      <w:r w:rsidR="00E903F2" w:rsidRPr="00A35055">
        <w:rPr>
          <w:rFonts w:ascii="Tahoma" w:hAnsi="Tahoma" w:cs="Tahoma"/>
          <w:b w:val="0"/>
          <w:lang w:val="sl-SI"/>
        </w:rPr>
        <w:t>se</w:t>
      </w:r>
      <w:r w:rsidR="00D868B4" w:rsidRPr="00A35055">
        <w:rPr>
          <w:rFonts w:ascii="Tahoma" w:hAnsi="Tahoma" w:cs="Tahoma"/>
          <w:b w:val="0"/>
          <w:lang w:val="sl-SI"/>
        </w:rPr>
        <w:t xml:space="preserve"> drugače seznanil</w:t>
      </w:r>
      <w:r w:rsidR="00E903F2" w:rsidRPr="00A35055">
        <w:rPr>
          <w:rFonts w:ascii="Tahoma" w:hAnsi="Tahoma" w:cs="Tahoma"/>
          <w:b w:val="0"/>
          <w:lang w:val="sl-SI"/>
        </w:rPr>
        <w:t>,</w:t>
      </w:r>
      <w:r w:rsidR="00D868B4" w:rsidRPr="00A35055">
        <w:rPr>
          <w:rFonts w:ascii="Tahoma" w:hAnsi="Tahoma" w:cs="Tahoma"/>
          <w:b w:val="0"/>
          <w:lang w:val="sl-SI"/>
        </w:rPr>
        <w:t xml:space="preserve"> </w:t>
      </w:r>
      <w:r w:rsidRPr="00A35055">
        <w:rPr>
          <w:rFonts w:ascii="Tahoma" w:hAnsi="Tahoma" w:cs="Tahoma"/>
          <w:b w:val="0"/>
          <w:lang w:val="sl-SI"/>
        </w:rPr>
        <w:t xml:space="preserve">da je </w:t>
      </w:r>
      <w:r w:rsidR="00E903F2" w:rsidRPr="00A35055">
        <w:rPr>
          <w:rFonts w:ascii="Tahoma" w:hAnsi="Tahoma" w:cs="Tahoma"/>
          <w:b w:val="0"/>
          <w:lang w:val="sl-SI"/>
        </w:rPr>
        <w:t xml:space="preserve">bil gospodarski subjekt in/ali oseba, ki je članica upravnega, vodstvenega ali nadzornega organa tega gospodarskega subjekta ali ki ima pooblastila za njegovo zastopanje ali odločanje ali nadzor v njem, </w:t>
      </w:r>
      <w:r w:rsidR="00D868B4" w:rsidRPr="00A35055">
        <w:rPr>
          <w:rFonts w:ascii="Tahoma" w:hAnsi="Tahoma" w:cs="Tahoma"/>
          <w:b w:val="0"/>
          <w:lang w:val="sl-SI"/>
        </w:rPr>
        <w:t xml:space="preserve"> v </w:t>
      </w:r>
      <w:r w:rsidRPr="00A35055">
        <w:rPr>
          <w:rFonts w:ascii="Tahoma" w:hAnsi="Tahoma" w:cs="Tahoma"/>
          <w:b w:val="0"/>
          <w:lang w:val="sl-SI"/>
        </w:rPr>
        <w:t xml:space="preserve">enem od položajev iz </w:t>
      </w:r>
      <w:r w:rsidR="00E903F2" w:rsidRPr="00A35055">
        <w:rPr>
          <w:rFonts w:ascii="Tahoma" w:hAnsi="Tahoma" w:cs="Tahoma"/>
          <w:b w:val="0"/>
          <w:lang w:val="sl-SI"/>
        </w:rPr>
        <w:t xml:space="preserve">1., 2. in 5. odstavka </w:t>
      </w:r>
      <w:r w:rsidRPr="00A35055">
        <w:rPr>
          <w:rFonts w:ascii="Tahoma" w:hAnsi="Tahoma" w:cs="Tahoma"/>
          <w:b w:val="0"/>
          <w:lang w:val="sl-SI"/>
        </w:rPr>
        <w:t xml:space="preserve">75. </w:t>
      </w:r>
      <w:r w:rsidR="00EC2CAB" w:rsidRPr="00A35055">
        <w:rPr>
          <w:rFonts w:ascii="Tahoma" w:hAnsi="Tahoma" w:cs="Tahoma"/>
          <w:b w:val="0"/>
          <w:lang w:val="sl-SI"/>
        </w:rPr>
        <w:t>č</w:t>
      </w:r>
      <w:r w:rsidRPr="00A35055">
        <w:rPr>
          <w:rFonts w:ascii="Tahoma" w:hAnsi="Tahoma" w:cs="Tahoma"/>
          <w:b w:val="0"/>
          <w:lang w:val="sl-SI"/>
        </w:rPr>
        <w:t>lena ZJN-3</w:t>
      </w:r>
      <w:r w:rsidR="00EC2CAB" w:rsidRPr="00A35055">
        <w:rPr>
          <w:rFonts w:ascii="Tahoma" w:hAnsi="Tahoma" w:cs="Tahoma"/>
          <w:b w:val="0"/>
          <w:lang w:val="sl-SI"/>
        </w:rPr>
        <w:t xml:space="preserve">. </w:t>
      </w:r>
    </w:p>
    <w:p w:rsidR="00023D8B" w:rsidRDefault="00023D8B" w:rsidP="00B11E1B">
      <w:pPr>
        <w:pStyle w:val="Telobesedila2"/>
        <w:keepNext/>
        <w:widowControl w:val="0"/>
        <w:ind w:left="360"/>
        <w:rPr>
          <w:rFonts w:ascii="Tahoma" w:hAnsi="Tahoma" w:cs="Tahoma"/>
          <w:b w:val="0"/>
          <w:lang w:val="sl-SI"/>
        </w:rPr>
      </w:pPr>
    </w:p>
    <w:p w:rsidR="003D3570" w:rsidRPr="003D3570" w:rsidRDefault="003D3570" w:rsidP="00AA23B7">
      <w:pPr>
        <w:keepNext/>
        <w:widowControl w:val="0"/>
        <w:numPr>
          <w:ilvl w:val="0"/>
          <w:numId w:val="11"/>
        </w:numPr>
        <w:jc w:val="both"/>
        <w:rPr>
          <w:rFonts w:ascii="Tahoma" w:hAnsi="Tahoma" w:cs="Tahoma"/>
        </w:rPr>
      </w:pPr>
      <w:r>
        <w:rPr>
          <w:rFonts w:ascii="Tahoma" w:hAnsi="Tahoma" w:cs="Tahoma"/>
        </w:rPr>
        <w:t>Ponudnik ne sme biti</w:t>
      </w:r>
      <w:r w:rsidRPr="00073452">
        <w:rPr>
          <w:rFonts w:ascii="Tahoma" w:hAnsi="Tahoma" w:cs="Tahoma"/>
        </w:rPr>
        <w:t xml:space="preserve"> uvrščen v evidenco poslovnih subjektov</w:t>
      </w:r>
      <w:r>
        <w:rPr>
          <w:rFonts w:ascii="Tahoma" w:hAnsi="Tahoma" w:cs="Tahoma"/>
        </w:rPr>
        <w:t>,</w:t>
      </w:r>
      <w:r w:rsidRPr="00073452">
        <w:rPr>
          <w:rFonts w:ascii="Tahoma" w:hAnsi="Tahoma" w:cs="Tahoma"/>
        </w:rPr>
        <w:t xml:space="preserve"> katerim je prepovedano poslovanje z naročnikom na podlagi 35. člena Zakona o integriteti in preprečevanju korupcije (Uradni list RS, št. 69/11 ZIntPK-UPB2)</w:t>
      </w:r>
      <w:r>
        <w:rPr>
          <w:rFonts w:ascii="Tahoma" w:hAnsi="Tahoma" w:cs="Tahoma"/>
        </w:rPr>
        <w:t>.</w:t>
      </w:r>
    </w:p>
    <w:p w:rsidR="00246BE3" w:rsidRPr="00B33340" w:rsidRDefault="00246BE3" w:rsidP="00B11E1B">
      <w:pPr>
        <w:pStyle w:val="Telobesedila2"/>
        <w:keepNext/>
        <w:widowControl w:val="0"/>
        <w:rPr>
          <w:rFonts w:ascii="Tahoma" w:hAnsi="Tahoma" w:cs="Tahoma"/>
          <w:b w:val="0"/>
          <w:lang w:val="sl-SI"/>
        </w:rPr>
      </w:pPr>
    </w:p>
    <w:p w:rsidR="003258FB" w:rsidRPr="00A65EB6" w:rsidRDefault="00246BE3" w:rsidP="00B11E1B">
      <w:pPr>
        <w:pStyle w:val="Telobesedila2"/>
        <w:keepNext/>
        <w:widowControl w:val="0"/>
        <w:rPr>
          <w:rFonts w:ascii="Tahoma" w:hAnsi="Tahoma" w:cs="Tahoma"/>
          <w:smallCaps/>
          <w:lang w:val="sl-SI"/>
        </w:rPr>
      </w:pPr>
      <w:r w:rsidRPr="00A65EB6">
        <w:rPr>
          <w:rFonts w:ascii="Tahoma" w:hAnsi="Tahoma" w:cs="Tahoma"/>
          <w:b w:val="0"/>
          <w:smallCaps/>
          <w:lang w:val="sl-SI"/>
        </w:rPr>
        <w:t>Dokazil</w:t>
      </w:r>
      <w:r w:rsidR="00EC2CAB" w:rsidRPr="00A65EB6">
        <w:rPr>
          <w:rFonts w:ascii="Tahoma" w:hAnsi="Tahoma" w:cs="Tahoma"/>
          <w:b w:val="0"/>
          <w:smallCaps/>
          <w:lang w:val="sl-SI"/>
        </w:rPr>
        <w:t>o</w:t>
      </w:r>
      <w:r w:rsidRPr="00A65EB6">
        <w:rPr>
          <w:rFonts w:ascii="Tahoma" w:hAnsi="Tahoma" w:cs="Tahoma"/>
          <w:b w:val="0"/>
          <w:smallCaps/>
          <w:lang w:val="sl-SI"/>
        </w:rPr>
        <w:t>:</w:t>
      </w:r>
      <w:r w:rsidR="00EC2CAB" w:rsidRPr="00A65EB6">
        <w:rPr>
          <w:rFonts w:ascii="Tahoma" w:hAnsi="Tahoma" w:cs="Tahoma"/>
          <w:smallCaps/>
          <w:lang w:val="sl-SI"/>
        </w:rPr>
        <w:t xml:space="preserve"> </w:t>
      </w:r>
      <w:r w:rsidR="00EC2CAB" w:rsidRPr="00A65EB6">
        <w:rPr>
          <w:rFonts w:ascii="Tahoma" w:hAnsi="Tahoma" w:cs="Tahoma"/>
          <w:b w:val="0"/>
          <w:smallCaps/>
          <w:lang w:val="sl-SI"/>
        </w:rPr>
        <w:t xml:space="preserve">  </w:t>
      </w:r>
      <w:r w:rsidR="00EC2CAB" w:rsidRPr="00A65EB6">
        <w:rPr>
          <w:rFonts w:ascii="Tahoma" w:hAnsi="Tahoma" w:cs="Tahoma"/>
          <w:smallCaps/>
          <w:lang w:val="sl-SI"/>
        </w:rPr>
        <w:t xml:space="preserve"> </w:t>
      </w:r>
      <w:r w:rsidR="00DC1DA5" w:rsidRPr="00A65EB6">
        <w:rPr>
          <w:rFonts w:ascii="Tahoma" w:hAnsi="Tahoma" w:cs="Tahoma"/>
          <w:b w:val="0"/>
          <w:lang w:val="sl-SI"/>
        </w:rPr>
        <w:t>IZJAVA –</w:t>
      </w:r>
      <w:r w:rsidR="00941167" w:rsidRPr="00A65EB6">
        <w:rPr>
          <w:rFonts w:ascii="Tahoma" w:hAnsi="Tahoma" w:cs="Tahoma"/>
          <w:b w:val="0"/>
          <w:lang w:val="sl-SI"/>
        </w:rPr>
        <w:t xml:space="preserve"> </w:t>
      </w:r>
      <w:r w:rsidR="00DC1DA5" w:rsidRPr="00A65EB6">
        <w:rPr>
          <w:rFonts w:ascii="Tahoma" w:hAnsi="Tahoma" w:cs="Tahoma"/>
          <w:b w:val="0"/>
          <w:lang w:val="sl-SI"/>
        </w:rPr>
        <w:t>GOSPODARSKI SUBJEKT</w:t>
      </w:r>
    </w:p>
    <w:p w:rsidR="00323D38" w:rsidRDefault="00323D38" w:rsidP="007C1790">
      <w:pPr>
        <w:pStyle w:val="Telobesedila2"/>
        <w:keepNext/>
        <w:widowControl w:val="0"/>
        <w:ind w:right="0"/>
        <w:rPr>
          <w:rFonts w:ascii="Tahoma" w:hAnsi="Tahoma" w:cs="Tahoma"/>
          <w:b w:val="0"/>
          <w:lang w:val="sl-SI"/>
        </w:rPr>
      </w:pPr>
    </w:p>
    <w:p w:rsidR="003258FB" w:rsidRPr="00A65EB6" w:rsidRDefault="00B070B6" w:rsidP="00323D38">
      <w:pPr>
        <w:pStyle w:val="Telobesedila2"/>
        <w:keepLines/>
        <w:widowControl w:val="0"/>
        <w:ind w:right="0"/>
        <w:rPr>
          <w:rFonts w:ascii="Tahoma" w:hAnsi="Tahoma" w:cs="Tahoma"/>
          <w:b w:val="0"/>
          <w:lang w:val="sl-SI"/>
        </w:rPr>
      </w:pPr>
      <w:r w:rsidRPr="00A65EB6">
        <w:rPr>
          <w:rFonts w:ascii="Tahoma" w:hAnsi="Tahoma" w:cs="Tahoma"/>
          <w:b w:val="0"/>
          <w:lang w:val="sl-SI"/>
        </w:rPr>
        <w:t>Za o</w:t>
      </w:r>
      <w:r w:rsidR="003258FB" w:rsidRPr="00A65EB6">
        <w:rPr>
          <w:rFonts w:ascii="Tahoma" w:hAnsi="Tahoma" w:cs="Tahoma"/>
          <w:b w:val="0"/>
          <w:lang w:val="sl-SI"/>
        </w:rPr>
        <w:t>sebe, ki so člani upravnega, vodstvenega ali nadzornega organa ponudnika (v primeru skupne ponudbe velja za vse člane skupine ponudnikov – partnerje</w:t>
      </w:r>
      <w:r w:rsidR="00E228A1" w:rsidRPr="00A65EB6">
        <w:rPr>
          <w:rFonts w:ascii="Tahoma" w:hAnsi="Tahoma" w:cs="Tahoma"/>
          <w:b w:val="0"/>
          <w:lang w:val="sl-SI"/>
        </w:rPr>
        <w:t>)</w:t>
      </w:r>
      <w:r w:rsidR="003258FB" w:rsidRPr="00A65EB6">
        <w:rPr>
          <w:rFonts w:ascii="Tahoma" w:hAnsi="Tahoma" w:cs="Tahoma"/>
          <w:b w:val="0"/>
          <w:lang w:val="sl-SI"/>
        </w:rPr>
        <w:t xml:space="preserve"> oziroma podizvajalca ali</w:t>
      </w:r>
      <w:r w:rsidRPr="00A65EB6">
        <w:rPr>
          <w:rFonts w:ascii="Tahoma" w:hAnsi="Tahoma" w:cs="Tahoma"/>
          <w:b w:val="0"/>
          <w:lang w:val="sl-SI"/>
        </w:rPr>
        <w:t>,</w:t>
      </w:r>
      <w:r w:rsidR="003258FB" w:rsidRPr="00A65EB6">
        <w:rPr>
          <w:rFonts w:ascii="Tahoma" w:hAnsi="Tahoma" w:cs="Tahoma"/>
          <w:b w:val="0"/>
          <w:lang w:val="sl-SI"/>
        </w:rPr>
        <w:t xml:space="preserve"> ki imajo pooblastila za njegovo zastopanje ali od</w:t>
      </w:r>
      <w:r w:rsidRPr="00A65EB6">
        <w:rPr>
          <w:rFonts w:ascii="Tahoma" w:hAnsi="Tahoma" w:cs="Tahoma"/>
          <w:b w:val="0"/>
          <w:lang w:val="sl-SI"/>
        </w:rPr>
        <w:t>ločanje ali nadzor v njem mora ponudba vsebovati tudi izpolnjene in podpisane</w:t>
      </w:r>
      <w:r w:rsidR="003258FB" w:rsidRPr="00A65EB6">
        <w:rPr>
          <w:rFonts w:ascii="Tahoma" w:hAnsi="Tahoma" w:cs="Tahoma"/>
          <w:b w:val="0"/>
          <w:lang w:val="sl-SI"/>
        </w:rPr>
        <w:t xml:space="preserve"> </w:t>
      </w:r>
      <w:r w:rsidR="00614A76" w:rsidRPr="00A65EB6">
        <w:rPr>
          <w:rFonts w:ascii="Tahoma" w:hAnsi="Tahoma" w:cs="Tahoma"/>
          <w:b w:val="0"/>
          <w:lang w:val="sl-SI"/>
        </w:rPr>
        <w:t xml:space="preserve"> </w:t>
      </w:r>
      <w:r w:rsidR="00DC1DA5" w:rsidRPr="00A65EB6">
        <w:rPr>
          <w:rFonts w:ascii="Tahoma" w:hAnsi="Tahoma" w:cs="Tahoma"/>
          <w:b w:val="0"/>
          <w:lang w:val="sl-SI"/>
        </w:rPr>
        <w:t xml:space="preserve">IZJAVA </w:t>
      </w:r>
      <w:r w:rsidR="00614A76" w:rsidRPr="00A65EB6">
        <w:rPr>
          <w:rFonts w:ascii="Tahoma" w:hAnsi="Tahoma" w:cs="Tahoma"/>
          <w:b w:val="0"/>
          <w:lang w:val="sl-SI"/>
        </w:rPr>
        <w:t>–</w:t>
      </w:r>
      <w:r w:rsidR="00DC1DA5" w:rsidRPr="00A65EB6">
        <w:rPr>
          <w:rFonts w:ascii="Tahoma" w:hAnsi="Tahoma" w:cs="Tahoma"/>
          <w:b w:val="0"/>
          <w:lang w:val="sl-SI"/>
        </w:rPr>
        <w:t xml:space="preserve"> OSEBE</w:t>
      </w:r>
      <w:r w:rsidR="00614A76" w:rsidRPr="00A65EB6">
        <w:rPr>
          <w:rFonts w:ascii="Tahoma" w:hAnsi="Tahoma" w:cs="Tahoma"/>
          <w:b w:val="0"/>
          <w:lang w:val="sl-SI"/>
        </w:rPr>
        <w:t>.</w:t>
      </w:r>
    </w:p>
    <w:p w:rsidR="00440BF3" w:rsidRPr="00A65EB6" w:rsidRDefault="00440BF3" w:rsidP="00B11E1B">
      <w:pPr>
        <w:keepNext/>
        <w:widowControl w:val="0"/>
        <w:numPr>
          <w:ilvl w:val="1"/>
          <w:numId w:val="2"/>
        </w:numPr>
        <w:jc w:val="both"/>
        <w:rPr>
          <w:rFonts w:ascii="Tahoma" w:hAnsi="Tahoma" w:cs="Tahoma"/>
          <w:b/>
          <w:caps/>
          <w:sz w:val="22"/>
          <w:szCs w:val="22"/>
        </w:rPr>
      </w:pPr>
      <w:r w:rsidRPr="00A65EB6">
        <w:rPr>
          <w:rFonts w:ascii="Tahoma" w:hAnsi="Tahoma" w:cs="Tahoma"/>
          <w:b/>
          <w:caps/>
          <w:sz w:val="22"/>
          <w:szCs w:val="22"/>
        </w:rPr>
        <w:t>Pogoji za sodelovanje</w:t>
      </w:r>
    </w:p>
    <w:p w:rsidR="00440BF3" w:rsidRPr="00A65EB6" w:rsidRDefault="00440BF3" w:rsidP="00B11E1B">
      <w:pPr>
        <w:keepNext/>
        <w:widowControl w:val="0"/>
        <w:ind w:left="720"/>
        <w:jc w:val="both"/>
        <w:rPr>
          <w:rFonts w:ascii="Tahoma" w:hAnsi="Tahoma" w:cs="Tahoma"/>
          <w:b/>
        </w:rPr>
      </w:pPr>
    </w:p>
    <w:p w:rsidR="00F04689" w:rsidRPr="00F01ABA" w:rsidRDefault="00702B79" w:rsidP="00B11E1B">
      <w:pPr>
        <w:keepNext/>
        <w:widowControl w:val="0"/>
        <w:numPr>
          <w:ilvl w:val="2"/>
          <w:numId w:val="2"/>
        </w:numPr>
        <w:jc w:val="both"/>
        <w:rPr>
          <w:rFonts w:ascii="Tahoma" w:hAnsi="Tahoma" w:cs="Tahoma"/>
          <w:b/>
          <w:caps/>
          <w:sz w:val="22"/>
          <w:szCs w:val="22"/>
        </w:rPr>
      </w:pPr>
      <w:r w:rsidRPr="00F01ABA">
        <w:rPr>
          <w:rFonts w:ascii="Tahoma" w:hAnsi="Tahoma" w:cs="Tahoma"/>
          <w:b/>
          <w:caps/>
          <w:sz w:val="22"/>
          <w:szCs w:val="22"/>
        </w:rPr>
        <w:t xml:space="preserve">Ustreznost </w:t>
      </w:r>
      <w:r w:rsidR="00395842" w:rsidRPr="00F01ABA">
        <w:rPr>
          <w:rFonts w:ascii="Tahoma" w:hAnsi="Tahoma" w:cs="Tahoma"/>
          <w:b/>
          <w:caps/>
          <w:sz w:val="22"/>
          <w:szCs w:val="22"/>
        </w:rPr>
        <w:t>za opravljanje poklicne dejavnosti</w:t>
      </w:r>
    </w:p>
    <w:p w:rsidR="0048270A" w:rsidRDefault="0048270A" w:rsidP="0048270A">
      <w:pPr>
        <w:keepNext/>
        <w:widowControl w:val="0"/>
        <w:jc w:val="both"/>
        <w:rPr>
          <w:rFonts w:ascii="Tahoma" w:hAnsi="Tahoma" w:cs="Tahoma"/>
          <w:b/>
          <w:caps/>
          <w:sz w:val="22"/>
          <w:szCs w:val="22"/>
        </w:rPr>
      </w:pPr>
    </w:p>
    <w:p w:rsidR="0048270A" w:rsidRDefault="0048270A" w:rsidP="0048270A">
      <w:pPr>
        <w:pStyle w:val="Telobesedila2"/>
        <w:rPr>
          <w:rFonts w:ascii="Tahoma" w:hAnsi="Tahoma" w:cs="Tahoma"/>
          <w:b w:val="0"/>
          <w:lang w:val="sl-SI"/>
        </w:rPr>
      </w:pPr>
      <w:r>
        <w:rPr>
          <w:rFonts w:ascii="Tahoma" w:hAnsi="Tahoma" w:cs="Tahoma"/>
          <w:b w:val="0"/>
          <w:lang w:val="sl-SI"/>
        </w:rPr>
        <w:t>Ponudnik, partner v skupni ponudbi in prijavljeni podizvajalec morajo biti registrirani za opravljanje dejavnosti, ki jih prevzemajo pri izvedbi predmeta javnega naročila.</w:t>
      </w:r>
    </w:p>
    <w:p w:rsidR="0048270A" w:rsidRDefault="0048270A" w:rsidP="0048270A">
      <w:pPr>
        <w:pStyle w:val="Telobesedila2"/>
        <w:rPr>
          <w:rFonts w:ascii="Tahoma" w:hAnsi="Tahoma" w:cs="Tahoma"/>
          <w:b w:val="0"/>
          <w:lang w:val="sl-SI"/>
        </w:rPr>
      </w:pPr>
    </w:p>
    <w:p w:rsidR="0048270A" w:rsidRDefault="0048270A" w:rsidP="0048270A">
      <w:pPr>
        <w:pStyle w:val="Telobesedila2"/>
        <w:rPr>
          <w:rFonts w:ascii="Tahoma" w:hAnsi="Tahoma" w:cs="Tahoma"/>
          <w:b w:val="0"/>
          <w:lang w:val="sl-SI"/>
        </w:rPr>
      </w:pPr>
      <w:r>
        <w:rPr>
          <w:rFonts w:ascii="Tahoma" w:hAnsi="Tahoma" w:cs="Tahoma"/>
          <w:b w:val="0"/>
          <w:lang w:val="sl-SI"/>
        </w:rPr>
        <w:t>Ponudnik mora izkazati, da:</w:t>
      </w:r>
    </w:p>
    <w:p w:rsidR="0048270A" w:rsidRDefault="0048270A" w:rsidP="0048270A">
      <w:pPr>
        <w:pStyle w:val="Telobesedila2"/>
        <w:rPr>
          <w:rFonts w:ascii="Tahoma" w:hAnsi="Tahoma" w:cs="Tahoma"/>
          <w:b w:val="0"/>
          <w:lang w:val="sl-SI"/>
        </w:rPr>
      </w:pPr>
    </w:p>
    <w:p w:rsidR="0048270A" w:rsidRDefault="0048270A" w:rsidP="0048270A">
      <w:pPr>
        <w:pStyle w:val="Telobesedila2"/>
        <w:rPr>
          <w:rFonts w:ascii="Tahoma" w:hAnsi="Tahoma" w:cs="Tahoma"/>
          <w:b w:val="0"/>
          <w:lang w:val="sl-SI"/>
        </w:rPr>
      </w:pPr>
      <w:r>
        <w:rPr>
          <w:rFonts w:ascii="Tahoma" w:hAnsi="Tahoma" w:cs="Tahoma"/>
          <w:b w:val="0"/>
          <w:lang w:val="sl-SI"/>
        </w:rPr>
        <w:t>a) ima pridobljena naslednja veljavna pooblastila Agencije Republike Slovenije za okolje in sicer:</w:t>
      </w:r>
    </w:p>
    <w:p w:rsidR="0048270A" w:rsidRDefault="0048270A" w:rsidP="0048270A">
      <w:pPr>
        <w:pStyle w:val="Telobesedila2"/>
        <w:rPr>
          <w:rFonts w:ascii="Tahoma" w:hAnsi="Tahoma" w:cs="Tahoma"/>
          <w:b w:val="0"/>
          <w:lang w:val="sl-SI"/>
        </w:rPr>
      </w:pPr>
      <w:r>
        <w:rPr>
          <w:rFonts w:ascii="Tahoma" w:hAnsi="Tahoma" w:cs="Tahoma"/>
          <w:b w:val="0"/>
          <w:lang w:val="sl-SI"/>
        </w:rPr>
        <w:t>-</w:t>
      </w:r>
      <w:r>
        <w:rPr>
          <w:rFonts w:ascii="Tahoma" w:hAnsi="Tahoma" w:cs="Tahoma"/>
          <w:b w:val="0"/>
          <w:lang w:val="sl-SI"/>
        </w:rPr>
        <w:tab/>
        <w:t>Pooblastilo za izvajanje prvih ali občasnih meritev emisije snovi in izdelava ocene o letnih emisijah snovi v zrak,</w:t>
      </w:r>
    </w:p>
    <w:p w:rsidR="0048270A" w:rsidRDefault="0048270A" w:rsidP="0048270A">
      <w:pPr>
        <w:pStyle w:val="Telobesedila2"/>
        <w:rPr>
          <w:rFonts w:ascii="Tahoma" w:hAnsi="Tahoma" w:cs="Tahoma"/>
          <w:b w:val="0"/>
          <w:lang w:val="sl-SI"/>
        </w:rPr>
      </w:pPr>
      <w:r>
        <w:rPr>
          <w:rFonts w:ascii="Tahoma" w:hAnsi="Tahoma" w:cs="Tahoma"/>
          <w:b w:val="0"/>
          <w:lang w:val="sl-SI"/>
        </w:rPr>
        <w:t>-</w:t>
      </w:r>
      <w:r>
        <w:rPr>
          <w:rFonts w:ascii="Tahoma" w:hAnsi="Tahoma" w:cs="Tahoma"/>
          <w:b w:val="0"/>
          <w:lang w:val="sl-SI"/>
        </w:rPr>
        <w:tab/>
        <w:t>Pooblastilo za ocenjevanje celotne obremenitve zunanjega zraka na območju vrednotenja,</w:t>
      </w:r>
    </w:p>
    <w:p w:rsidR="0048270A" w:rsidRDefault="0048270A" w:rsidP="0048270A">
      <w:pPr>
        <w:pStyle w:val="Telobesedila2"/>
        <w:rPr>
          <w:rFonts w:ascii="Tahoma" w:hAnsi="Tahoma" w:cs="Tahoma"/>
          <w:b w:val="0"/>
          <w:lang w:val="sl-SI"/>
        </w:rPr>
      </w:pPr>
      <w:r>
        <w:rPr>
          <w:rFonts w:ascii="Tahoma" w:hAnsi="Tahoma" w:cs="Tahoma"/>
          <w:b w:val="0"/>
          <w:lang w:val="sl-SI"/>
        </w:rPr>
        <w:t>-</w:t>
      </w:r>
      <w:r>
        <w:rPr>
          <w:rFonts w:ascii="Tahoma" w:hAnsi="Tahoma" w:cs="Tahoma"/>
          <w:b w:val="0"/>
          <w:lang w:val="sl-SI"/>
        </w:rPr>
        <w:tab/>
        <w:t>Pooblastilo za kalibracijo in redno letno testiranje delovanja merilne opreme za trajne meritve.</w:t>
      </w:r>
    </w:p>
    <w:p w:rsidR="0048270A" w:rsidRDefault="0048270A" w:rsidP="0048270A">
      <w:pPr>
        <w:pStyle w:val="Telobesedila2"/>
        <w:rPr>
          <w:rFonts w:ascii="Tahoma" w:hAnsi="Tahoma" w:cs="Tahoma"/>
          <w:b w:val="0"/>
          <w:lang w:val="sl-SI"/>
        </w:rPr>
      </w:pPr>
    </w:p>
    <w:p w:rsidR="0048270A" w:rsidRDefault="0048270A" w:rsidP="0048270A">
      <w:pPr>
        <w:pStyle w:val="Telobesedila2"/>
        <w:rPr>
          <w:rFonts w:ascii="Tahoma" w:hAnsi="Tahoma" w:cs="Tahoma"/>
          <w:b w:val="0"/>
          <w:lang w:val="sl-SI"/>
        </w:rPr>
      </w:pPr>
      <w:r>
        <w:rPr>
          <w:rFonts w:ascii="Tahoma" w:hAnsi="Tahoma" w:cs="Tahoma"/>
          <w:b w:val="0"/>
          <w:lang w:val="sl-SI"/>
        </w:rPr>
        <w:t>b)</w:t>
      </w:r>
    </w:p>
    <w:p w:rsidR="0048270A" w:rsidRDefault="0048270A" w:rsidP="0048270A">
      <w:pPr>
        <w:pStyle w:val="Telobesedila2"/>
        <w:rPr>
          <w:rFonts w:ascii="Tahoma" w:hAnsi="Tahoma" w:cs="Tahoma"/>
          <w:b w:val="0"/>
          <w:lang w:val="sl-SI"/>
        </w:rPr>
      </w:pPr>
      <w:r>
        <w:rPr>
          <w:rFonts w:ascii="Tahoma" w:hAnsi="Tahoma" w:cs="Tahoma"/>
          <w:b w:val="0"/>
          <w:lang w:val="sl-SI"/>
        </w:rPr>
        <w:t>- ima akreditirane kontrolne metode po standardu ISO EN ISO/IEC 17020 za nadzor skladnosti delovanja analizatorjev emisij snovi v zrak in analizatorjev kakovosti zunanjega zraka,</w:t>
      </w:r>
    </w:p>
    <w:p w:rsidR="0048270A" w:rsidRDefault="0048270A" w:rsidP="0048270A">
      <w:pPr>
        <w:pStyle w:val="Telobesedila2"/>
        <w:rPr>
          <w:rFonts w:ascii="Tahoma" w:hAnsi="Tahoma" w:cs="Tahoma"/>
          <w:b w:val="0"/>
          <w:lang w:val="sl-SI"/>
        </w:rPr>
      </w:pPr>
      <w:r>
        <w:rPr>
          <w:rFonts w:ascii="Tahoma" w:hAnsi="Tahoma" w:cs="Tahoma"/>
          <w:b w:val="0"/>
          <w:lang w:val="sl-SI"/>
        </w:rPr>
        <w:t>- ima akreditirane preskusne metode po standardu ISO EN ISO/IEC 17025 za opravljanje meritev na področju emisije snovi v zrak in parametrov kakovosti zunanjega zraka.</w:t>
      </w:r>
    </w:p>
    <w:p w:rsidR="0048270A" w:rsidRDefault="0048270A" w:rsidP="0048270A">
      <w:pPr>
        <w:pStyle w:val="Telobesedila2"/>
        <w:rPr>
          <w:rFonts w:ascii="Tahoma" w:hAnsi="Tahoma" w:cs="Tahoma"/>
          <w:b w:val="0"/>
          <w:lang w:val="sl-SI"/>
        </w:rPr>
      </w:pPr>
    </w:p>
    <w:p w:rsidR="00A949A2" w:rsidRDefault="00A949A2" w:rsidP="0048270A">
      <w:pPr>
        <w:pStyle w:val="Telobesedila2"/>
        <w:rPr>
          <w:rFonts w:ascii="Tahoma" w:hAnsi="Tahoma" w:cs="Tahoma"/>
          <w:b w:val="0"/>
          <w:lang w:val="sl-SI"/>
        </w:rPr>
      </w:pPr>
    </w:p>
    <w:p w:rsidR="0048270A" w:rsidRDefault="0048270A" w:rsidP="0048270A">
      <w:pPr>
        <w:pStyle w:val="Telobesedila2"/>
        <w:rPr>
          <w:rFonts w:ascii="Tahoma" w:hAnsi="Tahoma" w:cs="Tahoma"/>
          <w:b w:val="0"/>
          <w:lang w:val="sl-SI"/>
        </w:rPr>
      </w:pPr>
      <w:r>
        <w:rPr>
          <w:rFonts w:ascii="Tahoma" w:hAnsi="Tahoma" w:cs="Tahoma"/>
          <w:b w:val="0"/>
          <w:lang w:val="sl-SI"/>
        </w:rPr>
        <w:t>Kot dokazilo o izpolnjevanju pogojev iz te točke mora ponudnik predložiti:</w:t>
      </w:r>
    </w:p>
    <w:p w:rsidR="0048270A" w:rsidRDefault="0048270A" w:rsidP="0048270A">
      <w:pPr>
        <w:pStyle w:val="Telobesedila2"/>
        <w:rPr>
          <w:rFonts w:ascii="Tahoma" w:hAnsi="Tahoma" w:cs="Tahoma"/>
          <w:b w:val="0"/>
          <w:lang w:val="sl-SI"/>
        </w:rPr>
      </w:pPr>
      <w:r>
        <w:rPr>
          <w:rFonts w:ascii="Tahoma" w:hAnsi="Tahoma" w:cs="Tahoma"/>
          <w:b w:val="0"/>
          <w:lang w:val="sl-SI"/>
        </w:rPr>
        <w:t>-</w:t>
      </w:r>
      <w:r>
        <w:rPr>
          <w:rFonts w:ascii="Tahoma" w:hAnsi="Tahoma" w:cs="Tahoma"/>
          <w:b w:val="0"/>
          <w:lang w:val="sl-SI"/>
        </w:rPr>
        <w:tab/>
        <w:t>podpisano in žigosano Izjavo o izpolnjevanju pogojev ponudnika (priloga 3/1),</w:t>
      </w:r>
    </w:p>
    <w:p w:rsidR="0048270A" w:rsidRDefault="0048270A" w:rsidP="0048270A">
      <w:pPr>
        <w:pStyle w:val="Telobesedila2"/>
        <w:rPr>
          <w:rFonts w:ascii="Tahoma" w:hAnsi="Tahoma" w:cs="Tahoma"/>
          <w:b w:val="0"/>
          <w:lang w:val="sl-SI"/>
        </w:rPr>
      </w:pPr>
      <w:r>
        <w:rPr>
          <w:rFonts w:ascii="Tahoma" w:hAnsi="Tahoma" w:cs="Tahoma"/>
          <w:b w:val="0"/>
          <w:lang w:val="sl-SI"/>
        </w:rPr>
        <w:t>-</w:t>
      </w:r>
      <w:r>
        <w:rPr>
          <w:rFonts w:ascii="Tahoma" w:hAnsi="Tahoma" w:cs="Tahoma"/>
          <w:b w:val="0"/>
          <w:lang w:val="sl-SI"/>
        </w:rPr>
        <w:tab/>
        <w:t>Pooblastilo za izvajanje prvih ali občasnih meritev emisije snovi in izdelava ocene o letnih emisijah snovi v zrak (priloga 6),</w:t>
      </w:r>
    </w:p>
    <w:p w:rsidR="0048270A" w:rsidRDefault="0048270A" w:rsidP="0048270A">
      <w:pPr>
        <w:pStyle w:val="Telobesedila2"/>
        <w:rPr>
          <w:rFonts w:ascii="Tahoma" w:hAnsi="Tahoma" w:cs="Tahoma"/>
          <w:b w:val="0"/>
          <w:lang w:val="sl-SI"/>
        </w:rPr>
      </w:pPr>
      <w:r>
        <w:rPr>
          <w:rFonts w:ascii="Tahoma" w:hAnsi="Tahoma" w:cs="Tahoma"/>
          <w:b w:val="0"/>
          <w:lang w:val="sl-SI"/>
        </w:rPr>
        <w:t>-</w:t>
      </w:r>
      <w:r>
        <w:rPr>
          <w:rFonts w:ascii="Tahoma" w:hAnsi="Tahoma" w:cs="Tahoma"/>
          <w:b w:val="0"/>
          <w:lang w:val="sl-SI"/>
        </w:rPr>
        <w:tab/>
        <w:t>Pooblastilo za ocenjevanje celotne obremenitve zunanjega zraka na območju vrednotenja (priloga 6),</w:t>
      </w:r>
    </w:p>
    <w:p w:rsidR="0048270A" w:rsidRDefault="0048270A" w:rsidP="0048270A">
      <w:pPr>
        <w:pStyle w:val="Telobesedila2"/>
        <w:rPr>
          <w:rFonts w:ascii="Tahoma" w:hAnsi="Tahoma" w:cs="Tahoma"/>
          <w:b w:val="0"/>
          <w:lang w:val="sl-SI"/>
        </w:rPr>
      </w:pPr>
      <w:r>
        <w:rPr>
          <w:rFonts w:ascii="Tahoma" w:hAnsi="Tahoma" w:cs="Tahoma"/>
          <w:b w:val="0"/>
          <w:lang w:val="sl-SI"/>
        </w:rPr>
        <w:t>-</w:t>
      </w:r>
      <w:r>
        <w:rPr>
          <w:rFonts w:ascii="Tahoma" w:hAnsi="Tahoma" w:cs="Tahoma"/>
          <w:b w:val="0"/>
          <w:lang w:val="sl-SI"/>
        </w:rPr>
        <w:tab/>
        <w:t>Pooblastilo za kalibracijo in redno letno testiranje delovanja merilne opreme za trajne meritve (priloga 6),</w:t>
      </w:r>
    </w:p>
    <w:p w:rsidR="0048270A" w:rsidRDefault="0048270A" w:rsidP="0048270A">
      <w:pPr>
        <w:pStyle w:val="Telobesedila2"/>
        <w:rPr>
          <w:rFonts w:ascii="Tahoma" w:hAnsi="Tahoma" w:cs="Tahoma"/>
          <w:b w:val="0"/>
          <w:lang w:val="sl-SI"/>
        </w:rPr>
      </w:pPr>
      <w:r>
        <w:rPr>
          <w:rFonts w:ascii="Tahoma" w:hAnsi="Tahoma" w:cs="Tahoma"/>
          <w:b w:val="0"/>
          <w:lang w:val="sl-SI"/>
        </w:rPr>
        <w:t>-</w:t>
      </w:r>
      <w:r>
        <w:rPr>
          <w:rFonts w:ascii="Tahoma" w:hAnsi="Tahoma" w:cs="Tahoma"/>
          <w:b w:val="0"/>
          <w:lang w:val="sl-SI"/>
        </w:rPr>
        <w:tab/>
        <w:t>Kopiji akreditacijskih listin in prilog (priloga 6).</w:t>
      </w:r>
    </w:p>
    <w:p w:rsidR="0048270A" w:rsidRPr="00D57C4F" w:rsidRDefault="0048270A" w:rsidP="0048270A">
      <w:pPr>
        <w:keepNext/>
        <w:widowControl w:val="0"/>
        <w:jc w:val="both"/>
        <w:rPr>
          <w:rFonts w:ascii="Tahoma" w:hAnsi="Tahoma" w:cs="Tahoma"/>
          <w:b/>
          <w:caps/>
          <w:sz w:val="22"/>
          <w:szCs w:val="22"/>
        </w:rPr>
      </w:pPr>
    </w:p>
    <w:p w:rsidR="00723804" w:rsidRPr="00025192" w:rsidRDefault="00723804" w:rsidP="00B11E1B">
      <w:pPr>
        <w:keepNext/>
        <w:widowControl w:val="0"/>
        <w:jc w:val="both"/>
        <w:rPr>
          <w:rFonts w:ascii="Tahoma" w:hAnsi="Tahoma" w:cs="Tahoma"/>
          <w:iCs/>
          <w:sz w:val="22"/>
        </w:rPr>
      </w:pPr>
    </w:p>
    <w:p w:rsidR="00F90138" w:rsidRPr="001D4E77" w:rsidRDefault="001B6EA3" w:rsidP="00B11E1B">
      <w:pPr>
        <w:keepNext/>
        <w:widowControl w:val="0"/>
        <w:jc w:val="both"/>
        <w:rPr>
          <w:rFonts w:ascii="Tahoma" w:hAnsi="Tahoma" w:cs="Tahoma"/>
          <w:b/>
          <w:sz w:val="22"/>
          <w:szCs w:val="22"/>
        </w:rPr>
      </w:pPr>
      <w:r w:rsidRPr="000F31DB">
        <w:rPr>
          <w:rFonts w:ascii="Tahoma" w:hAnsi="Tahoma" w:cs="Tahoma"/>
          <w:b/>
          <w:sz w:val="22"/>
          <w:szCs w:val="22"/>
        </w:rPr>
        <w:t>3.2.</w:t>
      </w:r>
      <w:r w:rsidR="0024735F" w:rsidRPr="000F31DB">
        <w:rPr>
          <w:rFonts w:ascii="Tahoma" w:hAnsi="Tahoma" w:cs="Tahoma"/>
          <w:b/>
          <w:sz w:val="22"/>
          <w:szCs w:val="22"/>
        </w:rPr>
        <w:t>3</w:t>
      </w:r>
      <w:r w:rsidRPr="000F31DB">
        <w:rPr>
          <w:rFonts w:ascii="Tahoma" w:hAnsi="Tahoma" w:cs="Tahoma"/>
          <w:b/>
          <w:sz w:val="22"/>
          <w:szCs w:val="22"/>
        </w:rPr>
        <w:t xml:space="preserve">. </w:t>
      </w:r>
      <w:r w:rsidR="004E6491" w:rsidRPr="000F31DB">
        <w:rPr>
          <w:rFonts w:ascii="Tahoma" w:hAnsi="Tahoma" w:cs="Tahoma"/>
          <w:b/>
          <w:sz w:val="22"/>
          <w:szCs w:val="22"/>
        </w:rPr>
        <w:t>TEHNIČNA IN STROKOVNA SPOSOBNOST</w:t>
      </w:r>
    </w:p>
    <w:p w:rsidR="0004328F" w:rsidRPr="001D4E77" w:rsidRDefault="0004328F" w:rsidP="00B11E1B">
      <w:pPr>
        <w:keepNext/>
        <w:widowControl w:val="0"/>
        <w:jc w:val="both"/>
        <w:rPr>
          <w:rFonts w:ascii="Tahoma" w:hAnsi="Tahoma" w:cs="Tahoma"/>
          <w:b/>
        </w:rPr>
      </w:pPr>
    </w:p>
    <w:p w:rsidR="0094252B" w:rsidRPr="006A4A68" w:rsidRDefault="00440B29" w:rsidP="00AA23B7">
      <w:pPr>
        <w:keepNext/>
        <w:widowControl w:val="0"/>
        <w:numPr>
          <w:ilvl w:val="3"/>
          <w:numId w:val="12"/>
        </w:numPr>
        <w:rPr>
          <w:rFonts w:ascii="Tahoma" w:hAnsi="Tahoma" w:cs="Tahoma"/>
          <w:b/>
          <w:caps/>
        </w:rPr>
      </w:pPr>
      <w:r w:rsidRPr="001D4E77">
        <w:rPr>
          <w:rFonts w:ascii="Tahoma" w:hAnsi="Tahoma" w:cs="Tahoma"/>
          <w:b/>
          <w:sz w:val="22"/>
          <w:szCs w:val="22"/>
        </w:rPr>
        <w:t xml:space="preserve"> </w:t>
      </w:r>
      <w:r w:rsidR="00B46D2B" w:rsidRPr="00477400">
        <w:rPr>
          <w:rFonts w:ascii="Tahoma" w:hAnsi="Tahoma" w:cs="Tahoma"/>
          <w:b/>
          <w:caps/>
          <w:sz w:val="22"/>
          <w:szCs w:val="22"/>
        </w:rPr>
        <w:t>Refe</w:t>
      </w:r>
      <w:r w:rsidR="00DC1DA5" w:rsidRPr="00477400">
        <w:rPr>
          <w:rFonts w:ascii="Tahoma" w:hAnsi="Tahoma" w:cs="Tahoma"/>
          <w:b/>
          <w:caps/>
          <w:sz w:val="22"/>
          <w:szCs w:val="22"/>
        </w:rPr>
        <w:t>REN</w:t>
      </w:r>
      <w:r w:rsidR="00B46D2B" w:rsidRPr="00477400">
        <w:rPr>
          <w:rFonts w:ascii="Tahoma" w:hAnsi="Tahoma" w:cs="Tahoma"/>
          <w:b/>
          <w:caps/>
          <w:sz w:val="22"/>
          <w:szCs w:val="22"/>
        </w:rPr>
        <w:t>ce</w:t>
      </w:r>
      <w:r w:rsidR="0004328F" w:rsidRPr="00477400">
        <w:rPr>
          <w:rFonts w:ascii="Tahoma" w:hAnsi="Tahoma" w:cs="Tahoma"/>
          <w:b/>
          <w:caps/>
          <w:sz w:val="22"/>
          <w:szCs w:val="22"/>
        </w:rPr>
        <w:t xml:space="preserve"> </w:t>
      </w:r>
    </w:p>
    <w:p w:rsidR="006A4A68" w:rsidRDefault="006A4A68" w:rsidP="006A4A68">
      <w:pPr>
        <w:keepNext/>
        <w:widowControl w:val="0"/>
        <w:rPr>
          <w:rFonts w:ascii="Tahoma" w:hAnsi="Tahoma" w:cs="Tahoma"/>
          <w:b/>
          <w:caps/>
          <w:sz w:val="22"/>
          <w:szCs w:val="22"/>
        </w:rPr>
      </w:pPr>
    </w:p>
    <w:p w:rsidR="006F5072" w:rsidRDefault="006F5072" w:rsidP="006F5072">
      <w:pPr>
        <w:autoSpaceDE w:val="0"/>
        <w:autoSpaceDN w:val="0"/>
        <w:adjustRightInd w:val="0"/>
        <w:jc w:val="both"/>
        <w:rPr>
          <w:rFonts w:ascii="Tahoma" w:eastAsia="Calibri" w:hAnsi="Tahoma" w:cs="Tahoma"/>
        </w:rPr>
      </w:pPr>
      <w:r>
        <w:rPr>
          <w:rFonts w:ascii="Tahoma" w:eastAsia="Calibri" w:hAnsi="Tahoma" w:cs="Tahoma"/>
        </w:rPr>
        <w:t xml:space="preserve">Ponudnik mora izkazati, da je v obdobju od leta </w:t>
      </w:r>
      <w:r w:rsidR="00220EA9">
        <w:rPr>
          <w:rFonts w:ascii="Tahoma" w:eastAsia="Calibri" w:hAnsi="Tahoma" w:cs="Tahoma"/>
        </w:rPr>
        <w:t>2015</w:t>
      </w:r>
      <w:r>
        <w:rPr>
          <w:rFonts w:ascii="Tahoma" w:eastAsia="Calibri" w:hAnsi="Tahoma" w:cs="Tahoma"/>
        </w:rPr>
        <w:t xml:space="preserve"> do oddaje ponudbe v skladu z določili sklenjenih pogodb izvedel:</w:t>
      </w:r>
    </w:p>
    <w:p w:rsidR="006F5072" w:rsidRDefault="006F5072" w:rsidP="006F5072">
      <w:pPr>
        <w:autoSpaceDE w:val="0"/>
        <w:autoSpaceDN w:val="0"/>
        <w:adjustRightInd w:val="0"/>
        <w:jc w:val="both"/>
        <w:rPr>
          <w:rFonts w:ascii="Tahoma" w:eastAsia="Calibri" w:hAnsi="Tahoma" w:cs="Tahoma"/>
        </w:rPr>
      </w:pPr>
    </w:p>
    <w:p w:rsidR="006F5072" w:rsidRDefault="006F5072" w:rsidP="006F5072">
      <w:pPr>
        <w:autoSpaceDE w:val="0"/>
        <w:autoSpaceDN w:val="0"/>
        <w:adjustRightInd w:val="0"/>
        <w:jc w:val="both"/>
        <w:rPr>
          <w:rFonts w:ascii="Tahoma" w:eastAsia="Calibri" w:hAnsi="Tahoma" w:cs="Tahoma"/>
        </w:rPr>
      </w:pPr>
      <w:r>
        <w:rPr>
          <w:rFonts w:ascii="Tahoma" w:eastAsia="Calibri" w:hAnsi="Tahoma" w:cs="Tahoma"/>
        </w:rPr>
        <w:t>a) obratovalni monitoring emisij snovi v zrak na velikih kurilnih napravah v skupni vrednosti 300.000,00 EUR brez DDV,</w:t>
      </w:r>
    </w:p>
    <w:p w:rsidR="006F5072" w:rsidRDefault="006F5072" w:rsidP="006F5072">
      <w:pPr>
        <w:autoSpaceDE w:val="0"/>
        <w:autoSpaceDN w:val="0"/>
        <w:adjustRightInd w:val="0"/>
        <w:jc w:val="both"/>
        <w:rPr>
          <w:rFonts w:ascii="Tahoma" w:eastAsia="Calibri" w:hAnsi="Tahoma" w:cs="Tahoma"/>
        </w:rPr>
      </w:pPr>
      <w:r>
        <w:rPr>
          <w:rFonts w:ascii="Tahoma" w:eastAsia="Calibri" w:hAnsi="Tahoma" w:cs="Tahoma"/>
        </w:rPr>
        <w:t>b) obratovalni monitoring kakovosti zunanjega zraka v skupni vrednosti 70.000,00 EUR brez DDV.</w:t>
      </w:r>
    </w:p>
    <w:p w:rsidR="006F5072" w:rsidRDefault="006F5072" w:rsidP="006F5072">
      <w:pPr>
        <w:autoSpaceDE w:val="0"/>
        <w:autoSpaceDN w:val="0"/>
        <w:adjustRightInd w:val="0"/>
        <w:jc w:val="both"/>
        <w:rPr>
          <w:rFonts w:ascii="Tahoma" w:eastAsia="Calibri" w:hAnsi="Tahoma" w:cs="Tahoma"/>
        </w:rPr>
      </w:pPr>
    </w:p>
    <w:p w:rsidR="006F5072" w:rsidRDefault="006F5072" w:rsidP="006F5072">
      <w:pPr>
        <w:autoSpaceDE w:val="0"/>
        <w:autoSpaceDN w:val="0"/>
        <w:adjustRightInd w:val="0"/>
        <w:jc w:val="both"/>
        <w:rPr>
          <w:rFonts w:ascii="Tahoma" w:eastAsia="Calibri" w:hAnsi="Tahoma" w:cs="Tahoma"/>
        </w:rPr>
      </w:pPr>
      <w:r>
        <w:rPr>
          <w:rFonts w:ascii="Tahoma" w:eastAsia="Calibri" w:hAnsi="Tahoma" w:cs="Tahoma"/>
        </w:rPr>
        <w:t>Kot dokazilo za izpolnjevanje pogoja mora ponudnik predložiti:</w:t>
      </w:r>
    </w:p>
    <w:p w:rsidR="006F5072" w:rsidRDefault="006F5072" w:rsidP="006F5072">
      <w:pPr>
        <w:autoSpaceDE w:val="0"/>
        <w:autoSpaceDN w:val="0"/>
        <w:adjustRightInd w:val="0"/>
        <w:jc w:val="both"/>
        <w:rPr>
          <w:rFonts w:ascii="Tahoma" w:eastAsia="Calibri" w:hAnsi="Tahoma" w:cs="Tahoma"/>
        </w:rPr>
      </w:pPr>
      <w:r>
        <w:rPr>
          <w:rFonts w:ascii="Tahoma" w:eastAsia="Calibri" w:hAnsi="Tahoma" w:cs="Tahoma"/>
        </w:rPr>
        <w:t>-</w:t>
      </w:r>
      <w:r>
        <w:rPr>
          <w:rFonts w:ascii="Tahoma" w:eastAsia="Calibri" w:hAnsi="Tahoma" w:cs="Tahoma"/>
        </w:rPr>
        <w:tab/>
        <w:t>izpolnjen obrazec referenčna lista – Obrazec št. 5/1</w:t>
      </w:r>
    </w:p>
    <w:p w:rsidR="006F5072" w:rsidRDefault="006F5072" w:rsidP="006F5072">
      <w:pPr>
        <w:autoSpaceDE w:val="0"/>
        <w:autoSpaceDN w:val="0"/>
        <w:adjustRightInd w:val="0"/>
        <w:jc w:val="both"/>
        <w:rPr>
          <w:rFonts w:ascii="Tahoma" w:eastAsia="Calibri" w:hAnsi="Tahoma" w:cs="Tahoma"/>
        </w:rPr>
      </w:pPr>
      <w:r>
        <w:rPr>
          <w:rFonts w:ascii="Tahoma" w:eastAsia="Calibri" w:hAnsi="Tahoma" w:cs="Tahoma"/>
        </w:rPr>
        <w:t>-</w:t>
      </w:r>
      <w:r>
        <w:rPr>
          <w:rFonts w:ascii="Tahoma" w:eastAsia="Calibri" w:hAnsi="Tahoma" w:cs="Tahoma"/>
        </w:rPr>
        <w:tab/>
        <w:t>potrdila investitorjev referenčnih objektov - Obrazec št. 5/2.</w:t>
      </w:r>
    </w:p>
    <w:p w:rsidR="006F5072" w:rsidRDefault="006F5072" w:rsidP="006F5072">
      <w:pPr>
        <w:autoSpaceDE w:val="0"/>
        <w:autoSpaceDN w:val="0"/>
        <w:adjustRightInd w:val="0"/>
        <w:jc w:val="both"/>
        <w:rPr>
          <w:rFonts w:ascii="Tahoma" w:eastAsia="Calibri" w:hAnsi="Tahoma" w:cs="Tahoma"/>
        </w:rPr>
      </w:pPr>
    </w:p>
    <w:p w:rsidR="006F5072" w:rsidRDefault="006F5072" w:rsidP="006F5072">
      <w:pPr>
        <w:autoSpaceDE w:val="0"/>
        <w:autoSpaceDN w:val="0"/>
        <w:adjustRightInd w:val="0"/>
        <w:jc w:val="both"/>
        <w:rPr>
          <w:rFonts w:ascii="Tahoma" w:eastAsia="Calibri" w:hAnsi="Tahoma" w:cs="Tahoma"/>
        </w:rPr>
      </w:pPr>
      <w:r>
        <w:rPr>
          <w:rFonts w:ascii="Tahoma" w:eastAsia="Calibri" w:hAnsi="Tahoma" w:cs="Tahoma"/>
        </w:rPr>
        <w:t>Naročnik je upravičen pred sprejemom odločitve o izbiri opraviti poizvedbe o navedenih referencah. Če navedene reference ne izkazujejo resničnega stanja, jih naročnik ne bo upošteval.</w:t>
      </w:r>
    </w:p>
    <w:p w:rsidR="006F5072" w:rsidRDefault="006F5072" w:rsidP="006F5072">
      <w:pPr>
        <w:autoSpaceDE w:val="0"/>
        <w:autoSpaceDN w:val="0"/>
        <w:adjustRightInd w:val="0"/>
        <w:jc w:val="both"/>
        <w:rPr>
          <w:rFonts w:ascii="Tahoma" w:eastAsia="Calibri" w:hAnsi="Tahoma" w:cs="Tahoma"/>
        </w:rPr>
      </w:pPr>
    </w:p>
    <w:p w:rsidR="006F5072" w:rsidRDefault="006F5072" w:rsidP="006F5072">
      <w:pPr>
        <w:jc w:val="both"/>
        <w:rPr>
          <w:rFonts w:ascii="Tahoma" w:hAnsi="Tahoma" w:cs="Tahoma"/>
          <w:b/>
          <w:smallCaps/>
        </w:rPr>
      </w:pPr>
      <w:r>
        <w:rPr>
          <w:rFonts w:ascii="Tahoma" w:hAnsi="Tahoma" w:cs="Tahoma"/>
          <w:b/>
          <w:smallCaps/>
        </w:rPr>
        <w:t>Dokazila:</w:t>
      </w:r>
    </w:p>
    <w:p w:rsidR="006F5072" w:rsidRDefault="006F5072" w:rsidP="00AA23B7">
      <w:pPr>
        <w:numPr>
          <w:ilvl w:val="0"/>
          <w:numId w:val="47"/>
        </w:numPr>
        <w:jc w:val="both"/>
        <w:rPr>
          <w:rFonts w:ascii="Tahoma" w:hAnsi="Tahoma" w:cs="Tahoma"/>
        </w:rPr>
      </w:pPr>
      <w:r>
        <w:rPr>
          <w:rFonts w:ascii="Tahoma" w:hAnsi="Tahoma" w:cs="Tahoma"/>
        </w:rPr>
        <w:t>Izpolnjena in podpisana Priloga 5/1 »Seznam referenc«.</w:t>
      </w:r>
    </w:p>
    <w:p w:rsidR="006F5072" w:rsidRDefault="006F5072" w:rsidP="00AA23B7">
      <w:pPr>
        <w:numPr>
          <w:ilvl w:val="0"/>
          <w:numId w:val="47"/>
        </w:numPr>
        <w:jc w:val="both"/>
        <w:rPr>
          <w:rFonts w:ascii="Tahoma" w:hAnsi="Tahoma" w:cs="Tahoma"/>
        </w:rPr>
      </w:pPr>
      <w:r>
        <w:rPr>
          <w:rFonts w:ascii="Tahoma" w:hAnsi="Tahoma" w:cs="Tahoma"/>
        </w:rPr>
        <w:t>Izpolnjena in podpisana Priloga 5/2</w:t>
      </w:r>
      <w:r>
        <w:rPr>
          <w:rFonts w:ascii="Tahoma" w:hAnsi="Tahoma" w:cs="Tahoma"/>
          <w:bCs/>
          <w:szCs w:val="22"/>
        </w:rPr>
        <w:t xml:space="preserve"> </w:t>
      </w:r>
      <w:r>
        <w:rPr>
          <w:rFonts w:ascii="Tahoma" w:hAnsi="Tahoma" w:cs="Tahoma"/>
        </w:rPr>
        <w:t>»Potrditev referenc s strani posameznih naročnikov«. Za reference, katerih referenčni naročnik je ENERGETIKA LJUBLJANA, d.o.o. ni treba priložiti izpolnjene in potrjene Priloge 5/2, saj jih bo naročnik preveril v lastnih evidencah.</w:t>
      </w:r>
    </w:p>
    <w:p w:rsidR="00977992" w:rsidRDefault="00977992" w:rsidP="00977992">
      <w:pPr>
        <w:jc w:val="both"/>
        <w:rPr>
          <w:rFonts w:ascii="Tahoma" w:hAnsi="Tahoma" w:cs="Tahoma"/>
        </w:rPr>
      </w:pPr>
    </w:p>
    <w:p w:rsidR="007C70A1" w:rsidRPr="00025192" w:rsidRDefault="00425A6F" w:rsidP="00B11E1B">
      <w:pPr>
        <w:keepNext/>
        <w:widowControl w:val="0"/>
        <w:numPr>
          <w:ilvl w:val="0"/>
          <w:numId w:val="2"/>
        </w:numPr>
        <w:jc w:val="both"/>
        <w:rPr>
          <w:rFonts w:ascii="Tahoma" w:hAnsi="Tahoma" w:cs="Tahoma"/>
          <w:b/>
          <w:sz w:val="22"/>
          <w:szCs w:val="22"/>
        </w:rPr>
      </w:pPr>
      <w:r w:rsidRPr="00025192">
        <w:rPr>
          <w:rFonts w:ascii="Tahoma" w:hAnsi="Tahoma" w:cs="Tahoma"/>
          <w:b/>
          <w:sz w:val="22"/>
          <w:szCs w:val="22"/>
        </w:rPr>
        <w:t>MERIL</w:t>
      </w:r>
      <w:r w:rsidR="00DB7571" w:rsidRPr="00025192">
        <w:rPr>
          <w:rFonts w:ascii="Tahoma" w:hAnsi="Tahoma" w:cs="Tahoma"/>
          <w:b/>
          <w:sz w:val="22"/>
          <w:szCs w:val="22"/>
        </w:rPr>
        <w:t>O</w:t>
      </w:r>
      <w:r w:rsidRPr="00025192">
        <w:rPr>
          <w:rFonts w:ascii="Tahoma" w:hAnsi="Tahoma" w:cs="Tahoma"/>
          <w:b/>
          <w:sz w:val="22"/>
          <w:szCs w:val="22"/>
        </w:rPr>
        <w:t xml:space="preserve"> ZA </w:t>
      </w:r>
      <w:r w:rsidR="008E4095" w:rsidRPr="00025192">
        <w:rPr>
          <w:rFonts w:ascii="Tahoma" w:hAnsi="Tahoma" w:cs="Tahoma"/>
          <w:b/>
          <w:sz w:val="22"/>
          <w:szCs w:val="22"/>
        </w:rPr>
        <w:t>IZBIR</w:t>
      </w:r>
      <w:r w:rsidRPr="00025192">
        <w:rPr>
          <w:rFonts w:ascii="Tahoma" w:hAnsi="Tahoma" w:cs="Tahoma"/>
          <w:b/>
          <w:sz w:val="22"/>
          <w:szCs w:val="22"/>
        </w:rPr>
        <w:t>O PONUDNIK</w:t>
      </w:r>
      <w:r w:rsidR="00DB7571" w:rsidRPr="00025192">
        <w:rPr>
          <w:rFonts w:ascii="Tahoma" w:hAnsi="Tahoma" w:cs="Tahoma"/>
          <w:b/>
          <w:sz w:val="22"/>
          <w:szCs w:val="22"/>
        </w:rPr>
        <w:t>A</w:t>
      </w:r>
    </w:p>
    <w:p w:rsidR="00AE768B" w:rsidRPr="00025192" w:rsidRDefault="00AE768B" w:rsidP="00B11E1B">
      <w:pPr>
        <w:keepNext/>
        <w:widowControl w:val="0"/>
        <w:jc w:val="both"/>
        <w:rPr>
          <w:rFonts w:ascii="Tahoma" w:hAnsi="Tahoma" w:cs="Tahoma"/>
        </w:rPr>
      </w:pPr>
    </w:p>
    <w:p w:rsidR="00594493" w:rsidRPr="00B4216E" w:rsidRDefault="00AE768B" w:rsidP="00B11E1B">
      <w:pPr>
        <w:keepNext/>
        <w:widowControl w:val="0"/>
        <w:jc w:val="both"/>
        <w:rPr>
          <w:rFonts w:ascii="Tahoma" w:hAnsi="Tahoma" w:cs="Tahoma"/>
        </w:rPr>
      </w:pPr>
      <w:r w:rsidRPr="00B4216E">
        <w:rPr>
          <w:rFonts w:ascii="Tahoma" w:hAnsi="Tahoma" w:cs="Tahoma"/>
        </w:rPr>
        <w:t>Merilo za izbor najugodnejšega ponudnika je najnižja ponudbena vrednost v EUR brez DDV</w:t>
      </w:r>
      <w:r w:rsidR="00BF7886">
        <w:rPr>
          <w:rFonts w:ascii="Tahoma" w:hAnsi="Tahoma" w:cs="Tahoma"/>
        </w:rPr>
        <w:t>.</w:t>
      </w:r>
    </w:p>
    <w:p w:rsidR="007C70A1" w:rsidRDefault="007C70A1" w:rsidP="00B11E1B">
      <w:pPr>
        <w:pStyle w:val="Telobesedila3"/>
        <w:keepNext/>
        <w:widowControl w:val="0"/>
        <w:tabs>
          <w:tab w:val="clear" w:pos="142"/>
        </w:tabs>
        <w:rPr>
          <w:rFonts w:ascii="Tahoma" w:hAnsi="Tahoma" w:cs="Tahoma"/>
          <w:lang w:val="sl-SI"/>
        </w:rPr>
      </w:pPr>
    </w:p>
    <w:p w:rsidR="00D57C4F" w:rsidRPr="005258FD" w:rsidRDefault="00D57C4F" w:rsidP="00B11E1B">
      <w:pPr>
        <w:pStyle w:val="Telobesedila3"/>
        <w:keepNext/>
        <w:widowControl w:val="0"/>
        <w:tabs>
          <w:tab w:val="clear" w:pos="142"/>
        </w:tabs>
        <w:rPr>
          <w:rFonts w:ascii="Tahoma" w:hAnsi="Tahoma" w:cs="Tahoma"/>
          <w:lang w:val="sl-SI"/>
        </w:rPr>
      </w:pPr>
    </w:p>
    <w:p w:rsidR="00552BCC" w:rsidRPr="00977E2D" w:rsidRDefault="00552BCC" w:rsidP="00B11E1B">
      <w:pPr>
        <w:keepNext/>
        <w:widowControl w:val="0"/>
        <w:numPr>
          <w:ilvl w:val="0"/>
          <w:numId w:val="2"/>
        </w:numPr>
        <w:jc w:val="both"/>
        <w:rPr>
          <w:rFonts w:ascii="Tahoma" w:hAnsi="Tahoma" w:cs="Tahoma"/>
          <w:b/>
          <w:sz w:val="22"/>
          <w:szCs w:val="22"/>
        </w:rPr>
      </w:pPr>
      <w:r w:rsidRPr="00977E2D">
        <w:rPr>
          <w:rFonts w:ascii="Tahoma" w:hAnsi="Tahoma" w:cs="Tahoma"/>
          <w:b/>
          <w:sz w:val="22"/>
          <w:szCs w:val="22"/>
        </w:rPr>
        <w:t>NAVODILA PONUDNIKOM ZA PREDLOŽITEV PONUDB</w:t>
      </w:r>
    </w:p>
    <w:p w:rsidR="001367E8" w:rsidRPr="00296A66" w:rsidRDefault="001367E8" w:rsidP="00B11E1B">
      <w:pPr>
        <w:keepNext/>
        <w:widowControl w:val="0"/>
        <w:jc w:val="both"/>
        <w:rPr>
          <w:rFonts w:ascii="Tahoma" w:hAnsi="Tahoma" w:cs="Tahoma"/>
          <w:b/>
          <w:sz w:val="22"/>
          <w:szCs w:val="22"/>
        </w:rPr>
      </w:pPr>
    </w:p>
    <w:p w:rsidR="001367E8" w:rsidRPr="001367E8" w:rsidRDefault="001367E8" w:rsidP="00B11E1B">
      <w:pPr>
        <w:keepNext/>
        <w:widowControl w:val="0"/>
        <w:tabs>
          <w:tab w:val="left" w:pos="142"/>
        </w:tabs>
        <w:jc w:val="both"/>
        <w:rPr>
          <w:color w:val="0000FF"/>
          <w:u w:val="single"/>
          <w:lang w:val="x-none"/>
        </w:rPr>
      </w:pPr>
      <w:r w:rsidRPr="001367E8">
        <w:rPr>
          <w:rFonts w:ascii="Tahoma" w:hAnsi="Tahoma" w:cs="Tahoma"/>
          <w:lang w:val="x-none"/>
        </w:rPr>
        <w:t xml:space="preserve">Ponudniki morajo ponudbe predložiti v informacijski sistem e-JN na spletnem naslovu </w:t>
      </w:r>
      <w:hyperlink r:id="rId23" w:history="1">
        <w:r w:rsidR="001C73CC" w:rsidRPr="001C73CC">
          <w:rPr>
            <w:rStyle w:val="Hiperpovezava"/>
            <w:rFonts w:ascii="Tahoma" w:hAnsi="Tahoma" w:cs="Tahoma"/>
          </w:rPr>
          <w:t>https://ejn.gov.si/</w:t>
        </w:r>
      </w:hyperlink>
      <w:r w:rsidRPr="001367E8">
        <w:rPr>
          <w:rFonts w:ascii="Tahoma" w:hAnsi="Tahoma" w:cs="Tahoma"/>
          <w:lang w:val="x-none"/>
        </w:rPr>
        <w:t xml:space="preserve">, v skladu s točko 3 dokumenta Navodila za uporabo informacijskega sistema za uporabo funkcionalnosti elektronske oddaje ponudb e-JN: PONUDNIKI (v nadaljevanju: Navodila za uporabo e-JN), ki je objavljen na spletnem naslovu </w:t>
      </w:r>
      <w:hyperlink r:id="rId24" w:history="1">
        <w:r w:rsidRPr="001367E8">
          <w:rPr>
            <w:rFonts w:ascii="Tahoma" w:hAnsi="Tahoma" w:cs="Tahoma"/>
            <w:color w:val="0000FF"/>
            <w:u w:val="single"/>
          </w:rPr>
          <w:t>https://ejn.gov.si/ponudba/pages/aktualno/vec_informacij_ponudniki.xhtml</w:t>
        </w:r>
      </w:hyperlink>
      <w:r w:rsidRPr="001367E8">
        <w:rPr>
          <w:color w:val="0000FF"/>
          <w:u w:val="single"/>
        </w:rPr>
        <w:t>.</w:t>
      </w:r>
    </w:p>
    <w:p w:rsidR="001367E8" w:rsidRPr="001367E8" w:rsidRDefault="001367E8" w:rsidP="00B11E1B">
      <w:pPr>
        <w:keepNext/>
        <w:widowControl w:val="0"/>
        <w:tabs>
          <w:tab w:val="left" w:pos="142"/>
        </w:tabs>
        <w:jc w:val="both"/>
        <w:rPr>
          <w:rFonts w:ascii="Tahoma" w:hAnsi="Tahoma" w:cs="Tahoma"/>
        </w:rPr>
      </w:pPr>
    </w:p>
    <w:p w:rsidR="001367E8" w:rsidRPr="001367E8" w:rsidRDefault="001367E8" w:rsidP="00B11E1B">
      <w:pPr>
        <w:keepNext/>
        <w:widowControl w:val="0"/>
        <w:tabs>
          <w:tab w:val="left" w:pos="142"/>
        </w:tabs>
        <w:jc w:val="both"/>
        <w:rPr>
          <w:rFonts w:ascii="Tahoma" w:hAnsi="Tahoma" w:cs="Tahoma"/>
        </w:rPr>
      </w:pPr>
      <w:r w:rsidRPr="001367E8">
        <w:rPr>
          <w:rFonts w:ascii="Tahoma" w:hAnsi="Tahoma" w:cs="Tahoma"/>
        </w:rPr>
        <w:t xml:space="preserve">Ponudnik se mora pred oddajo ponudbe registrirati na spletnem naslovu </w:t>
      </w:r>
      <w:hyperlink r:id="rId25" w:history="1">
        <w:r w:rsidR="001C73CC" w:rsidRPr="001C73CC">
          <w:rPr>
            <w:rStyle w:val="Hiperpovezava"/>
            <w:rFonts w:ascii="Tahoma" w:hAnsi="Tahoma" w:cs="Tahoma"/>
          </w:rPr>
          <w:t>https://ejn.gov.si/</w:t>
        </w:r>
      </w:hyperlink>
      <w:r w:rsidRPr="001367E8">
        <w:rPr>
          <w:rFonts w:ascii="Tahoma" w:hAnsi="Tahoma" w:cs="Tahoma"/>
        </w:rPr>
        <w:t>, v skladu z Navodili za uporabo e-JN. Če je ponudnik že registriran v informacijski sistem e-JN, se v aplikacijo prijavi na istem naslovu.</w:t>
      </w:r>
    </w:p>
    <w:p w:rsidR="009963F3" w:rsidRPr="00D57C4F" w:rsidRDefault="009963F3" w:rsidP="00B11E1B">
      <w:pPr>
        <w:keepNext/>
        <w:widowControl w:val="0"/>
        <w:jc w:val="both"/>
        <w:rPr>
          <w:rFonts w:ascii="Tahoma" w:hAnsi="Tahoma" w:cs="Tahoma"/>
          <w:b/>
          <w:sz w:val="22"/>
          <w:szCs w:val="22"/>
        </w:rPr>
      </w:pPr>
    </w:p>
    <w:p w:rsidR="00E967C1" w:rsidRPr="00364628" w:rsidRDefault="00E967C1" w:rsidP="00B11E1B">
      <w:pPr>
        <w:keepNext/>
        <w:widowControl w:val="0"/>
        <w:numPr>
          <w:ilvl w:val="1"/>
          <w:numId w:val="2"/>
        </w:numPr>
        <w:spacing w:after="120" w:line="276" w:lineRule="auto"/>
        <w:jc w:val="both"/>
        <w:rPr>
          <w:rFonts w:ascii="Tahoma" w:hAnsi="Tahoma" w:cs="Tahoma"/>
          <w:b/>
        </w:rPr>
      </w:pPr>
      <w:r w:rsidRPr="00364628">
        <w:rPr>
          <w:rFonts w:ascii="Tahoma" w:hAnsi="Tahoma" w:cs="Tahoma"/>
          <w:b/>
        </w:rPr>
        <w:t>Vsebina ponudbene dokumentacije</w:t>
      </w:r>
      <w:r w:rsidR="00E35777" w:rsidRPr="00364628">
        <w:rPr>
          <w:rFonts w:ascii="Tahoma" w:hAnsi="Tahoma" w:cs="Tahoma"/>
          <w:b/>
        </w:rPr>
        <w:t xml:space="preserve"> </w:t>
      </w:r>
    </w:p>
    <w:p w:rsidR="00E967C1" w:rsidRPr="00E967C1" w:rsidRDefault="00E967C1" w:rsidP="00B11E1B">
      <w:pPr>
        <w:keepNext/>
        <w:widowControl w:val="0"/>
        <w:jc w:val="both"/>
        <w:rPr>
          <w:rFonts w:ascii="Tahoma" w:hAnsi="Tahoma" w:cs="Tahoma"/>
          <w:lang w:val="x-none"/>
        </w:rPr>
      </w:pPr>
    </w:p>
    <w:p w:rsidR="00E967C1" w:rsidRPr="00DB4DB7" w:rsidRDefault="00E967C1" w:rsidP="00B11E1B">
      <w:pPr>
        <w:keepNext/>
        <w:widowControl w:val="0"/>
        <w:jc w:val="both"/>
        <w:rPr>
          <w:rFonts w:ascii="Tahoma" w:hAnsi="Tahoma" w:cs="Tahoma"/>
        </w:rPr>
      </w:pPr>
      <w:r w:rsidRPr="00DB4DB7">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DB4DB7" w:rsidRDefault="00E967C1" w:rsidP="00B11E1B">
      <w:pPr>
        <w:keepNext/>
        <w:widowControl w:val="0"/>
        <w:jc w:val="both"/>
        <w:rPr>
          <w:rFonts w:ascii="Tahoma" w:hAnsi="Tahoma" w:cs="Tahoma"/>
        </w:rPr>
      </w:pPr>
    </w:p>
    <w:p w:rsidR="00E967C1" w:rsidRPr="00DB4DB7" w:rsidRDefault="00E967C1" w:rsidP="00B11E1B">
      <w:pPr>
        <w:keepNext/>
        <w:widowControl w:val="0"/>
        <w:jc w:val="both"/>
        <w:rPr>
          <w:rFonts w:ascii="Tahoma" w:hAnsi="Tahoma" w:cs="Tahoma"/>
        </w:rPr>
      </w:pPr>
      <w:r w:rsidRPr="00DB4DB7">
        <w:rPr>
          <w:rFonts w:ascii="Tahoma" w:hAnsi="Tahoma" w:cs="Tahoma"/>
        </w:rPr>
        <w:t>Ponudbena dokumentacija, ki jo naročnik zahteva z javnim razpisom in jih mora ponudnik naložiti v informacijski sistem e-JN</w:t>
      </w:r>
      <w:r w:rsidR="00296A66">
        <w:rPr>
          <w:rFonts w:ascii="Tahoma" w:hAnsi="Tahoma" w:cs="Tahoma"/>
        </w:rPr>
        <w:t>,</w:t>
      </w:r>
      <w:r w:rsidRPr="00DB4DB7">
        <w:rPr>
          <w:rFonts w:ascii="Tahoma" w:hAnsi="Tahoma" w:cs="Tahoma"/>
        </w:rPr>
        <w:t xml:space="preserve"> je navedena v nadaljevanju:</w:t>
      </w:r>
    </w:p>
    <w:p w:rsidR="00E967C1" w:rsidRPr="00E967C1" w:rsidRDefault="00E967C1" w:rsidP="00B11E1B">
      <w:pPr>
        <w:keepNext/>
        <w:widowControl w:val="0"/>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B057A" w:rsidTr="00D57C4F">
        <w:trPr>
          <w:trHeight w:val="301"/>
        </w:trPr>
        <w:tc>
          <w:tcPr>
            <w:tcW w:w="9424" w:type="dxa"/>
            <w:tcBorders>
              <w:top w:val="single" w:sz="4" w:space="0" w:color="auto"/>
              <w:bottom w:val="single" w:sz="4" w:space="0" w:color="auto"/>
            </w:tcBorders>
          </w:tcPr>
          <w:p w:rsidR="00DB4DB7" w:rsidRPr="00CB057A" w:rsidRDefault="00DB4DB7" w:rsidP="00B11E1B">
            <w:pPr>
              <w:keepNext/>
              <w:widowControl w:val="0"/>
              <w:jc w:val="both"/>
              <w:rPr>
                <w:rFonts w:ascii="Tahoma" w:hAnsi="Tahoma" w:cs="Tahoma"/>
                <w:bCs/>
                <w:iCs/>
              </w:rPr>
            </w:pPr>
            <w:r w:rsidRPr="00CB057A">
              <w:rPr>
                <w:rFonts w:ascii="Tahoma" w:hAnsi="Tahoma" w:cs="Tahoma"/>
                <w:bCs/>
                <w:iCs/>
              </w:rPr>
              <w:t>POVZETE</w:t>
            </w:r>
            <w:r w:rsidR="00941167" w:rsidRPr="00CB057A">
              <w:rPr>
                <w:rFonts w:ascii="Tahoma" w:hAnsi="Tahoma" w:cs="Tahoma"/>
                <w:bCs/>
                <w:iCs/>
              </w:rPr>
              <w:t>K</w:t>
            </w:r>
            <w:r w:rsidRPr="00CB057A">
              <w:rPr>
                <w:rFonts w:ascii="Tahoma" w:hAnsi="Tahoma" w:cs="Tahoma"/>
                <w:bCs/>
                <w:iCs/>
              </w:rPr>
              <w:t xml:space="preserve"> PREDRAČUNA </w:t>
            </w:r>
            <w:r w:rsidR="000D59FC">
              <w:rPr>
                <w:rFonts w:ascii="Tahoma" w:hAnsi="Tahoma" w:cs="Tahoma"/>
                <w:bCs/>
                <w:iCs/>
              </w:rPr>
              <w:t>–</w:t>
            </w:r>
            <w:r w:rsidRPr="00CB057A">
              <w:rPr>
                <w:rFonts w:ascii="Tahoma" w:hAnsi="Tahoma" w:cs="Tahoma"/>
                <w:bCs/>
                <w:iCs/>
              </w:rPr>
              <w:t xml:space="preserve"> PONUDBA</w:t>
            </w:r>
            <w:r w:rsidR="000D59FC">
              <w:rPr>
                <w:rFonts w:ascii="Tahoma" w:hAnsi="Tahoma" w:cs="Tahoma"/>
                <w:bCs/>
                <w:iCs/>
              </w:rPr>
              <w:t xml:space="preserve"> – Priloga 2</w:t>
            </w:r>
          </w:p>
        </w:tc>
      </w:tr>
    </w:tbl>
    <w:p w:rsidR="00DB4DB7" w:rsidRPr="00CB057A" w:rsidRDefault="00DB4DB7" w:rsidP="00B11E1B">
      <w:pPr>
        <w:keepNext/>
        <w:widowControl w:val="0"/>
        <w:jc w:val="both"/>
        <w:rPr>
          <w:rFonts w:ascii="Tahoma" w:eastAsia="Calibri" w:hAnsi="Tahoma" w:cs="Tahoma"/>
          <w:lang w:eastAsia="en-US"/>
        </w:rPr>
      </w:pPr>
    </w:p>
    <w:p w:rsidR="00E967C1" w:rsidRPr="00CB057A" w:rsidRDefault="00DB4DB7" w:rsidP="00B11E1B">
      <w:pPr>
        <w:keepNext/>
        <w:widowControl w:val="0"/>
        <w:jc w:val="both"/>
        <w:rPr>
          <w:rFonts w:ascii="Tahoma" w:hAnsi="Tahoma" w:cs="Tahoma"/>
          <w:b/>
        </w:rPr>
      </w:pPr>
      <w:r w:rsidRPr="00CB057A">
        <w:rPr>
          <w:rFonts w:ascii="Tahoma" w:eastAsia="Calibri" w:hAnsi="Tahoma" w:cs="Tahoma"/>
          <w:lang w:eastAsia="en-US"/>
        </w:rPr>
        <w:t xml:space="preserve">Ponudnik obrazec iz razpisne dokumentacije </w:t>
      </w:r>
      <w:r w:rsidR="00E14E2A" w:rsidRPr="00CB057A">
        <w:rPr>
          <w:rFonts w:ascii="Tahoma" w:eastAsia="Calibri" w:hAnsi="Tahoma" w:cs="Tahoma"/>
          <w:lang w:eastAsia="en-US"/>
        </w:rPr>
        <w:t>izpolni,</w:t>
      </w:r>
      <w:r w:rsidR="00E967C1" w:rsidRPr="00CB057A">
        <w:rPr>
          <w:rFonts w:ascii="Tahoma" w:eastAsia="Calibri" w:hAnsi="Tahoma" w:cs="Tahoma"/>
          <w:lang w:eastAsia="en-US"/>
        </w:rPr>
        <w:t xml:space="preserve"> ter ga </w:t>
      </w:r>
      <w:r w:rsidR="00E967C1" w:rsidRPr="00CB057A">
        <w:rPr>
          <w:rFonts w:ascii="Tahoma" w:hAnsi="Tahoma" w:cs="Tahoma"/>
        </w:rPr>
        <w:t>v .pdf formatu</w:t>
      </w:r>
      <w:r w:rsidR="00E967C1" w:rsidRPr="00CB057A">
        <w:rPr>
          <w:rFonts w:ascii="Tahoma" w:eastAsia="Calibri" w:hAnsi="Tahoma" w:cs="Tahoma"/>
          <w:lang w:eastAsia="en-US"/>
        </w:rPr>
        <w:t xml:space="preserve"> naloži na </w:t>
      </w:r>
      <w:r w:rsidR="00E967C1" w:rsidRPr="00CB057A">
        <w:rPr>
          <w:rFonts w:ascii="Tahoma" w:hAnsi="Tahoma" w:cs="Tahoma"/>
        </w:rPr>
        <w:t>informacijski sistem e-JN</w:t>
      </w:r>
      <w:r w:rsidR="00E967C1" w:rsidRPr="00CB057A">
        <w:rPr>
          <w:rFonts w:ascii="Tahoma" w:hAnsi="Tahoma" w:cs="Tahoma"/>
          <w:b/>
        </w:rPr>
        <w:t xml:space="preserve"> v razdelek »Predračun«</w:t>
      </w:r>
      <w:r w:rsidR="00E967C1" w:rsidRPr="00CB057A">
        <w:rPr>
          <w:rFonts w:ascii="Tahoma" w:hAnsi="Tahoma" w:cs="Tahoma"/>
        </w:rPr>
        <w:t xml:space="preserve"> (podpiše se z oddajo ponudbe - elektronski podpis).</w:t>
      </w:r>
      <w:r w:rsidR="00E967C1" w:rsidRPr="00CB057A">
        <w:rPr>
          <w:rFonts w:ascii="Tahoma" w:hAnsi="Tahoma" w:cs="Tahoma"/>
          <w:b/>
        </w:rPr>
        <w:t xml:space="preserve"> </w:t>
      </w:r>
      <w:r w:rsidR="00E967C1" w:rsidRPr="00CB057A">
        <w:rPr>
          <w:rFonts w:ascii="Tahoma" w:hAnsi="Tahoma" w:cs="Tahoma"/>
        </w:rPr>
        <w:t xml:space="preserve">Povzetek predračuna bo dostopen/razkrit na javnem odpiranju ponudb. </w:t>
      </w:r>
    </w:p>
    <w:p w:rsidR="00E967C1" w:rsidRPr="00CB057A"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D57C4F" w:rsidTr="00D57C4F">
        <w:trPr>
          <w:trHeight w:val="372"/>
        </w:trPr>
        <w:tc>
          <w:tcPr>
            <w:tcW w:w="9424" w:type="dxa"/>
            <w:tcBorders>
              <w:top w:val="single" w:sz="4" w:space="0" w:color="auto"/>
              <w:bottom w:val="single" w:sz="4" w:space="0" w:color="auto"/>
            </w:tcBorders>
          </w:tcPr>
          <w:p w:rsidR="00E967C1" w:rsidRPr="00D57C4F" w:rsidRDefault="00E967C1" w:rsidP="00B11E1B">
            <w:pPr>
              <w:keepNext/>
              <w:widowControl w:val="0"/>
              <w:jc w:val="both"/>
              <w:rPr>
                <w:rFonts w:ascii="Tahoma" w:hAnsi="Tahoma" w:cs="Tahoma"/>
                <w:bCs/>
                <w:iCs/>
              </w:rPr>
            </w:pPr>
            <w:r w:rsidRPr="00D57C4F">
              <w:rPr>
                <w:rFonts w:ascii="Tahoma" w:hAnsi="Tahoma" w:cs="Tahoma"/>
                <w:bCs/>
                <w:iCs/>
              </w:rPr>
              <w:t xml:space="preserve">IZJAVA </w:t>
            </w:r>
            <w:r w:rsidR="00DB4DB7" w:rsidRPr="00D57C4F">
              <w:rPr>
                <w:rFonts w:ascii="Tahoma" w:hAnsi="Tahoma" w:cs="Tahoma"/>
                <w:bCs/>
                <w:iCs/>
              </w:rPr>
              <w:t>–</w:t>
            </w:r>
            <w:r w:rsidRPr="00D57C4F">
              <w:rPr>
                <w:rFonts w:ascii="Tahoma" w:hAnsi="Tahoma" w:cs="Tahoma"/>
                <w:bCs/>
                <w:iCs/>
              </w:rPr>
              <w:t xml:space="preserve"> </w:t>
            </w:r>
            <w:r w:rsidR="00DB4DB7" w:rsidRPr="00D57C4F">
              <w:rPr>
                <w:rFonts w:ascii="Tahoma" w:hAnsi="Tahoma" w:cs="Tahoma"/>
                <w:bCs/>
                <w:iCs/>
              </w:rPr>
              <w:t xml:space="preserve">GOSPODARSKI SUBJEKT </w:t>
            </w:r>
            <w:r w:rsidR="000D59FC">
              <w:rPr>
                <w:rFonts w:ascii="Tahoma" w:hAnsi="Tahoma" w:cs="Tahoma"/>
                <w:bCs/>
                <w:iCs/>
              </w:rPr>
              <w:t>– Priloga 3</w:t>
            </w:r>
          </w:p>
        </w:tc>
      </w:tr>
    </w:tbl>
    <w:p w:rsidR="00E967C1" w:rsidRPr="00CB057A" w:rsidRDefault="00E967C1" w:rsidP="00B11E1B">
      <w:pPr>
        <w:keepNext/>
        <w:widowControl w:val="0"/>
        <w:jc w:val="both"/>
        <w:rPr>
          <w:rFonts w:ascii="Tahoma" w:hAnsi="Tahoma" w:cs="Tahoma"/>
        </w:rPr>
      </w:pPr>
    </w:p>
    <w:p w:rsidR="00DB4DB7" w:rsidRPr="00CB057A" w:rsidRDefault="00E14E2A" w:rsidP="00B11E1B">
      <w:pPr>
        <w:keepNext/>
        <w:widowControl w:val="0"/>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»Izjava ponudnik«</w:t>
      </w:r>
      <w:r w:rsidRPr="00CB057A">
        <w:rPr>
          <w:rFonts w:ascii="Tahoma" w:hAnsi="Tahoma" w:cs="Tahoma"/>
        </w:rPr>
        <w:t xml:space="preserve"> (podpiše se z oddajo ponudbe - elektronski podpis).</w:t>
      </w:r>
    </w:p>
    <w:p w:rsidR="00DB4DB7" w:rsidRPr="00CB057A" w:rsidRDefault="00DB4DB7" w:rsidP="00B11E1B">
      <w:pPr>
        <w:keepNext/>
        <w:widowControl w:val="0"/>
        <w:jc w:val="both"/>
        <w:rPr>
          <w:rFonts w:ascii="Tahoma" w:hAnsi="Tahoma" w:cs="Tahoma"/>
        </w:rPr>
      </w:pPr>
    </w:p>
    <w:p w:rsidR="00E967C1" w:rsidRPr="00CB057A" w:rsidRDefault="00E967C1" w:rsidP="00B11E1B">
      <w:pPr>
        <w:keepNext/>
        <w:widowControl w:val="0"/>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razdelek »Izjava – ostali sodelujoči«</w:t>
      </w:r>
      <w:r w:rsidRPr="00CB057A">
        <w:rPr>
          <w:rFonts w:ascii="Tahoma" w:hAnsi="Tahoma" w:cs="Tahoma"/>
        </w:rPr>
        <w:t xml:space="preserve"> naložiti izpolnjen obrazec IZJAVA - </w:t>
      </w:r>
      <w:r w:rsidR="00E14E2A" w:rsidRPr="00CB057A">
        <w:rPr>
          <w:rFonts w:ascii="Tahoma" w:hAnsi="Tahoma" w:cs="Tahoma"/>
        </w:rPr>
        <w:t xml:space="preserve">GOSPODARSKI SUBJEKT </w:t>
      </w:r>
      <w:r w:rsidRPr="00CB057A">
        <w:rPr>
          <w:rFonts w:ascii="Tahoma" w:hAnsi="Tahoma" w:cs="Tahoma"/>
        </w:rPr>
        <w:t xml:space="preserve">za vsakega od ostalih sodelujočih. </w:t>
      </w:r>
      <w:r w:rsidR="00E14E2A" w:rsidRPr="00CB057A">
        <w:rPr>
          <w:rFonts w:ascii="Tahoma" w:hAnsi="Tahoma" w:cs="Tahoma"/>
        </w:rPr>
        <w:t xml:space="preserve">Izjavo </w:t>
      </w:r>
      <w:r w:rsidRPr="00CB057A">
        <w:rPr>
          <w:rFonts w:ascii="Tahoma" w:hAnsi="Tahoma" w:cs="Tahoma"/>
        </w:rPr>
        <w:t>je potrebno izpolniti, podpisati, žigosati in priložiti v .pdf formatu.</w:t>
      </w:r>
    </w:p>
    <w:p w:rsidR="00E967C1" w:rsidRPr="00CB057A" w:rsidRDefault="00E967C1" w:rsidP="00B11E1B">
      <w:pPr>
        <w:keepNext/>
        <w:widowControl w:val="0"/>
        <w:jc w:val="both"/>
        <w:rPr>
          <w:rFonts w:ascii="Tahoma" w:hAnsi="Tahoma" w:cs="Tahoma"/>
        </w:rPr>
      </w:pPr>
    </w:p>
    <w:p w:rsidR="00E967C1" w:rsidRPr="00A55CFA" w:rsidRDefault="00E967C1" w:rsidP="00AA23B7">
      <w:pPr>
        <w:keepNext/>
        <w:widowControl w:val="0"/>
        <w:numPr>
          <w:ilvl w:val="0"/>
          <w:numId w:val="13"/>
        </w:numPr>
        <w:spacing w:after="200" w:line="276" w:lineRule="auto"/>
        <w:jc w:val="both"/>
        <w:rPr>
          <w:rFonts w:ascii="Tahoma" w:hAnsi="Tahoma" w:cs="Tahoma"/>
          <w:b/>
        </w:rPr>
      </w:pPr>
      <w:r w:rsidRPr="00A55CFA">
        <w:rPr>
          <w:rFonts w:ascii="Tahoma" w:hAnsi="Tahoma" w:cs="Tahoma"/>
          <w:b/>
        </w:rPr>
        <w:t>Ostala ponudbena dokumentacija</w:t>
      </w:r>
      <w:r w:rsidR="006E7A07" w:rsidRPr="00A55CFA">
        <w:rPr>
          <w:rFonts w:ascii="Tahoma" w:hAnsi="Tahoma" w:cs="Tahoma"/>
          <w:b/>
        </w:rPr>
        <w:t xml:space="preserve"> </w:t>
      </w:r>
    </w:p>
    <w:p w:rsidR="00E967C1" w:rsidRPr="00CB057A" w:rsidRDefault="00E967C1" w:rsidP="00C22D1F">
      <w:pPr>
        <w:keepLines/>
        <w:widowControl w:val="0"/>
        <w:jc w:val="both"/>
        <w:rPr>
          <w:rFonts w:ascii="Tahoma" w:hAnsi="Tahoma" w:cs="Tahoma"/>
        </w:rPr>
      </w:pPr>
      <w:r w:rsidRPr="00CB057A">
        <w:rPr>
          <w:rFonts w:ascii="Tahoma" w:hAnsi="Tahoma" w:cs="Tahoma"/>
        </w:rPr>
        <w:t>Ponudnik v informacijskem sistemu e-JN</w:t>
      </w:r>
      <w:r w:rsidRPr="00CB057A">
        <w:rPr>
          <w:rFonts w:ascii="Tahoma" w:hAnsi="Tahoma" w:cs="Tahoma"/>
          <w:b/>
        </w:rPr>
        <w:t xml:space="preserve"> v razdelek »Drug</w:t>
      </w:r>
      <w:r w:rsidR="00C76835" w:rsidRPr="00CB057A">
        <w:rPr>
          <w:rFonts w:ascii="Tahoma" w:hAnsi="Tahoma" w:cs="Tahoma"/>
          <w:b/>
        </w:rPr>
        <w:t>e priloge</w:t>
      </w:r>
      <w:r w:rsidRPr="00CB057A">
        <w:rPr>
          <w:rFonts w:ascii="Tahoma" w:hAnsi="Tahoma" w:cs="Tahoma"/>
          <w:b/>
        </w:rPr>
        <w:t xml:space="preserve">« </w:t>
      </w:r>
      <w:r w:rsidRPr="00CB057A">
        <w:rPr>
          <w:rFonts w:ascii="Tahoma" w:hAnsi="Tahoma" w:cs="Tahoma"/>
        </w:rPr>
        <w:t>naloži ostalo ponudbeno dokumentacijo, ki je zahtevana s to razpisno dokumentacijo, vključno s celotnim predračunom</w:t>
      </w:r>
      <w:r w:rsidR="00704F66" w:rsidRPr="00CB057A">
        <w:rPr>
          <w:rFonts w:ascii="Tahoma" w:hAnsi="Tahoma" w:cs="Tahoma"/>
        </w:rPr>
        <w:t>.</w:t>
      </w:r>
    </w:p>
    <w:p w:rsidR="00E967C1" w:rsidRPr="00CB057A" w:rsidRDefault="00E967C1" w:rsidP="00C22D1F">
      <w:pPr>
        <w:keepLines/>
        <w:widowControl w:val="0"/>
        <w:jc w:val="both"/>
        <w:rPr>
          <w:rFonts w:ascii="Tahoma" w:hAnsi="Tahoma" w:cs="Tahoma"/>
        </w:rPr>
      </w:pPr>
      <w:r w:rsidRPr="00CB057A">
        <w:rPr>
          <w:rFonts w:ascii="Tahoma" w:hAnsi="Tahoma" w:cs="Tahoma"/>
        </w:rPr>
        <w:t xml:space="preserve">Spodaj zahtevana ponudbena dokumentacija mora biti </w:t>
      </w:r>
      <w:r w:rsidRPr="00CB057A">
        <w:rPr>
          <w:rFonts w:ascii="Tahoma" w:hAnsi="Tahoma" w:cs="Tahoma"/>
          <w:b/>
          <w:u w:val="single"/>
        </w:rPr>
        <w:t>priložena v .pdf formatu</w:t>
      </w:r>
      <w:r w:rsidRPr="00CB057A">
        <w:rPr>
          <w:rFonts w:ascii="Tahoma" w:hAnsi="Tahoma" w:cs="Tahoma"/>
        </w:rPr>
        <w:t xml:space="preserve"> (sken </w:t>
      </w:r>
      <w:r w:rsidR="005C6409">
        <w:rPr>
          <w:rFonts w:ascii="Tahoma" w:hAnsi="Tahoma" w:cs="Tahoma"/>
        </w:rPr>
        <w:t>dokumentacije</w:t>
      </w:r>
      <w:r w:rsidRPr="00CB057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BC4102">
        <w:rPr>
          <w:rFonts w:ascii="Tahoma" w:hAnsi="Tahoma" w:cs="Tahoma"/>
          <w:b/>
        </w:rPr>
        <w:t xml:space="preserve">Celoten predračun mora biti priložen </w:t>
      </w:r>
      <w:r w:rsidR="00B002E8">
        <w:rPr>
          <w:rFonts w:ascii="Tahoma" w:hAnsi="Tahoma" w:cs="Tahoma"/>
          <w:b/>
        </w:rPr>
        <w:t>tudi v</w:t>
      </w:r>
      <w:r w:rsidR="00F91EA9">
        <w:rPr>
          <w:rFonts w:ascii="Tahoma" w:hAnsi="Tahoma" w:cs="Tahoma"/>
          <w:b/>
        </w:rPr>
        <w:t xml:space="preserve"> </w:t>
      </w:r>
      <w:r w:rsidRPr="00BC4102">
        <w:rPr>
          <w:rFonts w:ascii="Tahoma" w:hAnsi="Tahoma" w:cs="Tahoma"/>
          <w:b/>
        </w:rPr>
        <w:t>excel formatu</w:t>
      </w:r>
      <w:r w:rsidRPr="00CB057A">
        <w:rPr>
          <w:rFonts w:ascii="Tahoma" w:hAnsi="Tahoma" w:cs="Tahoma"/>
        </w:rPr>
        <w:t xml:space="preserve">. Ponudniki so obvezani priložiti vse priloge, razen če v posamezni prilogi ni drugače navedeno. </w:t>
      </w:r>
    </w:p>
    <w:p w:rsidR="00E967C1" w:rsidRDefault="00E967C1" w:rsidP="00C22D1F">
      <w:pPr>
        <w:keepLines/>
        <w:widowControl w:val="0"/>
        <w:jc w:val="both"/>
        <w:rPr>
          <w:rFonts w:ascii="Tahoma" w:hAnsi="Tahoma" w:cs="Tahoma"/>
        </w:rPr>
      </w:pPr>
      <w:r w:rsidRPr="00CB057A">
        <w:rPr>
          <w:rFonts w:ascii="Tahoma" w:hAnsi="Tahoma" w:cs="Tahoma"/>
        </w:rPr>
        <w:t>V primeru razhajanj med podatki v Povzetku predračuna – naloženim v razdelek »Predračun« in celotnim predračunom naloženim v razdelek »Drug</w:t>
      </w:r>
      <w:r w:rsidR="00057AC0" w:rsidRPr="00CB057A">
        <w:rPr>
          <w:rFonts w:ascii="Tahoma" w:hAnsi="Tahoma" w:cs="Tahoma"/>
        </w:rPr>
        <w:t>e priloge</w:t>
      </w:r>
      <w:r w:rsidRPr="00CB057A">
        <w:rPr>
          <w:rFonts w:ascii="Tahoma" w:hAnsi="Tahoma" w:cs="Tahoma"/>
        </w:rPr>
        <w:t xml:space="preserve">«, kot veljavni štejejo podatki v celotnem predračunu </w:t>
      </w:r>
      <w:r w:rsidR="004D4599" w:rsidRPr="00CB057A">
        <w:rPr>
          <w:rFonts w:ascii="Tahoma" w:hAnsi="Tahoma" w:cs="Tahoma"/>
        </w:rPr>
        <w:t>razpisane gradnje</w:t>
      </w:r>
      <w:r w:rsidRPr="00CB057A">
        <w:rPr>
          <w:rFonts w:ascii="Tahoma" w:hAnsi="Tahoma" w:cs="Tahoma"/>
        </w:rPr>
        <w:t>, naloženim v razdelek »Drug</w:t>
      </w:r>
      <w:r w:rsidR="00057AC0" w:rsidRPr="00CB057A">
        <w:rPr>
          <w:rFonts w:ascii="Tahoma" w:hAnsi="Tahoma" w:cs="Tahoma"/>
        </w:rPr>
        <w:t>e priloge</w:t>
      </w:r>
      <w:r w:rsidRPr="00CB057A">
        <w:rPr>
          <w:rFonts w:ascii="Tahoma" w:hAnsi="Tahoma" w:cs="Tahoma"/>
        </w:rPr>
        <w:t>«.</w:t>
      </w:r>
      <w:r w:rsidR="00D341D5" w:rsidRPr="00CB057A">
        <w:rPr>
          <w:rFonts w:ascii="Tahoma" w:hAnsi="Tahoma" w:cs="Tahoma"/>
        </w:rPr>
        <w:t xml:space="preserve"> </w:t>
      </w:r>
      <w:r w:rsidRPr="00CB057A">
        <w:rPr>
          <w:rFonts w:ascii="Tahoma" w:hAnsi="Tahoma" w:cs="Tahoma"/>
        </w:rPr>
        <w:t xml:space="preserve"> </w:t>
      </w:r>
    </w:p>
    <w:p w:rsidR="000A4F25" w:rsidRDefault="000A4F25" w:rsidP="00C22D1F">
      <w:pPr>
        <w:keepLines/>
        <w:widowControl w:val="0"/>
        <w:jc w:val="both"/>
        <w:rPr>
          <w:rFonts w:ascii="Tahoma" w:hAnsi="Tahoma" w:cs="Tahoma"/>
        </w:rPr>
      </w:pPr>
    </w:p>
    <w:p w:rsidR="000A4F25" w:rsidRDefault="000A4F25" w:rsidP="00C22D1F">
      <w:pPr>
        <w:keepLines/>
        <w:widowControl w:val="0"/>
        <w:jc w:val="both"/>
        <w:rPr>
          <w:rFonts w:ascii="Tahoma" w:hAnsi="Tahoma" w:cs="Tahoma"/>
        </w:rPr>
      </w:pPr>
      <w:r w:rsidRPr="00A55CFA">
        <w:rPr>
          <w:rFonts w:ascii="Tahoma" w:hAnsi="Tahoma" w:cs="Tahoma"/>
        </w:rPr>
        <w:t>Druge priloge:</w:t>
      </w:r>
    </w:p>
    <w:p w:rsidR="000A4F25" w:rsidRDefault="000A4F25" w:rsidP="00AA23B7">
      <w:pPr>
        <w:keepLines/>
        <w:widowControl w:val="0"/>
        <w:numPr>
          <w:ilvl w:val="0"/>
          <w:numId w:val="17"/>
        </w:numPr>
        <w:jc w:val="both"/>
        <w:rPr>
          <w:rFonts w:ascii="Tahoma" w:hAnsi="Tahoma" w:cs="Tahoma"/>
        </w:rPr>
      </w:pPr>
      <w:r>
        <w:rPr>
          <w:rFonts w:ascii="Tahoma" w:hAnsi="Tahoma" w:cs="Tahoma"/>
        </w:rPr>
        <w:t>Akt o skupini izvedbi naročila</w:t>
      </w:r>
      <w:r w:rsidR="00A55CFA">
        <w:rPr>
          <w:rFonts w:ascii="Tahoma" w:hAnsi="Tahoma" w:cs="Tahoma"/>
        </w:rPr>
        <w:t xml:space="preserve"> – Priloga 1</w:t>
      </w:r>
    </w:p>
    <w:p w:rsidR="00A55CFA" w:rsidRDefault="00A55CFA" w:rsidP="00A55CFA">
      <w:pPr>
        <w:keepLines/>
        <w:widowControl w:val="0"/>
        <w:numPr>
          <w:ilvl w:val="0"/>
          <w:numId w:val="17"/>
        </w:numPr>
        <w:jc w:val="both"/>
        <w:rPr>
          <w:rFonts w:ascii="Tahoma" w:hAnsi="Tahoma" w:cs="Tahoma"/>
        </w:rPr>
      </w:pPr>
      <w:r>
        <w:rPr>
          <w:rFonts w:ascii="Tahoma" w:hAnsi="Tahoma" w:cs="Tahoma"/>
        </w:rPr>
        <w:t>Celoten predračun s popisom del in materiala v pdf in excel formatu – Priloga 2/2.</w:t>
      </w:r>
    </w:p>
    <w:p w:rsidR="00A55CFA" w:rsidRDefault="00A55CFA" w:rsidP="00A55CFA">
      <w:pPr>
        <w:keepLines/>
        <w:widowControl w:val="0"/>
        <w:numPr>
          <w:ilvl w:val="0"/>
          <w:numId w:val="17"/>
        </w:numPr>
        <w:jc w:val="both"/>
        <w:rPr>
          <w:rFonts w:ascii="Tahoma" w:hAnsi="Tahoma" w:cs="Tahoma"/>
        </w:rPr>
      </w:pPr>
      <w:r>
        <w:rPr>
          <w:rFonts w:ascii="Tahoma" w:hAnsi="Tahoma" w:cs="Tahoma"/>
        </w:rPr>
        <w:t>Izjava – Osebe – Priloga 3/1</w:t>
      </w:r>
    </w:p>
    <w:p w:rsidR="00C9221A" w:rsidRDefault="00C9221A" w:rsidP="00AA23B7">
      <w:pPr>
        <w:keepLines/>
        <w:widowControl w:val="0"/>
        <w:numPr>
          <w:ilvl w:val="0"/>
          <w:numId w:val="17"/>
        </w:numPr>
        <w:jc w:val="both"/>
        <w:rPr>
          <w:rFonts w:ascii="Tahoma" w:hAnsi="Tahoma" w:cs="Tahoma"/>
        </w:rPr>
      </w:pPr>
      <w:r>
        <w:rPr>
          <w:rFonts w:ascii="Tahoma" w:hAnsi="Tahoma" w:cs="Tahoma"/>
        </w:rPr>
        <w:t>Seznam referenc</w:t>
      </w:r>
      <w:r w:rsidR="00683452">
        <w:rPr>
          <w:rFonts w:ascii="Tahoma" w:hAnsi="Tahoma" w:cs="Tahoma"/>
        </w:rPr>
        <w:t xml:space="preserve"> – Priloga 5/1</w:t>
      </w:r>
    </w:p>
    <w:p w:rsidR="000A4F25" w:rsidRDefault="000A4F25" w:rsidP="00AA23B7">
      <w:pPr>
        <w:keepLines/>
        <w:widowControl w:val="0"/>
        <w:numPr>
          <w:ilvl w:val="0"/>
          <w:numId w:val="17"/>
        </w:numPr>
        <w:jc w:val="both"/>
        <w:rPr>
          <w:rFonts w:ascii="Tahoma" w:hAnsi="Tahoma" w:cs="Tahoma"/>
        </w:rPr>
      </w:pPr>
      <w:r>
        <w:rPr>
          <w:rFonts w:ascii="Tahoma" w:hAnsi="Tahoma" w:cs="Tahoma"/>
        </w:rPr>
        <w:t>Potrdilo – reference</w:t>
      </w:r>
      <w:r w:rsidR="00683452">
        <w:rPr>
          <w:rFonts w:ascii="Tahoma" w:hAnsi="Tahoma" w:cs="Tahoma"/>
        </w:rPr>
        <w:t xml:space="preserve"> – Priloga 5/2</w:t>
      </w:r>
    </w:p>
    <w:p w:rsidR="00CE5D28" w:rsidRDefault="00CE5D28" w:rsidP="00AA23B7">
      <w:pPr>
        <w:keepLines/>
        <w:widowControl w:val="0"/>
        <w:numPr>
          <w:ilvl w:val="0"/>
          <w:numId w:val="17"/>
        </w:numPr>
        <w:jc w:val="both"/>
        <w:rPr>
          <w:rFonts w:ascii="Tahoma" w:hAnsi="Tahoma" w:cs="Tahoma"/>
        </w:rPr>
      </w:pPr>
      <w:r>
        <w:rPr>
          <w:rFonts w:ascii="Tahoma" w:hAnsi="Tahoma" w:cs="Tahoma"/>
        </w:rPr>
        <w:t>Dokumentacija – točka 3.2.5 – Priloga 6</w:t>
      </w:r>
    </w:p>
    <w:p w:rsidR="001958E9" w:rsidRDefault="001958E9">
      <w:pPr>
        <w:rPr>
          <w:rFonts w:ascii="Tahoma" w:hAnsi="Tahoma" w:cs="Tahoma"/>
        </w:rPr>
      </w:pPr>
      <w:r>
        <w:rPr>
          <w:rFonts w:ascii="Tahoma" w:hAnsi="Tahoma" w:cs="Tahoma"/>
        </w:rPr>
        <w:br w:type="page"/>
      </w:r>
    </w:p>
    <w:p w:rsidR="00E31AFC" w:rsidRPr="009E0D01" w:rsidRDefault="00E31AFC" w:rsidP="001958E9">
      <w:pPr>
        <w:keepLines/>
        <w:widowControl w:val="0"/>
        <w:ind w:left="360"/>
        <w:jc w:val="both"/>
        <w:rPr>
          <w:rFonts w:ascii="Tahoma" w:hAnsi="Tahoma" w:cs="Tahoma"/>
        </w:rPr>
      </w:pPr>
    </w:p>
    <w:p w:rsidR="00216853" w:rsidRPr="00BB5ED9" w:rsidRDefault="00216853" w:rsidP="00B11E1B">
      <w:pPr>
        <w:keepNext/>
        <w:widowControl w:val="0"/>
        <w:jc w:val="both"/>
        <w:rPr>
          <w:rFonts w:ascii="Tahoma" w:hAnsi="Tahoma" w:cs="Tahoma"/>
          <w:color w:val="FF0000"/>
        </w:rPr>
      </w:pPr>
      <w:r w:rsidRPr="00D13719">
        <w:rPr>
          <w:rFonts w:ascii="Tahoma" w:hAnsi="Tahoma" w:cs="Tahoma"/>
          <w:b/>
          <w:sz w:val="22"/>
          <w:szCs w:val="24"/>
        </w:rPr>
        <w:t>6.</w:t>
      </w:r>
      <w:r w:rsidR="003E641E" w:rsidRPr="00D13719">
        <w:rPr>
          <w:rFonts w:ascii="Tahoma" w:hAnsi="Tahoma" w:cs="Tahoma"/>
          <w:b/>
          <w:sz w:val="22"/>
          <w:szCs w:val="24"/>
        </w:rPr>
        <w:t>2</w:t>
      </w:r>
      <w:r w:rsidRPr="00D13719">
        <w:rPr>
          <w:rFonts w:ascii="Tahoma" w:hAnsi="Tahoma" w:cs="Tahoma"/>
          <w:b/>
          <w:sz w:val="22"/>
          <w:szCs w:val="24"/>
        </w:rPr>
        <w:t xml:space="preserve"> VZOR</w:t>
      </w:r>
      <w:r w:rsidR="004C4344" w:rsidRPr="00D13719">
        <w:rPr>
          <w:rFonts w:ascii="Tahoma" w:hAnsi="Tahoma" w:cs="Tahoma"/>
          <w:b/>
          <w:sz w:val="22"/>
          <w:szCs w:val="24"/>
        </w:rPr>
        <w:t>E</w:t>
      </w:r>
      <w:r w:rsidRPr="00D13719">
        <w:rPr>
          <w:rFonts w:ascii="Tahoma" w:hAnsi="Tahoma" w:cs="Tahoma"/>
          <w:b/>
          <w:sz w:val="22"/>
          <w:szCs w:val="24"/>
        </w:rPr>
        <w:t>C</w:t>
      </w:r>
      <w:r w:rsidR="004C4344" w:rsidRPr="00D13719">
        <w:rPr>
          <w:rFonts w:ascii="Tahoma" w:hAnsi="Tahoma" w:cs="Tahoma"/>
          <w:b/>
          <w:sz w:val="22"/>
          <w:szCs w:val="24"/>
        </w:rPr>
        <w:t xml:space="preserve"> </w:t>
      </w:r>
      <w:r w:rsidR="00B42408" w:rsidRPr="00D13719">
        <w:rPr>
          <w:rFonts w:ascii="Tahoma" w:hAnsi="Tahoma" w:cs="Tahoma"/>
          <w:b/>
          <w:sz w:val="22"/>
          <w:szCs w:val="24"/>
        </w:rPr>
        <w:t xml:space="preserve"> </w:t>
      </w:r>
      <w:r w:rsidR="006B37C5" w:rsidRPr="00D13719">
        <w:rPr>
          <w:rFonts w:ascii="Tahoma" w:hAnsi="Tahoma" w:cs="Tahoma"/>
          <w:b/>
          <w:sz w:val="22"/>
          <w:szCs w:val="24"/>
        </w:rPr>
        <w:t>OKVIRNEGA SPORAZUMA</w:t>
      </w:r>
      <w:r w:rsidR="00BB5ED9">
        <w:rPr>
          <w:rFonts w:ascii="Tahoma" w:hAnsi="Tahoma" w:cs="Tahoma"/>
          <w:b/>
          <w:sz w:val="22"/>
          <w:szCs w:val="24"/>
        </w:rPr>
        <w:t xml:space="preserve"> </w:t>
      </w:r>
    </w:p>
    <w:p w:rsidR="00216853" w:rsidRPr="00025192" w:rsidRDefault="00216853" w:rsidP="00B11E1B">
      <w:pPr>
        <w:keepNext/>
        <w:widowControl w:val="0"/>
        <w:jc w:val="both"/>
        <w:rPr>
          <w:rFonts w:ascii="Tahoma" w:hAnsi="Tahoma" w:cs="Tahoma"/>
        </w:rPr>
      </w:pPr>
    </w:p>
    <w:tbl>
      <w:tblPr>
        <w:tblW w:w="95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71"/>
      </w:tblGrid>
      <w:tr w:rsidR="00ED79D7" w:rsidRPr="006D430E" w:rsidTr="000120E8">
        <w:tc>
          <w:tcPr>
            <w:tcW w:w="9571" w:type="dxa"/>
            <w:tcBorders>
              <w:top w:val="single" w:sz="6" w:space="0" w:color="auto"/>
              <w:left w:val="single" w:sz="6" w:space="0" w:color="auto"/>
              <w:bottom w:val="single" w:sz="6" w:space="0" w:color="auto"/>
              <w:right w:val="single" w:sz="6" w:space="0" w:color="auto"/>
            </w:tcBorders>
          </w:tcPr>
          <w:p w:rsidR="00ED79D7" w:rsidRPr="00ED79D7" w:rsidRDefault="00D30EAF" w:rsidP="00ED79D7">
            <w:pPr>
              <w:keepNext/>
              <w:widowControl w:val="0"/>
              <w:numPr>
                <w:ilvl w:val="12"/>
                <w:numId w:val="0"/>
              </w:numPr>
              <w:adjustRightInd w:val="0"/>
              <w:jc w:val="center"/>
              <w:textAlignment w:val="baseline"/>
              <w:rPr>
                <w:rFonts w:ascii="Tahoma" w:hAnsi="Tahoma" w:cs="Tahoma"/>
                <w:b/>
                <w:lang w:eastAsia="en-US"/>
              </w:rPr>
            </w:pPr>
            <w:r>
              <w:rPr>
                <w:rFonts w:ascii="Tahoma" w:hAnsi="Tahoma" w:cs="Tahoma"/>
                <w:b/>
                <w:lang w:eastAsia="en-US"/>
              </w:rPr>
              <w:t>JAVNO PODJETJE</w:t>
            </w:r>
            <w:r w:rsidR="00ED79D7" w:rsidRPr="00ED79D7">
              <w:rPr>
                <w:rFonts w:ascii="Tahoma" w:hAnsi="Tahoma" w:cs="Tahoma"/>
                <w:b/>
                <w:lang w:eastAsia="en-US"/>
              </w:rPr>
              <w:t xml:space="preserve"> ENERGETIKA LJUBLJANA d.o.o. ,</w:t>
            </w:r>
          </w:p>
          <w:p w:rsidR="00ED79D7" w:rsidRPr="00ED79D7" w:rsidRDefault="00ED79D7" w:rsidP="00ED79D7">
            <w:pPr>
              <w:keepNext/>
              <w:widowControl w:val="0"/>
              <w:numPr>
                <w:ilvl w:val="12"/>
                <w:numId w:val="0"/>
              </w:numPr>
              <w:adjustRightInd w:val="0"/>
              <w:jc w:val="center"/>
              <w:textAlignment w:val="baseline"/>
              <w:rPr>
                <w:rFonts w:ascii="Tahoma" w:hAnsi="Tahoma" w:cs="Tahoma"/>
                <w:b/>
                <w:lang w:eastAsia="en-US"/>
              </w:rPr>
            </w:pPr>
            <w:r w:rsidRPr="00ED79D7">
              <w:rPr>
                <w:rFonts w:ascii="Tahoma" w:hAnsi="Tahoma" w:cs="Tahoma"/>
                <w:b/>
                <w:lang w:eastAsia="en-US"/>
              </w:rPr>
              <w:t>Verovškova ulica 62, 1000 Ljubljana</w:t>
            </w:r>
          </w:p>
          <w:p w:rsidR="00ED79D7" w:rsidRPr="00ED79D7" w:rsidRDefault="00ED79D7" w:rsidP="00ED79D7">
            <w:pPr>
              <w:keepNext/>
              <w:widowControl w:val="0"/>
              <w:numPr>
                <w:ilvl w:val="12"/>
                <w:numId w:val="0"/>
              </w:numPr>
              <w:adjustRightInd w:val="0"/>
              <w:jc w:val="center"/>
              <w:textAlignment w:val="baseline"/>
              <w:rPr>
                <w:rFonts w:ascii="Tahoma" w:hAnsi="Tahoma" w:cs="Tahoma"/>
                <w:lang w:eastAsia="en-US"/>
              </w:rPr>
            </w:pPr>
            <w:r w:rsidRPr="00ED79D7">
              <w:rPr>
                <w:rFonts w:ascii="Tahoma" w:hAnsi="Tahoma" w:cs="Tahoma"/>
                <w:lang w:eastAsia="en-US"/>
              </w:rPr>
              <w:t>ki ga zastopa</w:t>
            </w:r>
          </w:p>
          <w:p w:rsidR="00ED79D7" w:rsidRPr="00ED79D7" w:rsidRDefault="00ED79D7" w:rsidP="00ED79D7">
            <w:pPr>
              <w:keepNext/>
              <w:widowControl w:val="0"/>
              <w:numPr>
                <w:ilvl w:val="12"/>
                <w:numId w:val="0"/>
              </w:numPr>
              <w:adjustRightInd w:val="0"/>
              <w:jc w:val="center"/>
              <w:textAlignment w:val="baseline"/>
              <w:rPr>
                <w:rFonts w:ascii="Tahoma" w:hAnsi="Tahoma" w:cs="Tahoma"/>
                <w:lang w:eastAsia="en-US"/>
              </w:rPr>
            </w:pPr>
            <w:r w:rsidRPr="00ED79D7">
              <w:rPr>
                <w:rFonts w:ascii="Tahoma" w:hAnsi="Tahoma" w:cs="Tahoma"/>
                <w:lang w:eastAsia="en-US"/>
              </w:rPr>
              <w:t>direktor Samo Lozej</w:t>
            </w:r>
          </w:p>
          <w:p w:rsidR="00ED79D7" w:rsidRPr="00ED79D7" w:rsidRDefault="00ED79D7" w:rsidP="00ED79D7">
            <w:pPr>
              <w:keepNext/>
              <w:widowControl w:val="0"/>
              <w:numPr>
                <w:ilvl w:val="12"/>
                <w:numId w:val="0"/>
              </w:numPr>
              <w:adjustRightInd w:val="0"/>
              <w:jc w:val="center"/>
              <w:textAlignment w:val="baseline"/>
              <w:rPr>
                <w:rFonts w:ascii="Tahoma" w:hAnsi="Tahoma" w:cs="Tahoma"/>
                <w:lang w:eastAsia="en-US"/>
              </w:rPr>
            </w:pPr>
          </w:p>
          <w:p w:rsidR="00ED79D7" w:rsidRPr="006D430E" w:rsidRDefault="00ED79D7" w:rsidP="000120E8">
            <w:pPr>
              <w:keepNext/>
              <w:widowControl w:val="0"/>
              <w:adjustRightInd w:val="0"/>
              <w:jc w:val="center"/>
              <w:textAlignment w:val="baseline"/>
              <w:rPr>
                <w:rFonts w:ascii="Tahoma" w:hAnsi="Tahoma" w:cs="Tahoma"/>
                <w:b/>
                <w:lang w:eastAsia="en-US"/>
              </w:rPr>
            </w:pPr>
          </w:p>
          <w:p w:rsidR="00ED79D7" w:rsidRPr="006D430E" w:rsidRDefault="00ED79D7" w:rsidP="000120E8">
            <w:pPr>
              <w:keepNext/>
              <w:widowControl w:val="0"/>
              <w:adjustRightInd w:val="0"/>
              <w:jc w:val="center"/>
              <w:textAlignment w:val="baseline"/>
              <w:rPr>
                <w:rFonts w:ascii="Tahoma" w:hAnsi="Tahoma" w:cs="Tahoma"/>
                <w:lang w:eastAsia="en-US"/>
              </w:rPr>
            </w:pPr>
          </w:p>
          <w:p w:rsidR="00ED79D7" w:rsidRPr="006D430E" w:rsidRDefault="00ED79D7" w:rsidP="000120E8">
            <w:pPr>
              <w:keepNext/>
              <w:widowControl w:val="0"/>
              <w:adjustRightInd w:val="0"/>
              <w:textAlignment w:val="baseline"/>
              <w:rPr>
                <w:rFonts w:ascii="Tahoma" w:hAnsi="Tahoma" w:cs="Tahoma"/>
                <w:lang w:eastAsia="en-US"/>
              </w:rPr>
            </w:pPr>
            <w:r w:rsidRPr="006D430E">
              <w:rPr>
                <w:rFonts w:ascii="Tahoma" w:hAnsi="Tahoma" w:cs="Tahoma"/>
                <w:lang w:eastAsia="en-US"/>
              </w:rPr>
              <w:t>matična št.: 5226406000</w:t>
            </w:r>
          </w:p>
          <w:p w:rsidR="00ED79D7" w:rsidRPr="006D430E" w:rsidRDefault="00ED79D7" w:rsidP="000120E8">
            <w:pPr>
              <w:keepNext/>
              <w:widowControl w:val="0"/>
              <w:adjustRightInd w:val="0"/>
              <w:textAlignment w:val="baseline"/>
              <w:rPr>
                <w:rFonts w:ascii="Tahoma" w:hAnsi="Tahoma" w:cs="Tahoma"/>
                <w:lang w:eastAsia="en-US"/>
              </w:rPr>
            </w:pPr>
            <w:r w:rsidRPr="006D430E">
              <w:rPr>
                <w:rFonts w:ascii="Tahoma" w:hAnsi="Tahoma" w:cs="Tahoma"/>
                <w:lang w:eastAsia="en-US"/>
              </w:rPr>
              <w:t>ID za DDV:</w:t>
            </w:r>
            <w:r w:rsidRPr="006D430E">
              <w:rPr>
                <w:rFonts w:ascii="Tahoma" w:hAnsi="Tahoma" w:cs="Tahoma"/>
              </w:rPr>
              <w:t xml:space="preserve"> </w:t>
            </w:r>
            <w:r w:rsidRPr="006D430E">
              <w:rPr>
                <w:rFonts w:ascii="Tahoma" w:hAnsi="Tahoma" w:cs="Tahoma"/>
                <w:lang w:eastAsia="en-US"/>
              </w:rPr>
              <w:t xml:space="preserve">SI 23034033 </w:t>
            </w:r>
          </w:p>
          <w:p w:rsidR="00ED79D7" w:rsidRPr="006D430E" w:rsidRDefault="00ED79D7" w:rsidP="000120E8">
            <w:pPr>
              <w:keepNext/>
              <w:widowControl w:val="0"/>
              <w:adjustRightInd w:val="0"/>
              <w:ind w:right="-143"/>
              <w:jc w:val="center"/>
              <w:textAlignment w:val="baseline"/>
              <w:rPr>
                <w:rFonts w:ascii="Tahoma" w:hAnsi="Tahoma" w:cs="Tahoma"/>
                <w:lang w:eastAsia="en-US"/>
              </w:rPr>
            </w:pPr>
            <w:r w:rsidRPr="006D430E">
              <w:rPr>
                <w:rFonts w:ascii="Tahoma" w:hAnsi="Tahoma" w:cs="Tahoma"/>
                <w:lang w:eastAsia="en-US"/>
              </w:rPr>
              <w:t>(v nadaljevanju: izvajalec)</w:t>
            </w:r>
          </w:p>
          <w:p w:rsidR="00ED79D7" w:rsidRPr="006D430E" w:rsidRDefault="00ED79D7" w:rsidP="000120E8">
            <w:pPr>
              <w:keepNext/>
              <w:widowControl w:val="0"/>
              <w:adjustRightInd w:val="0"/>
              <w:textAlignment w:val="baseline"/>
              <w:rPr>
                <w:rFonts w:ascii="Tahoma" w:hAnsi="Tahoma" w:cs="Tahoma"/>
                <w:lang w:eastAsia="en-US"/>
              </w:rPr>
            </w:pPr>
          </w:p>
        </w:tc>
      </w:tr>
    </w:tbl>
    <w:p w:rsidR="002122B7" w:rsidRPr="006D430E" w:rsidRDefault="002122B7" w:rsidP="002122B7">
      <w:pPr>
        <w:keepNext/>
        <w:widowControl w:val="0"/>
        <w:adjustRightInd w:val="0"/>
        <w:ind w:right="-483"/>
        <w:jc w:val="center"/>
        <w:textAlignment w:val="baseline"/>
        <w:rPr>
          <w:rFonts w:ascii="Tahoma" w:hAnsi="Tahoma" w:cs="Tahoma"/>
          <w:lang w:eastAsia="en-US"/>
        </w:rPr>
      </w:pPr>
    </w:p>
    <w:p w:rsidR="00ED79D7" w:rsidRPr="006D430E" w:rsidRDefault="00ED79D7" w:rsidP="002122B7">
      <w:pPr>
        <w:keepNext/>
        <w:widowControl w:val="0"/>
        <w:adjustRightInd w:val="0"/>
        <w:ind w:right="-483"/>
        <w:jc w:val="center"/>
        <w:textAlignment w:val="baseline"/>
        <w:rPr>
          <w:rFonts w:ascii="Tahoma" w:hAnsi="Tahoma" w:cs="Tahoma"/>
          <w:lang w:eastAsia="en-US"/>
        </w:rPr>
      </w:pPr>
      <w:r w:rsidRPr="006D430E">
        <w:rPr>
          <w:rFonts w:ascii="Tahoma" w:hAnsi="Tahoma" w:cs="Tahoma"/>
          <w:lang w:eastAsia="en-US"/>
        </w:rPr>
        <w:t>in</w:t>
      </w:r>
    </w:p>
    <w:tbl>
      <w:tblPr>
        <w:tblW w:w="95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71"/>
      </w:tblGrid>
      <w:tr w:rsidR="002122B7" w:rsidRPr="006D430E" w:rsidTr="00ED79D7">
        <w:tc>
          <w:tcPr>
            <w:tcW w:w="9571" w:type="dxa"/>
            <w:tcBorders>
              <w:top w:val="single" w:sz="6" w:space="0" w:color="auto"/>
              <w:left w:val="single" w:sz="6" w:space="0" w:color="auto"/>
              <w:bottom w:val="single" w:sz="6" w:space="0" w:color="auto"/>
              <w:right w:val="single" w:sz="6" w:space="0" w:color="auto"/>
            </w:tcBorders>
          </w:tcPr>
          <w:p w:rsidR="002122B7" w:rsidRPr="006D430E" w:rsidRDefault="002122B7" w:rsidP="000120E8">
            <w:pPr>
              <w:keepNext/>
              <w:widowControl w:val="0"/>
              <w:adjustRightInd w:val="0"/>
              <w:jc w:val="center"/>
              <w:textAlignment w:val="baseline"/>
              <w:rPr>
                <w:rFonts w:ascii="Tahoma" w:hAnsi="Tahoma" w:cs="Tahoma"/>
                <w:b/>
                <w:lang w:eastAsia="en-US"/>
              </w:rPr>
            </w:pPr>
          </w:p>
          <w:p w:rsidR="002122B7" w:rsidRPr="006D430E" w:rsidRDefault="002122B7" w:rsidP="000120E8">
            <w:pPr>
              <w:keepNext/>
              <w:widowControl w:val="0"/>
              <w:adjustRightInd w:val="0"/>
              <w:jc w:val="center"/>
              <w:textAlignment w:val="baseline"/>
              <w:rPr>
                <w:rFonts w:ascii="Tahoma" w:hAnsi="Tahoma" w:cs="Tahoma"/>
                <w:lang w:eastAsia="en-US"/>
              </w:rPr>
            </w:pPr>
            <w:r w:rsidRPr="006D430E">
              <w:rPr>
                <w:rFonts w:ascii="Tahoma" w:hAnsi="Tahoma" w:cs="Tahoma"/>
                <w:lang w:eastAsia="en-US"/>
              </w:rPr>
              <w:t>ki  ga zastopa ______________</w:t>
            </w:r>
          </w:p>
          <w:p w:rsidR="002122B7" w:rsidRPr="006D430E" w:rsidRDefault="002122B7" w:rsidP="000120E8">
            <w:pPr>
              <w:keepNext/>
              <w:widowControl w:val="0"/>
              <w:adjustRightInd w:val="0"/>
              <w:jc w:val="center"/>
              <w:textAlignment w:val="baseline"/>
              <w:rPr>
                <w:rFonts w:ascii="Tahoma" w:hAnsi="Tahoma" w:cs="Tahoma"/>
                <w:lang w:eastAsia="en-US"/>
              </w:rPr>
            </w:pPr>
          </w:p>
          <w:p w:rsidR="002122B7" w:rsidRPr="006D430E" w:rsidRDefault="002122B7" w:rsidP="000120E8">
            <w:pPr>
              <w:keepNext/>
              <w:widowControl w:val="0"/>
              <w:adjustRightInd w:val="0"/>
              <w:jc w:val="center"/>
              <w:textAlignment w:val="baseline"/>
              <w:rPr>
                <w:rFonts w:ascii="Tahoma" w:hAnsi="Tahoma" w:cs="Tahoma"/>
                <w:lang w:eastAsia="en-US"/>
              </w:rPr>
            </w:pPr>
          </w:p>
          <w:p w:rsidR="002122B7" w:rsidRPr="006D430E" w:rsidRDefault="002122B7" w:rsidP="000120E8">
            <w:pPr>
              <w:keepNext/>
              <w:widowControl w:val="0"/>
              <w:adjustRightInd w:val="0"/>
              <w:textAlignment w:val="baseline"/>
              <w:rPr>
                <w:rFonts w:ascii="Tahoma" w:hAnsi="Tahoma" w:cs="Tahoma"/>
                <w:lang w:eastAsia="en-US"/>
              </w:rPr>
            </w:pPr>
            <w:r w:rsidRPr="006D430E">
              <w:rPr>
                <w:rFonts w:ascii="Tahoma" w:hAnsi="Tahoma" w:cs="Tahoma"/>
                <w:lang w:eastAsia="en-US"/>
              </w:rPr>
              <w:t xml:space="preserve">matična št.: </w:t>
            </w:r>
          </w:p>
          <w:p w:rsidR="002122B7" w:rsidRPr="006D430E" w:rsidRDefault="002122B7" w:rsidP="000120E8">
            <w:pPr>
              <w:keepNext/>
              <w:widowControl w:val="0"/>
              <w:adjustRightInd w:val="0"/>
              <w:textAlignment w:val="baseline"/>
              <w:rPr>
                <w:rFonts w:ascii="Tahoma" w:hAnsi="Tahoma" w:cs="Tahoma"/>
                <w:lang w:eastAsia="en-US"/>
              </w:rPr>
            </w:pPr>
            <w:r w:rsidRPr="006D430E">
              <w:rPr>
                <w:rFonts w:ascii="Tahoma" w:hAnsi="Tahoma" w:cs="Tahoma"/>
                <w:lang w:eastAsia="en-US"/>
              </w:rPr>
              <w:t xml:space="preserve">ID za DDV: </w:t>
            </w:r>
          </w:p>
          <w:p w:rsidR="002122B7" w:rsidRPr="006D430E" w:rsidRDefault="002122B7" w:rsidP="000120E8">
            <w:pPr>
              <w:keepNext/>
              <w:widowControl w:val="0"/>
              <w:adjustRightInd w:val="0"/>
              <w:textAlignment w:val="baseline"/>
              <w:rPr>
                <w:rFonts w:ascii="Tahoma" w:hAnsi="Tahoma" w:cs="Tahoma"/>
                <w:lang w:eastAsia="en-US"/>
              </w:rPr>
            </w:pPr>
            <w:r w:rsidRPr="006D430E">
              <w:rPr>
                <w:rFonts w:ascii="Tahoma" w:hAnsi="Tahoma" w:cs="Tahoma"/>
                <w:lang w:eastAsia="en-US"/>
              </w:rPr>
              <w:t xml:space="preserve">IBAN: </w:t>
            </w:r>
          </w:p>
          <w:p w:rsidR="002122B7" w:rsidRPr="006D430E" w:rsidRDefault="002122B7" w:rsidP="000120E8">
            <w:pPr>
              <w:keepNext/>
              <w:widowControl w:val="0"/>
              <w:adjustRightInd w:val="0"/>
              <w:ind w:right="-143"/>
              <w:jc w:val="center"/>
              <w:textAlignment w:val="baseline"/>
              <w:rPr>
                <w:rFonts w:ascii="Tahoma" w:hAnsi="Tahoma" w:cs="Tahoma"/>
                <w:lang w:eastAsia="en-US"/>
              </w:rPr>
            </w:pPr>
            <w:r w:rsidRPr="006D430E">
              <w:rPr>
                <w:rFonts w:ascii="Tahoma" w:hAnsi="Tahoma" w:cs="Tahoma"/>
                <w:lang w:eastAsia="en-US"/>
              </w:rPr>
              <w:t>(v nadaljevanju: izvajalec)</w:t>
            </w:r>
          </w:p>
          <w:p w:rsidR="002122B7" w:rsidRPr="006D430E" w:rsidRDefault="002122B7" w:rsidP="000120E8">
            <w:pPr>
              <w:keepNext/>
              <w:widowControl w:val="0"/>
              <w:adjustRightInd w:val="0"/>
              <w:textAlignment w:val="baseline"/>
              <w:rPr>
                <w:rFonts w:ascii="Tahoma" w:hAnsi="Tahoma" w:cs="Tahoma"/>
                <w:lang w:eastAsia="en-US"/>
              </w:rPr>
            </w:pPr>
          </w:p>
        </w:tc>
      </w:tr>
    </w:tbl>
    <w:p w:rsidR="002122B7" w:rsidRPr="006D430E" w:rsidRDefault="002122B7" w:rsidP="002122B7">
      <w:pPr>
        <w:keepNext/>
        <w:widowControl w:val="0"/>
        <w:numPr>
          <w:ilvl w:val="12"/>
          <w:numId w:val="0"/>
        </w:numPr>
        <w:adjustRightInd w:val="0"/>
        <w:ind w:right="-483"/>
        <w:jc w:val="center"/>
        <w:textAlignment w:val="baseline"/>
        <w:rPr>
          <w:rFonts w:ascii="Tahoma" w:hAnsi="Tahoma" w:cs="Tahoma"/>
          <w:lang w:eastAsia="en-US"/>
        </w:rPr>
      </w:pPr>
    </w:p>
    <w:p w:rsidR="002122B7" w:rsidRPr="006D430E" w:rsidRDefault="002122B7" w:rsidP="002122B7">
      <w:pPr>
        <w:keepNext/>
        <w:widowControl w:val="0"/>
        <w:numPr>
          <w:ilvl w:val="12"/>
          <w:numId w:val="0"/>
        </w:numPr>
        <w:adjustRightInd w:val="0"/>
        <w:ind w:right="-483"/>
        <w:jc w:val="center"/>
        <w:textAlignment w:val="baseline"/>
        <w:rPr>
          <w:rFonts w:ascii="Tahoma" w:hAnsi="Tahoma" w:cs="Tahoma"/>
          <w:lang w:eastAsia="en-US"/>
        </w:rPr>
      </w:pPr>
      <w:r w:rsidRPr="006D430E">
        <w:rPr>
          <w:rFonts w:ascii="Tahoma" w:hAnsi="Tahoma" w:cs="Tahoma"/>
          <w:lang w:eastAsia="en-US"/>
        </w:rPr>
        <w:t xml:space="preserve">(v nadaljevanju naročnik in izvajalec skupaj/posamično: </w:t>
      </w:r>
      <w:r w:rsidRPr="006D430E">
        <w:rPr>
          <w:rFonts w:ascii="Tahoma" w:hAnsi="Tahoma" w:cs="Tahoma"/>
          <w:b/>
          <w:lang w:eastAsia="en-US"/>
        </w:rPr>
        <w:t>stranka/i  okvirnega sporazuma)</w:t>
      </w:r>
    </w:p>
    <w:p w:rsidR="002122B7" w:rsidRPr="006D430E" w:rsidRDefault="002122B7" w:rsidP="002122B7">
      <w:pPr>
        <w:keepNext/>
        <w:widowControl w:val="0"/>
        <w:numPr>
          <w:ilvl w:val="12"/>
          <w:numId w:val="0"/>
        </w:numPr>
        <w:adjustRightInd w:val="0"/>
        <w:ind w:right="-483"/>
        <w:jc w:val="both"/>
        <w:textAlignment w:val="baseline"/>
        <w:rPr>
          <w:rFonts w:ascii="Tahoma" w:hAnsi="Tahoma" w:cs="Tahoma"/>
          <w:lang w:eastAsia="en-US"/>
        </w:rPr>
      </w:pPr>
    </w:p>
    <w:p w:rsidR="002122B7" w:rsidRPr="006D430E" w:rsidRDefault="002122B7" w:rsidP="002122B7">
      <w:pPr>
        <w:keepNext/>
        <w:widowControl w:val="0"/>
        <w:numPr>
          <w:ilvl w:val="12"/>
          <w:numId w:val="0"/>
        </w:numPr>
        <w:adjustRightInd w:val="0"/>
        <w:ind w:right="-483"/>
        <w:jc w:val="center"/>
        <w:textAlignment w:val="baseline"/>
        <w:rPr>
          <w:rFonts w:ascii="Tahoma" w:hAnsi="Tahoma" w:cs="Tahoma"/>
          <w:lang w:eastAsia="en-US"/>
        </w:rPr>
      </w:pPr>
      <w:r w:rsidRPr="006D430E">
        <w:rPr>
          <w:rFonts w:ascii="Tahoma" w:hAnsi="Tahoma" w:cs="Tahoma"/>
          <w:lang w:eastAsia="en-US"/>
        </w:rPr>
        <w:t>skleneta</w:t>
      </w:r>
    </w:p>
    <w:p w:rsidR="002122B7" w:rsidRPr="006D430E" w:rsidRDefault="002122B7" w:rsidP="002122B7">
      <w:pPr>
        <w:keepNext/>
        <w:widowControl w:val="0"/>
        <w:numPr>
          <w:ilvl w:val="12"/>
          <w:numId w:val="0"/>
        </w:numPr>
        <w:adjustRightInd w:val="0"/>
        <w:ind w:right="-483"/>
        <w:jc w:val="center"/>
        <w:textAlignment w:val="baseline"/>
        <w:rPr>
          <w:rFonts w:ascii="Tahoma" w:hAnsi="Tahoma" w:cs="Tahoma"/>
          <w:lang w:eastAsia="en-US"/>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71"/>
      </w:tblGrid>
      <w:tr w:rsidR="002122B7" w:rsidRPr="006D430E" w:rsidTr="000120E8">
        <w:tc>
          <w:tcPr>
            <w:tcW w:w="9571" w:type="dxa"/>
            <w:tcBorders>
              <w:top w:val="single" w:sz="6" w:space="0" w:color="auto"/>
              <w:left w:val="single" w:sz="6" w:space="0" w:color="auto"/>
              <w:bottom w:val="single" w:sz="6" w:space="0" w:color="auto"/>
              <w:right w:val="single" w:sz="6" w:space="0" w:color="auto"/>
            </w:tcBorders>
          </w:tcPr>
          <w:p w:rsidR="002122B7" w:rsidRPr="006D430E" w:rsidRDefault="002122B7" w:rsidP="000120E8">
            <w:pPr>
              <w:keepNext/>
              <w:widowControl w:val="0"/>
              <w:numPr>
                <w:ilvl w:val="12"/>
                <w:numId w:val="0"/>
              </w:numPr>
              <w:adjustRightInd w:val="0"/>
              <w:ind w:right="-483"/>
              <w:jc w:val="right"/>
              <w:textAlignment w:val="baseline"/>
              <w:rPr>
                <w:rFonts w:ascii="Tahoma" w:hAnsi="Tahoma" w:cs="Tahoma"/>
                <w:b/>
                <w:lang w:eastAsia="en-US"/>
              </w:rPr>
            </w:pPr>
            <w:r w:rsidRPr="006D430E">
              <w:rPr>
                <w:rFonts w:ascii="Tahoma" w:hAnsi="Tahoma" w:cs="Tahoma"/>
                <w:b/>
                <w:lang w:eastAsia="en-US"/>
              </w:rPr>
              <w:t>št</w:t>
            </w:r>
          </w:p>
          <w:p w:rsidR="002122B7" w:rsidRPr="006D430E" w:rsidRDefault="002122B7" w:rsidP="000120E8">
            <w:pPr>
              <w:keepNext/>
              <w:widowControl w:val="0"/>
              <w:numPr>
                <w:ilvl w:val="12"/>
                <w:numId w:val="0"/>
              </w:numPr>
              <w:adjustRightInd w:val="0"/>
              <w:ind w:right="-482"/>
              <w:jc w:val="center"/>
              <w:textAlignment w:val="baseline"/>
              <w:rPr>
                <w:rFonts w:ascii="Tahoma" w:hAnsi="Tahoma" w:cs="Tahoma"/>
                <w:lang w:eastAsia="en-US"/>
              </w:rPr>
            </w:pPr>
            <w:r w:rsidRPr="006D430E">
              <w:rPr>
                <w:rFonts w:ascii="Tahoma" w:hAnsi="Tahoma" w:cs="Tahoma"/>
                <w:b/>
                <w:lang w:eastAsia="en-US"/>
              </w:rPr>
              <w:t xml:space="preserve">številka okvirnega sporazuma: JPE-VOD-OK-24/20  </w:t>
            </w:r>
          </w:p>
          <w:p w:rsidR="002122B7" w:rsidRPr="006D430E" w:rsidRDefault="002122B7" w:rsidP="000120E8">
            <w:pPr>
              <w:keepNext/>
              <w:widowControl w:val="0"/>
              <w:numPr>
                <w:ilvl w:val="12"/>
                <w:numId w:val="0"/>
              </w:numPr>
              <w:adjustRightInd w:val="0"/>
              <w:ind w:right="-483"/>
              <w:jc w:val="center"/>
              <w:textAlignment w:val="baseline"/>
              <w:rPr>
                <w:rFonts w:ascii="Tahoma" w:hAnsi="Tahoma" w:cs="Tahoma"/>
                <w:lang w:eastAsia="en-US"/>
              </w:rPr>
            </w:pPr>
          </w:p>
          <w:p w:rsidR="002122B7" w:rsidRPr="006D430E" w:rsidRDefault="002122B7" w:rsidP="000120E8">
            <w:pPr>
              <w:keepNext/>
              <w:widowControl w:val="0"/>
              <w:numPr>
                <w:ilvl w:val="12"/>
                <w:numId w:val="0"/>
              </w:numPr>
              <w:adjustRightInd w:val="0"/>
              <w:ind w:right="-143"/>
              <w:jc w:val="center"/>
              <w:textAlignment w:val="baseline"/>
              <w:rPr>
                <w:rFonts w:ascii="Tahoma" w:hAnsi="Tahoma" w:cs="Tahoma"/>
                <w:b/>
                <w:lang w:eastAsia="en-US"/>
              </w:rPr>
            </w:pPr>
            <w:r w:rsidRPr="006D430E">
              <w:rPr>
                <w:rFonts w:ascii="Tahoma" w:hAnsi="Tahoma" w:cs="Tahoma"/>
                <w:b/>
                <w:lang w:eastAsia="en-US"/>
              </w:rPr>
              <w:t>OKVIRNI SPORAZUM</w:t>
            </w:r>
          </w:p>
          <w:p w:rsidR="002122B7" w:rsidRPr="006D430E" w:rsidRDefault="002122B7" w:rsidP="000120E8">
            <w:pPr>
              <w:keepNext/>
              <w:widowControl w:val="0"/>
              <w:numPr>
                <w:ilvl w:val="12"/>
                <w:numId w:val="0"/>
              </w:numPr>
              <w:adjustRightInd w:val="0"/>
              <w:ind w:right="-1"/>
              <w:jc w:val="center"/>
              <w:textAlignment w:val="baseline"/>
              <w:rPr>
                <w:rFonts w:ascii="Tahoma" w:hAnsi="Tahoma" w:cs="Tahoma"/>
                <w:b/>
                <w:lang w:eastAsia="en-US"/>
              </w:rPr>
            </w:pPr>
          </w:p>
          <w:p w:rsidR="002122B7" w:rsidRPr="006D430E" w:rsidRDefault="002122B7" w:rsidP="000120E8">
            <w:pPr>
              <w:keepNext/>
              <w:widowControl w:val="0"/>
              <w:numPr>
                <w:ilvl w:val="12"/>
                <w:numId w:val="0"/>
              </w:numPr>
              <w:adjustRightInd w:val="0"/>
              <w:ind w:right="-1"/>
              <w:jc w:val="center"/>
              <w:textAlignment w:val="baseline"/>
              <w:rPr>
                <w:rFonts w:ascii="Tahoma" w:hAnsi="Tahoma" w:cs="Tahoma"/>
                <w:b/>
                <w:lang w:eastAsia="en-US"/>
              </w:rPr>
            </w:pPr>
            <w:r w:rsidRPr="006D430E">
              <w:rPr>
                <w:rFonts w:ascii="Tahoma" w:hAnsi="Tahoma" w:cs="Tahoma"/>
                <w:b/>
                <w:lang w:eastAsia="en-US"/>
              </w:rPr>
              <w:t xml:space="preserve">ZA IZVAJANJE OBRATOVALNEGA MONITORINGA EMISIJ SNOVI V ZRAK IN KAKOVOSTI ZUNANJEGA ZRAKA </w:t>
            </w:r>
          </w:p>
          <w:p w:rsidR="002122B7" w:rsidRPr="006D430E" w:rsidRDefault="002122B7" w:rsidP="000120E8">
            <w:pPr>
              <w:keepNext/>
              <w:widowControl w:val="0"/>
              <w:numPr>
                <w:ilvl w:val="12"/>
                <w:numId w:val="0"/>
              </w:numPr>
              <w:adjustRightInd w:val="0"/>
              <w:ind w:right="-483"/>
              <w:jc w:val="center"/>
              <w:textAlignment w:val="baseline"/>
              <w:rPr>
                <w:rFonts w:ascii="Tahoma" w:hAnsi="Tahoma" w:cs="Tahoma"/>
                <w:b/>
                <w:lang w:eastAsia="en-US"/>
              </w:rPr>
            </w:pPr>
          </w:p>
        </w:tc>
      </w:tr>
    </w:tbl>
    <w:p w:rsidR="002122B7" w:rsidRPr="006D430E" w:rsidRDefault="002122B7" w:rsidP="002122B7">
      <w:pPr>
        <w:keepNext/>
        <w:widowControl w:val="0"/>
        <w:numPr>
          <w:ilvl w:val="12"/>
          <w:numId w:val="0"/>
        </w:numPr>
        <w:adjustRightInd w:val="0"/>
        <w:ind w:right="-483"/>
        <w:jc w:val="center"/>
        <w:textAlignment w:val="baseline"/>
        <w:rPr>
          <w:rFonts w:ascii="Tahoma" w:hAnsi="Tahoma" w:cs="Tahoma"/>
          <w:lang w:eastAsia="en-US"/>
        </w:rPr>
      </w:pPr>
      <w:r w:rsidRPr="006D430E">
        <w:rPr>
          <w:rFonts w:ascii="Tahoma" w:hAnsi="Tahoma" w:cs="Tahoma"/>
          <w:lang w:eastAsia="en-US"/>
        </w:rPr>
        <w:t>(v nadaljevanju: okvirni sporazum)</w:t>
      </w:r>
    </w:p>
    <w:p w:rsidR="002122B7" w:rsidRPr="006D430E" w:rsidRDefault="002122B7" w:rsidP="002122B7">
      <w:pPr>
        <w:keepNext/>
        <w:widowControl w:val="0"/>
        <w:numPr>
          <w:ilvl w:val="12"/>
          <w:numId w:val="0"/>
        </w:numPr>
        <w:adjustRightInd w:val="0"/>
        <w:ind w:right="-483"/>
        <w:jc w:val="center"/>
        <w:textAlignment w:val="baseline"/>
        <w:rPr>
          <w:rFonts w:ascii="Tahoma" w:hAnsi="Tahoma" w:cs="Tahoma"/>
          <w:lang w:eastAsia="en-US"/>
        </w:rPr>
      </w:pPr>
    </w:p>
    <w:p w:rsidR="002122B7" w:rsidRPr="006D430E" w:rsidRDefault="002122B7" w:rsidP="002122B7">
      <w:pPr>
        <w:keepNext/>
        <w:widowControl w:val="0"/>
        <w:numPr>
          <w:ilvl w:val="12"/>
          <w:numId w:val="0"/>
        </w:numPr>
        <w:adjustRightInd w:val="0"/>
        <w:ind w:right="-483"/>
        <w:jc w:val="center"/>
        <w:textAlignment w:val="baseline"/>
        <w:rPr>
          <w:rFonts w:ascii="Tahoma" w:hAnsi="Tahoma" w:cs="Tahoma"/>
          <w:lang w:eastAsia="en-US"/>
        </w:rPr>
      </w:pPr>
      <w:r w:rsidRPr="006D430E">
        <w:rPr>
          <w:rFonts w:ascii="Tahoma" w:hAnsi="Tahoma" w:cs="Tahoma"/>
          <w:lang w:eastAsia="en-US"/>
        </w:rPr>
        <w:t>kot sledi:</w:t>
      </w:r>
    </w:p>
    <w:p w:rsidR="002122B7" w:rsidRPr="006D430E" w:rsidRDefault="002122B7" w:rsidP="002122B7">
      <w:pPr>
        <w:keepNext/>
        <w:widowControl w:val="0"/>
        <w:numPr>
          <w:ilvl w:val="12"/>
          <w:numId w:val="0"/>
        </w:numPr>
        <w:adjustRightInd w:val="0"/>
        <w:jc w:val="center"/>
        <w:textAlignment w:val="baseline"/>
        <w:rPr>
          <w:rFonts w:ascii="Tahoma" w:hAnsi="Tahoma" w:cs="Tahoma"/>
          <w:lang w:eastAsia="en-US"/>
        </w:rPr>
      </w:pPr>
    </w:p>
    <w:p w:rsidR="002D4D7B" w:rsidRPr="006D430E" w:rsidRDefault="002D4D7B">
      <w:pPr>
        <w:rPr>
          <w:rFonts w:ascii="Tahoma" w:hAnsi="Tahoma" w:cs="Tahoma"/>
          <w:color w:val="FF0000"/>
        </w:rPr>
      </w:pPr>
      <w:r w:rsidRPr="006D430E">
        <w:rPr>
          <w:rFonts w:ascii="Tahoma" w:hAnsi="Tahoma" w:cs="Tahoma"/>
          <w:color w:val="FF0000"/>
        </w:rPr>
        <w:br w:type="page"/>
      </w:r>
    </w:p>
    <w:p w:rsidR="002122B7" w:rsidRPr="006D430E" w:rsidRDefault="002122B7" w:rsidP="002122B7">
      <w:pPr>
        <w:rPr>
          <w:rFonts w:ascii="Tahoma" w:hAnsi="Tahoma" w:cs="Tahoma"/>
          <w:color w:val="FF0000"/>
        </w:rPr>
      </w:pPr>
    </w:p>
    <w:p w:rsidR="002122B7" w:rsidRPr="006D430E" w:rsidRDefault="002122B7" w:rsidP="00505D04">
      <w:pPr>
        <w:keepLines/>
        <w:widowControl w:val="0"/>
        <w:numPr>
          <w:ilvl w:val="12"/>
          <w:numId w:val="0"/>
        </w:numPr>
        <w:tabs>
          <w:tab w:val="left" w:pos="-142"/>
          <w:tab w:val="left" w:pos="567"/>
        </w:tabs>
        <w:adjustRightInd w:val="0"/>
        <w:jc w:val="both"/>
        <w:textAlignment w:val="baseline"/>
        <w:rPr>
          <w:rFonts w:ascii="Tahoma" w:hAnsi="Tahoma" w:cs="Tahoma"/>
          <w:b/>
          <w:lang w:eastAsia="en-US"/>
        </w:rPr>
      </w:pPr>
      <w:r w:rsidRPr="006D430E">
        <w:rPr>
          <w:rFonts w:ascii="Tahoma" w:hAnsi="Tahoma" w:cs="Tahoma"/>
          <w:b/>
          <w:lang w:eastAsia="en-US"/>
        </w:rPr>
        <w:t>1.</w:t>
      </w:r>
      <w:r w:rsidRPr="006D430E">
        <w:rPr>
          <w:rFonts w:ascii="Tahoma" w:hAnsi="Tahoma" w:cs="Tahoma"/>
          <w:b/>
          <w:lang w:eastAsia="en-US"/>
        </w:rPr>
        <w:tab/>
        <w:t>UVOD</w:t>
      </w:r>
    </w:p>
    <w:p w:rsidR="002122B7" w:rsidRPr="006D430E" w:rsidRDefault="002122B7" w:rsidP="00505D04">
      <w:pPr>
        <w:keepLines/>
        <w:widowControl w:val="0"/>
        <w:numPr>
          <w:ilvl w:val="12"/>
          <w:numId w:val="0"/>
        </w:numPr>
        <w:adjustRightInd w:val="0"/>
        <w:jc w:val="both"/>
        <w:textAlignment w:val="baseline"/>
        <w:rPr>
          <w:rFonts w:ascii="Tahoma" w:hAnsi="Tahoma" w:cs="Tahoma"/>
          <w:b/>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numPr>
          <w:ilvl w:val="12"/>
          <w:numId w:val="0"/>
        </w:numPr>
        <w:adjustRightInd w:val="0"/>
        <w:jc w:val="both"/>
        <w:textAlignment w:val="baseline"/>
        <w:rPr>
          <w:rFonts w:ascii="Tahoma" w:hAnsi="Tahoma" w:cs="Tahoma"/>
          <w:b/>
          <w:lang w:eastAsia="en-US"/>
        </w:rPr>
      </w:pPr>
    </w:p>
    <w:p w:rsidR="002122B7" w:rsidRPr="006D430E" w:rsidRDefault="002122B7" w:rsidP="00505D04">
      <w:pPr>
        <w:keepLines/>
        <w:widowControl w:val="0"/>
        <w:overflowPunct w:val="0"/>
        <w:autoSpaceDE w:val="0"/>
        <w:autoSpaceDN w:val="0"/>
        <w:adjustRightInd w:val="0"/>
        <w:jc w:val="both"/>
        <w:textAlignment w:val="baseline"/>
        <w:rPr>
          <w:rFonts w:ascii="Tahoma" w:hAnsi="Tahoma" w:cs="Tahoma"/>
          <w:lang w:eastAsia="en-US"/>
        </w:rPr>
      </w:pPr>
    </w:p>
    <w:p w:rsidR="002122B7" w:rsidRPr="006D430E" w:rsidRDefault="002122B7" w:rsidP="00505D04">
      <w:pPr>
        <w:keepLines/>
        <w:widowControl w:val="0"/>
        <w:overflowPunct w:val="0"/>
        <w:autoSpaceDE w:val="0"/>
        <w:autoSpaceDN w:val="0"/>
        <w:adjustRightInd w:val="0"/>
        <w:jc w:val="both"/>
        <w:textAlignment w:val="baseline"/>
        <w:rPr>
          <w:rFonts w:ascii="Tahoma" w:hAnsi="Tahoma" w:cs="Tahoma"/>
          <w:lang w:eastAsia="en-US"/>
        </w:rPr>
      </w:pPr>
      <w:r w:rsidRPr="006D430E">
        <w:rPr>
          <w:rFonts w:ascii="Tahoma" w:hAnsi="Tahoma" w:cs="Tahoma"/>
          <w:lang w:eastAsia="en-US"/>
        </w:rPr>
        <w:t>Stranki okvirnega sporazuma ugotavljata, da je JAVNI HOLDING Ljubljana, d.o.o., Verovškova ulica 70, 1000 Ljubljana, na podlagi pooblastila naročnika izvedel postopek za oddajo javnega naročila št. JPE-VOD-OK-24/20 po postopku oddaje naročila male vrednosti v skladu s 47. členom Zakona o javnem naročanju (Ur. l. RS, št. 91/15</w:t>
      </w:r>
      <w:r w:rsidR="00D30EAF">
        <w:rPr>
          <w:rFonts w:ascii="Tahoma" w:hAnsi="Tahoma" w:cs="Tahoma"/>
          <w:lang w:eastAsia="en-US"/>
        </w:rPr>
        <w:t>,</w:t>
      </w:r>
      <w:r w:rsidRPr="006D430E">
        <w:rPr>
          <w:rFonts w:ascii="Tahoma" w:hAnsi="Tahoma" w:cs="Tahoma"/>
          <w:lang w:eastAsia="en-US"/>
        </w:rPr>
        <w:t xml:space="preserve"> 14/18</w:t>
      </w:r>
      <w:r w:rsidR="00D30EAF">
        <w:rPr>
          <w:rFonts w:ascii="Tahoma" w:hAnsi="Tahoma" w:cs="Tahoma"/>
          <w:lang w:eastAsia="en-US"/>
        </w:rPr>
        <w:t xml:space="preserve">, </w:t>
      </w:r>
      <w:r w:rsidR="00D30EAF" w:rsidRPr="00D30EAF">
        <w:rPr>
          <w:rFonts w:ascii="Tahoma" w:hAnsi="Tahoma" w:cs="Tahoma"/>
          <w:lang w:eastAsia="en-US"/>
        </w:rPr>
        <w:t>69/2019 - skl. US in 49/2020 - ZIUZEOP</w:t>
      </w:r>
      <w:r w:rsidRPr="006D430E">
        <w:rPr>
          <w:rFonts w:ascii="Tahoma" w:hAnsi="Tahoma" w:cs="Tahoma"/>
          <w:lang w:eastAsia="en-US"/>
        </w:rPr>
        <w:t>; v nadaljnjem besedilu: ZJN-3), objavljeno na Portalu javnih naročil dne __________, pod št. objave ____________ z namenom sklenitve okvirnega sporazuma za »IZVAJANJE OBRATOVALNEGA MONITORINGA EMISIJ SNOVI V ZRAK IN KAKOVOSTI ZUNANJEGA ZRAKA«, v katerem je naročnik izvajalca izbral na podlagi</w:t>
      </w:r>
      <w:r w:rsidR="00D30EAF">
        <w:rPr>
          <w:rFonts w:ascii="Tahoma" w:hAnsi="Tahoma" w:cs="Tahoma"/>
          <w:lang w:eastAsia="en-US"/>
        </w:rPr>
        <w:t xml:space="preserve"> ekonomsko </w:t>
      </w:r>
      <w:r w:rsidRPr="006D430E">
        <w:rPr>
          <w:rFonts w:ascii="Tahoma" w:hAnsi="Tahoma" w:cs="Tahoma"/>
          <w:lang w:eastAsia="en-US"/>
        </w:rPr>
        <w:t>najugodnejše ponudbe in na podlagi pogojev, opredeljenih v razpisni dokumentaciji št.</w:t>
      </w:r>
      <w:r w:rsidRPr="006D430E">
        <w:rPr>
          <w:rFonts w:ascii="Tahoma" w:hAnsi="Tahoma" w:cs="Tahoma"/>
        </w:rPr>
        <w:t xml:space="preserve"> </w:t>
      </w:r>
      <w:r w:rsidRPr="006D430E">
        <w:rPr>
          <w:rFonts w:ascii="Tahoma" w:hAnsi="Tahoma" w:cs="Tahoma"/>
          <w:lang w:eastAsia="en-US"/>
        </w:rPr>
        <w:t>JPE-VOD-OK-24/20.</w:t>
      </w:r>
    </w:p>
    <w:p w:rsidR="002122B7" w:rsidRPr="006D430E" w:rsidRDefault="002122B7" w:rsidP="00505D04">
      <w:pPr>
        <w:keepLines/>
        <w:widowControl w:val="0"/>
        <w:overflowPunct w:val="0"/>
        <w:autoSpaceDE w:val="0"/>
        <w:autoSpaceDN w:val="0"/>
        <w:adjustRightInd w:val="0"/>
        <w:jc w:val="both"/>
        <w:textAlignment w:val="baseline"/>
        <w:rPr>
          <w:rFonts w:ascii="Tahoma" w:hAnsi="Tahoma" w:cs="Tahoma"/>
          <w:lang w:eastAsia="en-US"/>
        </w:rPr>
      </w:pPr>
    </w:p>
    <w:p w:rsidR="002122B7" w:rsidRPr="006D430E" w:rsidRDefault="002122B7" w:rsidP="00505D04">
      <w:pPr>
        <w:keepLines/>
        <w:widowControl w:val="0"/>
        <w:overflowPunct w:val="0"/>
        <w:autoSpaceDE w:val="0"/>
        <w:autoSpaceDN w:val="0"/>
        <w:adjustRightInd w:val="0"/>
        <w:jc w:val="both"/>
        <w:textAlignment w:val="baseline"/>
        <w:rPr>
          <w:rFonts w:ascii="Tahoma" w:hAnsi="Tahoma" w:cs="Tahoma"/>
          <w:lang w:eastAsia="en-US"/>
        </w:rPr>
      </w:pPr>
      <w:r w:rsidRPr="006D430E">
        <w:rPr>
          <w:rFonts w:ascii="Tahoma" w:hAnsi="Tahoma" w:cs="Tahoma"/>
          <w:lang w:eastAsia="en-US"/>
        </w:rPr>
        <w:t>Okvirni sporazum je sklenjen in prične veljati z dnem podpisa okvirnega sporazuma s strani obeh strank okvirnega sporazuma, pod pogojem iz 21. člena okvirnega sporazuma ter velja do ___________ oziroma do izčrpanja ocenjene vrednosti iz prvega odstavka 12. člena okvirnega sporazuma, kar nastopi prej.</w:t>
      </w:r>
    </w:p>
    <w:p w:rsidR="002122B7" w:rsidRPr="006D430E" w:rsidRDefault="002122B7" w:rsidP="00505D04">
      <w:pPr>
        <w:keepLines/>
        <w:widowControl w:val="0"/>
        <w:overflowPunct w:val="0"/>
        <w:autoSpaceDE w:val="0"/>
        <w:autoSpaceDN w:val="0"/>
        <w:adjustRightInd w:val="0"/>
        <w:jc w:val="both"/>
        <w:textAlignment w:val="baseline"/>
        <w:rPr>
          <w:rFonts w:ascii="Tahoma" w:hAnsi="Tahoma" w:cs="Tahoma"/>
          <w:lang w:eastAsia="en-US"/>
        </w:rPr>
      </w:pPr>
    </w:p>
    <w:p w:rsidR="002122B7" w:rsidRPr="006D430E" w:rsidRDefault="002122B7" w:rsidP="00505D04">
      <w:pPr>
        <w:keepLines/>
        <w:widowControl w:val="0"/>
        <w:overflowPunct w:val="0"/>
        <w:autoSpaceDE w:val="0"/>
        <w:autoSpaceDN w:val="0"/>
        <w:adjustRightInd w:val="0"/>
        <w:jc w:val="both"/>
        <w:textAlignment w:val="baseline"/>
        <w:rPr>
          <w:rFonts w:ascii="Tahoma" w:hAnsi="Tahoma" w:cs="Tahoma"/>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tabs>
          <w:tab w:val="left" w:pos="0"/>
          <w:tab w:val="left" w:pos="426"/>
        </w:tabs>
        <w:jc w:val="both"/>
        <w:rPr>
          <w:rFonts w:ascii="Tahoma" w:hAnsi="Tahoma" w:cs="Tahoma"/>
          <w:lang w:eastAsia="en-US"/>
        </w:rPr>
      </w:pPr>
    </w:p>
    <w:p w:rsidR="002122B7" w:rsidRPr="006D430E" w:rsidRDefault="002122B7" w:rsidP="00505D04">
      <w:pPr>
        <w:keepLines/>
        <w:widowControl w:val="0"/>
        <w:tabs>
          <w:tab w:val="left" w:pos="284"/>
        </w:tabs>
        <w:jc w:val="both"/>
        <w:rPr>
          <w:rFonts w:ascii="Tahoma" w:hAnsi="Tahoma" w:cs="Tahoma"/>
          <w:lang w:eastAsia="en-US"/>
        </w:rPr>
      </w:pPr>
      <w:r w:rsidRPr="006D430E">
        <w:rPr>
          <w:rFonts w:ascii="Tahoma" w:hAnsi="Tahoma" w:cs="Tahoma"/>
          <w:lang w:eastAsia="en-US"/>
        </w:rPr>
        <w:t>Stranki okvirnega sporazuma nadalje ugotavljata, da izvajalec naročniku zagotavlja, da opravlja vse dejavnosti potrebne za izpolnjevanje prevzetih obveznosti po tem okvirnem sporazumu in da izpolnjuje vse pogoje določene z veljavnimi predpisi za izvajanje svojih dejavnosti in za izpolnjevanje prevzetih obveznosti po tem okvirnem sporazumu.</w:t>
      </w:r>
    </w:p>
    <w:p w:rsidR="002122B7" w:rsidRPr="006D430E" w:rsidRDefault="002122B7" w:rsidP="00505D04">
      <w:pPr>
        <w:keepLines/>
        <w:widowControl w:val="0"/>
        <w:adjustRightInd w:val="0"/>
        <w:ind w:right="-1"/>
        <w:jc w:val="center"/>
        <w:textAlignment w:val="baseline"/>
        <w:rPr>
          <w:rFonts w:ascii="Tahoma" w:hAnsi="Tahoma" w:cs="Tahoma"/>
          <w:lang w:eastAsia="en-US"/>
        </w:rPr>
      </w:pPr>
    </w:p>
    <w:p w:rsidR="002122B7" w:rsidRPr="006D430E" w:rsidRDefault="002122B7" w:rsidP="00505D04">
      <w:pPr>
        <w:keepLines/>
        <w:widowControl w:val="0"/>
        <w:adjustRightInd w:val="0"/>
        <w:ind w:right="-1"/>
        <w:jc w:val="center"/>
        <w:textAlignment w:val="baseline"/>
        <w:rPr>
          <w:rFonts w:ascii="Tahoma" w:hAnsi="Tahoma" w:cs="Tahoma"/>
          <w:lang w:eastAsia="en-US"/>
        </w:rPr>
      </w:pPr>
    </w:p>
    <w:p w:rsidR="002122B7" w:rsidRPr="006D430E" w:rsidRDefault="002122B7" w:rsidP="00505D04">
      <w:pPr>
        <w:keepLines/>
        <w:widowControl w:val="0"/>
        <w:numPr>
          <w:ilvl w:val="12"/>
          <w:numId w:val="0"/>
        </w:numPr>
        <w:tabs>
          <w:tab w:val="left" w:pos="426"/>
          <w:tab w:val="left" w:pos="567"/>
          <w:tab w:val="left" w:pos="5529"/>
          <w:tab w:val="right" w:pos="8505"/>
        </w:tabs>
        <w:adjustRightInd w:val="0"/>
        <w:jc w:val="both"/>
        <w:textAlignment w:val="baseline"/>
        <w:rPr>
          <w:rFonts w:ascii="Tahoma" w:hAnsi="Tahoma" w:cs="Tahoma"/>
          <w:b/>
          <w:lang w:eastAsia="en-US"/>
        </w:rPr>
      </w:pPr>
      <w:r w:rsidRPr="006D430E">
        <w:rPr>
          <w:rFonts w:ascii="Tahoma" w:hAnsi="Tahoma" w:cs="Tahoma"/>
          <w:b/>
          <w:lang w:eastAsia="en-US"/>
        </w:rPr>
        <w:t>2.</w:t>
      </w:r>
      <w:r w:rsidRPr="006D430E">
        <w:rPr>
          <w:rFonts w:ascii="Tahoma" w:hAnsi="Tahoma" w:cs="Tahoma"/>
          <w:b/>
          <w:lang w:eastAsia="en-US"/>
        </w:rPr>
        <w:tab/>
        <w:t>PREDMET OKVIRNEGA SPORAZUMA</w:t>
      </w:r>
    </w:p>
    <w:p w:rsidR="002122B7" w:rsidRPr="006D430E" w:rsidRDefault="002122B7" w:rsidP="00505D04">
      <w:pPr>
        <w:keepLines/>
        <w:widowControl w:val="0"/>
        <w:numPr>
          <w:ilvl w:val="12"/>
          <w:numId w:val="0"/>
        </w:numPr>
        <w:adjustRightInd w:val="0"/>
        <w:jc w:val="both"/>
        <w:textAlignment w:val="baseline"/>
        <w:rPr>
          <w:rFonts w:ascii="Tahoma" w:hAnsi="Tahoma" w:cs="Tahoma"/>
          <w:b/>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numPr>
          <w:ilvl w:val="12"/>
          <w:numId w:val="0"/>
        </w:numPr>
        <w:adjustRightInd w:val="0"/>
        <w:jc w:val="both"/>
        <w:textAlignment w:val="baseline"/>
        <w:rPr>
          <w:rFonts w:ascii="Tahoma" w:hAnsi="Tahoma" w:cs="Tahoma"/>
          <w:b/>
          <w:lang w:eastAsia="en-US"/>
        </w:rPr>
      </w:pPr>
    </w:p>
    <w:p w:rsidR="002122B7" w:rsidRPr="006D430E" w:rsidRDefault="002122B7" w:rsidP="00505D04">
      <w:pPr>
        <w:keepLines/>
        <w:widowControl w:val="0"/>
        <w:numPr>
          <w:ilvl w:val="12"/>
          <w:numId w:val="0"/>
        </w:numPr>
        <w:adjustRightInd w:val="0"/>
        <w:ind w:right="-1"/>
        <w:jc w:val="both"/>
        <w:textAlignment w:val="baseline"/>
        <w:rPr>
          <w:rFonts w:ascii="Tahoma" w:hAnsi="Tahoma" w:cs="Tahoma"/>
          <w:lang w:eastAsia="en-US"/>
        </w:rPr>
      </w:pPr>
      <w:r w:rsidRPr="006D430E">
        <w:rPr>
          <w:rFonts w:ascii="Tahoma" w:hAnsi="Tahoma" w:cs="Tahoma"/>
          <w:lang w:eastAsia="en-US"/>
        </w:rPr>
        <w:t>S sklenitvijo tega okvirnega sporazuma se stranki dogovorita, da bo izvajalec izvajal obratovalni monitoring emisij snovi v zrak in kakovosti zunanjega zraka (v nadaljevanju: storitev) v obdobju od dneva sklenitve tega okvirnega sporazuma do __________, v skladu s prilogo št. 1 tega okvirnega sporazuma »Tehnične zahteve« in sicer vse po pravilih stroke, s skrbnostjo dobrega gospodarstvenika ter v skladu s to okvirnim sporazumom.</w:t>
      </w:r>
    </w:p>
    <w:p w:rsidR="002122B7" w:rsidRPr="006D430E" w:rsidRDefault="002122B7" w:rsidP="00505D04">
      <w:pPr>
        <w:keepLines/>
        <w:widowControl w:val="0"/>
        <w:numPr>
          <w:ilvl w:val="12"/>
          <w:numId w:val="0"/>
        </w:numPr>
        <w:adjustRightInd w:val="0"/>
        <w:ind w:right="-1"/>
        <w:jc w:val="both"/>
        <w:textAlignment w:val="baseline"/>
        <w:rPr>
          <w:rFonts w:ascii="Tahoma" w:hAnsi="Tahoma" w:cs="Tahoma"/>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numPr>
          <w:ilvl w:val="12"/>
          <w:numId w:val="0"/>
        </w:numPr>
        <w:tabs>
          <w:tab w:val="left" w:pos="5529"/>
          <w:tab w:val="right" w:pos="8505"/>
        </w:tabs>
        <w:overflowPunct w:val="0"/>
        <w:autoSpaceDE w:val="0"/>
        <w:autoSpaceDN w:val="0"/>
        <w:adjustRightInd w:val="0"/>
        <w:jc w:val="both"/>
        <w:textAlignment w:val="baseline"/>
        <w:rPr>
          <w:rFonts w:ascii="Tahoma" w:hAnsi="Tahoma" w:cs="Tahoma"/>
          <w:lang w:eastAsia="en-US"/>
        </w:rPr>
      </w:pPr>
    </w:p>
    <w:p w:rsidR="002122B7" w:rsidRPr="006D430E" w:rsidRDefault="002122B7" w:rsidP="00505D04">
      <w:pPr>
        <w:keepLines/>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Tahoma" w:hAnsi="Tahoma" w:cs="Tahoma"/>
          <w:lang w:eastAsia="en-US"/>
        </w:rPr>
      </w:pPr>
      <w:r w:rsidRPr="006D430E">
        <w:rPr>
          <w:rFonts w:ascii="Tahoma" w:hAnsi="Tahoma" w:cs="Tahoma"/>
          <w:lang w:eastAsia="en-US"/>
        </w:rPr>
        <w:t>Izvajalec potrjuje in jamči, da je pridobil vse podatke, ki se nanašajo na predmet okvirnega sporazuma, ki bi lahko vplivali na ceno ali razčlenitev okvirnega sporazuma ali na njegove pravice in obveznosti po tem okvirnem sporazumu. Izvajalec se izrecno odpoveduje vsem zahtevkom do naročnika, ki bi izvirali iz njegove morebitne neseznanjenosti s pogoji storitve po tem okvirnem sporazumu.</w:t>
      </w:r>
    </w:p>
    <w:p w:rsidR="002122B7" w:rsidRPr="006D430E" w:rsidRDefault="002122B7" w:rsidP="00505D04">
      <w:pPr>
        <w:keepLines/>
        <w:widowControl w:val="0"/>
        <w:numPr>
          <w:ilvl w:val="12"/>
          <w:numId w:val="0"/>
        </w:numPr>
        <w:adjustRightInd w:val="0"/>
        <w:ind w:right="-483"/>
        <w:jc w:val="both"/>
        <w:textAlignment w:val="baseline"/>
        <w:rPr>
          <w:rFonts w:ascii="Tahoma" w:hAnsi="Tahoma" w:cs="Tahoma"/>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numPr>
          <w:ilvl w:val="12"/>
          <w:numId w:val="0"/>
        </w:numPr>
        <w:adjustRightInd w:val="0"/>
        <w:ind w:right="-483"/>
        <w:jc w:val="both"/>
        <w:textAlignment w:val="baseline"/>
        <w:rPr>
          <w:rFonts w:ascii="Tahoma" w:hAnsi="Tahoma" w:cs="Tahoma"/>
          <w:lang w:eastAsia="en-US"/>
        </w:rPr>
      </w:pPr>
    </w:p>
    <w:p w:rsidR="002122B7" w:rsidRPr="006D430E" w:rsidRDefault="002122B7" w:rsidP="00505D04">
      <w:pPr>
        <w:keepLines/>
        <w:widowControl w:val="0"/>
        <w:numPr>
          <w:ilvl w:val="12"/>
          <w:numId w:val="0"/>
        </w:numPr>
        <w:tabs>
          <w:tab w:val="left" w:pos="284"/>
        </w:tabs>
        <w:adjustRightInd w:val="0"/>
        <w:ind w:right="-1"/>
        <w:jc w:val="both"/>
        <w:textAlignment w:val="baseline"/>
        <w:rPr>
          <w:rFonts w:ascii="Tahoma" w:hAnsi="Tahoma" w:cs="Tahoma"/>
          <w:lang w:eastAsia="en-US"/>
        </w:rPr>
      </w:pPr>
      <w:r w:rsidRPr="006D430E">
        <w:rPr>
          <w:rFonts w:ascii="Tahoma" w:hAnsi="Tahoma" w:cs="Tahoma"/>
          <w:lang w:eastAsia="en-US"/>
        </w:rPr>
        <w:t>S sklenitvijo tega okvirnega sporazuma se naročnik zavezuje, da bo izvajalcu plačeval v skladu s tem okvirnim sporazumom.</w:t>
      </w:r>
    </w:p>
    <w:p w:rsidR="002122B7" w:rsidRPr="006D430E" w:rsidRDefault="002122B7" w:rsidP="00505D04">
      <w:pPr>
        <w:keepLines/>
        <w:widowControl w:val="0"/>
        <w:numPr>
          <w:ilvl w:val="12"/>
          <w:numId w:val="0"/>
        </w:numPr>
        <w:tabs>
          <w:tab w:val="left" w:pos="284"/>
        </w:tabs>
        <w:adjustRightInd w:val="0"/>
        <w:jc w:val="both"/>
        <w:textAlignment w:val="baseline"/>
        <w:rPr>
          <w:rFonts w:ascii="Tahoma" w:hAnsi="Tahoma" w:cs="Tahoma"/>
          <w:lang w:eastAsia="en-US"/>
        </w:rPr>
      </w:pPr>
    </w:p>
    <w:p w:rsidR="002122B7" w:rsidRPr="006D430E" w:rsidRDefault="002122B7" w:rsidP="00505D04">
      <w:pPr>
        <w:keepLines/>
        <w:widowControl w:val="0"/>
        <w:numPr>
          <w:ilvl w:val="12"/>
          <w:numId w:val="0"/>
        </w:numPr>
        <w:tabs>
          <w:tab w:val="left" w:pos="284"/>
        </w:tabs>
        <w:adjustRightInd w:val="0"/>
        <w:jc w:val="both"/>
        <w:textAlignment w:val="baseline"/>
        <w:rPr>
          <w:rFonts w:ascii="Tahoma" w:hAnsi="Tahoma" w:cs="Tahoma"/>
          <w:lang w:eastAsia="en-US"/>
        </w:rPr>
      </w:pPr>
    </w:p>
    <w:p w:rsidR="002122B7" w:rsidRPr="006D430E" w:rsidRDefault="002122B7" w:rsidP="00505D04">
      <w:pPr>
        <w:keepLines/>
        <w:widowControl w:val="0"/>
        <w:numPr>
          <w:ilvl w:val="12"/>
          <w:numId w:val="0"/>
        </w:numPr>
        <w:tabs>
          <w:tab w:val="left" w:pos="426"/>
        </w:tabs>
        <w:adjustRightInd w:val="0"/>
        <w:ind w:right="-483"/>
        <w:jc w:val="both"/>
        <w:textAlignment w:val="baseline"/>
        <w:rPr>
          <w:rFonts w:ascii="Tahoma" w:hAnsi="Tahoma" w:cs="Tahoma"/>
          <w:b/>
          <w:lang w:eastAsia="en-US"/>
        </w:rPr>
      </w:pPr>
      <w:r w:rsidRPr="006D430E">
        <w:rPr>
          <w:rFonts w:ascii="Tahoma" w:hAnsi="Tahoma" w:cs="Tahoma"/>
          <w:b/>
          <w:lang w:eastAsia="en-US"/>
        </w:rPr>
        <w:t>3.</w:t>
      </w:r>
      <w:r w:rsidRPr="006D430E">
        <w:rPr>
          <w:rFonts w:ascii="Tahoma" w:hAnsi="Tahoma" w:cs="Tahoma"/>
          <w:b/>
          <w:lang w:eastAsia="en-US"/>
        </w:rPr>
        <w:tab/>
        <w:t>PRAVICE IN OBVEZNOSTI STRANK OKVIRNEGA SPORAZUMA</w:t>
      </w:r>
    </w:p>
    <w:p w:rsidR="002122B7" w:rsidRPr="006D430E" w:rsidRDefault="002122B7" w:rsidP="00505D04">
      <w:pPr>
        <w:keepLines/>
        <w:widowControl w:val="0"/>
        <w:numPr>
          <w:ilvl w:val="12"/>
          <w:numId w:val="0"/>
        </w:numPr>
        <w:adjustRightInd w:val="0"/>
        <w:ind w:right="-483"/>
        <w:jc w:val="both"/>
        <w:textAlignment w:val="baseline"/>
        <w:rPr>
          <w:rFonts w:ascii="Tahoma" w:hAnsi="Tahoma" w:cs="Tahoma"/>
          <w:b/>
          <w:lang w:eastAsia="en-US"/>
        </w:rPr>
      </w:pPr>
    </w:p>
    <w:p w:rsidR="002122B7" w:rsidRPr="006D430E" w:rsidRDefault="002122B7" w:rsidP="00505D04">
      <w:pPr>
        <w:keepLines/>
        <w:widowControl w:val="0"/>
        <w:numPr>
          <w:ilvl w:val="12"/>
          <w:numId w:val="0"/>
        </w:numPr>
        <w:adjustRightInd w:val="0"/>
        <w:ind w:right="-483"/>
        <w:jc w:val="both"/>
        <w:textAlignment w:val="baseline"/>
        <w:rPr>
          <w:rFonts w:ascii="Tahoma" w:hAnsi="Tahoma" w:cs="Tahoma"/>
          <w:b/>
          <w:lang w:eastAsia="en-US"/>
        </w:rPr>
      </w:pPr>
      <w:r w:rsidRPr="006D430E">
        <w:rPr>
          <w:rFonts w:ascii="Tahoma" w:hAnsi="Tahoma" w:cs="Tahoma"/>
          <w:b/>
          <w:lang w:eastAsia="en-US"/>
        </w:rPr>
        <w:t>Pravice in obveznosti izvajalca</w:t>
      </w:r>
    </w:p>
    <w:p w:rsidR="002122B7" w:rsidRPr="006D430E" w:rsidRDefault="002122B7" w:rsidP="00505D04">
      <w:pPr>
        <w:keepLines/>
        <w:widowControl w:val="0"/>
        <w:numPr>
          <w:ilvl w:val="12"/>
          <w:numId w:val="0"/>
        </w:numPr>
        <w:adjustRightInd w:val="0"/>
        <w:ind w:right="-483"/>
        <w:jc w:val="both"/>
        <w:textAlignment w:val="baseline"/>
        <w:rPr>
          <w:rFonts w:ascii="Tahoma" w:hAnsi="Tahoma" w:cs="Tahoma"/>
          <w:b/>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numPr>
          <w:ilvl w:val="12"/>
          <w:numId w:val="0"/>
        </w:numPr>
        <w:tabs>
          <w:tab w:val="left" w:pos="360"/>
        </w:tabs>
        <w:adjustRightInd w:val="0"/>
        <w:ind w:right="-483"/>
        <w:jc w:val="both"/>
        <w:textAlignment w:val="baseline"/>
        <w:rPr>
          <w:rFonts w:ascii="Tahoma" w:hAnsi="Tahoma" w:cs="Tahoma"/>
          <w:lang w:eastAsia="en-US"/>
        </w:rPr>
      </w:pPr>
    </w:p>
    <w:p w:rsidR="002122B7" w:rsidRPr="006D430E" w:rsidRDefault="002122B7" w:rsidP="00505D04">
      <w:pPr>
        <w:keepLines/>
        <w:widowControl w:val="0"/>
        <w:numPr>
          <w:ilvl w:val="12"/>
          <w:numId w:val="0"/>
        </w:numPr>
        <w:tabs>
          <w:tab w:val="left" w:pos="360"/>
        </w:tabs>
        <w:adjustRightInd w:val="0"/>
        <w:ind w:right="-483"/>
        <w:jc w:val="both"/>
        <w:textAlignment w:val="baseline"/>
        <w:rPr>
          <w:rFonts w:ascii="Tahoma" w:hAnsi="Tahoma" w:cs="Tahoma"/>
          <w:lang w:eastAsia="en-US"/>
        </w:rPr>
      </w:pPr>
      <w:r w:rsidRPr="006D430E">
        <w:rPr>
          <w:rFonts w:ascii="Tahoma" w:hAnsi="Tahoma" w:cs="Tahoma"/>
          <w:lang w:eastAsia="en-US"/>
        </w:rPr>
        <w:t>V okviru izpolnjevanja svojih obveznosti po tem okvirnem sporazumu je dolžan izvajalec:</w:t>
      </w:r>
    </w:p>
    <w:p w:rsidR="002122B7" w:rsidRPr="006D430E" w:rsidRDefault="002122B7" w:rsidP="00AA23B7">
      <w:pPr>
        <w:keepLines/>
        <w:widowControl w:val="0"/>
        <w:numPr>
          <w:ilvl w:val="0"/>
          <w:numId w:val="20"/>
        </w:numPr>
        <w:tabs>
          <w:tab w:val="left" w:pos="-1425"/>
        </w:tabs>
        <w:adjustRightInd w:val="0"/>
        <w:ind w:right="-50"/>
        <w:jc w:val="both"/>
        <w:textAlignment w:val="baseline"/>
        <w:rPr>
          <w:rFonts w:ascii="Tahoma" w:hAnsi="Tahoma" w:cs="Tahoma"/>
          <w:lang w:eastAsia="en-US"/>
        </w:rPr>
      </w:pPr>
      <w:r w:rsidRPr="006D430E">
        <w:rPr>
          <w:rFonts w:ascii="Tahoma" w:hAnsi="Tahoma" w:cs="Tahoma"/>
          <w:lang w:eastAsia="en-US"/>
        </w:rPr>
        <w:t>z naročnikom skleniti Pisni sporazum o skupnih varnostnih ukrepih in ravnanju z okoljem v JAVNEM PODJETJU ENERGETIKA LJUBLJANA d.o.o., ki je priloga št. 3 tega okvirnega sporazuma, v katerem se določi skupne ukrepe za zagotavljanje varnosti in zdravja pri delu delavcev na delovišču ter določi odgovorne osebe naročnika in izvajalca;</w:t>
      </w:r>
    </w:p>
    <w:p w:rsidR="002122B7" w:rsidRPr="006D430E" w:rsidRDefault="002122B7" w:rsidP="00AA23B7">
      <w:pPr>
        <w:keepLines/>
        <w:widowControl w:val="0"/>
        <w:numPr>
          <w:ilvl w:val="0"/>
          <w:numId w:val="20"/>
        </w:numPr>
        <w:tabs>
          <w:tab w:val="left" w:pos="-1425"/>
        </w:tabs>
        <w:adjustRightInd w:val="0"/>
        <w:ind w:right="-50"/>
        <w:jc w:val="both"/>
        <w:textAlignment w:val="baseline"/>
        <w:rPr>
          <w:rFonts w:ascii="Tahoma" w:hAnsi="Tahoma" w:cs="Tahoma"/>
          <w:lang w:eastAsia="en-US"/>
        </w:rPr>
      </w:pPr>
      <w:r w:rsidRPr="006D430E">
        <w:rPr>
          <w:rFonts w:ascii="Tahoma" w:hAnsi="Tahoma" w:cs="Tahoma"/>
          <w:lang w:eastAsia="en-US"/>
        </w:rPr>
        <w:t>z naročnikom pred začetkom izvajanja storitev določiti konkretne skupne varnostne ukrepe iz priloge Pisnega sporazuma o skupnih varnostnih ukrepih in ravnanju z okoljem;</w:t>
      </w:r>
    </w:p>
    <w:p w:rsidR="002122B7" w:rsidRPr="006D430E" w:rsidRDefault="002122B7" w:rsidP="00AA23B7">
      <w:pPr>
        <w:keepLines/>
        <w:widowControl w:val="0"/>
        <w:numPr>
          <w:ilvl w:val="0"/>
          <w:numId w:val="20"/>
        </w:numPr>
        <w:tabs>
          <w:tab w:val="left" w:pos="-1425"/>
        </w:tabs>
        <w:adjustRightInd w:val="0"/>
        <w:ind w:right="-50"/>
        <w:jc w:val="both"/>
        <w:textAlignment w:val="baseline"/>
        <w:rPr>
          <w:rFonts w:ascii="Tahoma" w:hAnsi="Tahoma" w:cs="Tahoma"/>
          <w:lang w:eastAsia="en-US"/>
        </w:rPr>
      </w:pPr>
      <w:r w:rsidRPr="006D430E">
        <w:rPr>
          <w:rFonts w:ascii="Tahoma" w:hAnsi="Tahoma" w:cs="Tahoma"/>
          <w:lang w:eastAsia="en-US"/>
        </w:rPr>
        <w:t>obvezno spoštovati določila »Varnostnega načrta«, ki ga prejme od naročnika;</w:t>
      </w:r>
    </w:p>
    <w:p w:rsidR="002122B7" w:rsidRPr="006D430E" w:rsidRDefault="002122B7" w:rsidP="00AA23B7">
      <w:pPr>
        <w:keepLines/>
        <w:widowControl w:val="0"/>
        <w:numPr>
          <w:ilvl w:val="0"/>
          <w:numId w:val="20"/>
        </w:numPr>
        <w:tabs>
          <w:tab w:val="left" w:pos="-1425"/>
        </w:tabs>
        <w:adjustRightInd w:val="0"/>
        <w:ind w:right="-50"/>
        <w:jc w:val="both"/>
        <w:textAlignment w:val="baseline"/>
        <w:rPr>
          <w:rFonts w:ascii="Tahoma" w:hAnsi="Tahoma" w:cs="Tahoma"/>
          <w:lang w:eastAsia="en-US"/>
        </w:rPr>
      </w:pPr>
      <w:r w:rsidRPr="006D430E">
        <w:rPr>
          <w:rFonts w:ascii="Tahoma" w:hAnsi="Tahoma" w:cs="Tahoma"/>
          <w:lang w:eastAsia="en-US"/>
        </w:rPr>
        <w:t>poskrbeti, da so storitve izvedena in dokumentirana skladno s prilogo št. 1 tega okvirnega sporazuma, po pravilih stroke s skrbnostjo dobrega gospodarstvenika in strokovnjaka;</w:t>
      </w:r>
    </w:p>
    <w:p w:rsidR="002122B7" w:rsidRPr="006D430E" w:rsidRDefault="002122B7" w:rsidP="00AA23B7">
      <w:pPr>
        <w:keepLines/>
        <w:widowControl w:val="0"/>
        <w:numPr>
          <w:ilvl w:val="0"/>
          <w:numId w:val="20"/>
        </w:numPr>
        <w:tabs>
          <w:tab w:val="left" w:pos="567"/>
          <w:tab w:val="left" w:pos="2850"/>
          <w:tab w:val="left" w:pos="4253"/>
          <w:tab w:val="left" w:pos="5529"/>
          <w:tab w:val="right" w:pos="8505"/>
        </w:tabs>
        <w:adjustRightInd w:val="0"/>
        <w:jc w:val="both"/>
        <w:textAlignment w:val="baseline"/>
        <w:rPr>
          <w:rFonts w:ascii="Tahoma" w:hAnsi="Tahoma" w:cs="Tahoma"/>
          <w:lang w:eastAsia="en-US"/>
        </w:rPr>
      </w:pPr>
      <w:r w:rsidRPr="006D430E">
        <w:rPr>
          <w:rFonts w:ascii="Tahoma" w:hAnsi="Tahoma" w:cs="Tahoma"/>
          <w:lang w:eastAsia="en-US"/>
        </w:rPr>
        <w:t>zagotavljati vse potrebno, da bo lahko izpolnjeval vse svoje obveznosti po tem okvirnem sporazumu;</w:t>
      </w:r>
    </w:p>
    <w:p w:rsidR="002122B7" w:rsidRPr="006D430E" w:rsidRDefault="002122B7" w:rsidP="00AA23B7">
      <w:pPr>
        <w:keepLines/>
        <w:widowControl w:val="0"/>
        <w:numPr>
          <w:ilvl w:val="0"/>
          <w:numId w:val="20"/>
        </w:numPr>
        <w:tabs>
          <w:tab w:val="left" w:pos="-1425"/>
        </w:tabs>
        <w:adjustRightInd w:val="0"/>
        <w:jc w:val="both"/>
        <w:textAlignment w:val="baseline"/>
        <w:rPr>
          <w:rFonts w:ascii="Tahoma" w:hAnsi="Tahoma" w:cs="Tahoma"/>
          <w:lang w:eastAsia="en-US"/>
        </w:rPr>
      </w:pPr>
      <w:r w:rsidRPr="006D430E">
        <w:rPr>
          <w:rFonts w:ascii="Tahoma" w:hAnsi="Tahoma" w:cs="Tahoma"/>
          <w:lang w:eastAsia="en-US"/>
        </w:rPr>
        <w:t>izvesti dela s strokovno usposobljenimi delavci za opravljanje tovrstnih storitev;</w:t>
      </w:r>
    </w:p>
    <w:p w:rsidR="002122B7" w:rsidRPr="006D430E" w:rsidRDefault="002122B7" w:rsidP="00AA23B7">
      <w:pPr>
        <w:keepLines/>
        <w:widowControl w:val="0"/>
        <w:numPr>
          <w:ilvl w:val="0"/>
          <w:numId w:val="20"/>
        </w:numPr>
        <w:adjustRightInd w:val="0"/>
        <w:jc w:val="both"/>
        <w:textAlignment w:val="baseline"/>
        <w:rPr>
          <w:rFonts w:ascii="Tahoma" w:hAnsi="Tahoma" w:cs="Tahoma"/>
          <w:lang w:eastAsia="en-US"/>
        </w:rPr>
      </w:pPr>
      <w:r w:rsidRPr="006D430E">
        <w:rPr>
          <w:rFonts w:ascii="Tahoma" w:hAnsi="Tahoma" w:cs="Tahoma"/>
          <w:lang w:eastAsia="en-US"/>
        </w:rPr>
        <w:t>zagotoviti potrebno prenosno opremo za izvajanje meritev;</w:t>
      </w:r>
    </w:p>
    <w:p w:rsidR="002122B7" w:rsidRPr="006D430E" w:rsidRDefault="002122B7" w:rsidP="00AA23B7">
      <w:pPr>
        <w:keepLines/>
        <w:widowControl w:val="0"/>
        <w:numPr>
          <w:ilvl w:val="0"/>
          <w:numId w:val="20"/>
        </w:numPr>
        <w:adjustRightInd w:val="0"/>
        <w:jc w:val="both"/>
        <w:textAlignment w:val="baseline"/>
        <w:rPr>
          <w:rFonts w:ascii="Tahoma" w:hAnsi="Tahoma" w:cs="Tahoma"/>
          <w:lang w:eastAsia="en-US"/>
        </w:rPr>
      </w:pPr>
      <w:r w:rsidRPr="006D430E">
        <w:rPr>
          <w:rFonts w:ascii="Tahoma" w:hAnsi="Tahoma" w:cs="Tahoma"/>
          <w:lang w:eastAsia="en-US"/>
        </w:rPr>
        <w:t>pravočasno predajati poročila naročniku;</w:t>
      </w:r>
    </w:p>
    <w:p w:rsidR="002122B7" w:rsidRPr="006D430E" w:rsidRDefault="002122B7" w:rsidP="00AA23B7">
      <w:pPr>
        <w:keepLines/>
        <w:widowControl w:val="0"/>
        <w:numPr>
          <w:ilvl w:val="0"/>
          <w:numId w:val="20"/>
        </w:numPr>
        <w:tabs>
          <w:tab w:val="left" w:pos="-1425"/>
        </w:tabs>
        <w:adjustRightInd w:val="0"/>
        <w:jc w:val="both"/>
        <w:textAlignment w:val="baseline"/>
        <w:rPr>
          <w:rFonts w:ascii="Tahoma" w:hAnsi="Tahoma" w:cs="Tahoma"/>
          <w:lang w:eastAsia="en-US"/>
        </w:rPr>
      </w:pPr>
      <w:r w:rsidRPr="006D430E">
        <w:rPr>
          <w:rFonts w:ascii="Tahoma" w:hAnsi="Tahoma" w:cs="Tahoma"/>
          <w:lang w:eastAsia="en-US"/>
        </w:rPr>
        <w:t>obvestiti naročnika o nastalih okoliščinah, ki bi lahko vplivale na izpolnitev izvajalčevih  obveznosti;</w:t>
      </w:r>
    </w:p>
    <w:p w:rsidR="002122B7" w:rsidRPr="006D430E" w:rsidRDefault="002122B7" w:rsidP="00AA23B7">
      <w:pPr>
        <w:keepLines/>
        <w:widowControl w:val="0"/>
        <w:numPr>
          <w:ilvl w:val="0"/>
          <w:numId w:val="20"/>
        </w:numPr>
        <w:tabs>
          <w:tab w:val="left" w:pos="567"/>
          <w:tab w:val="left" w:pos="4253"/>
          <w:tab w:val="left" w:pos="5529"/>
          <w:tab w:val="right" w:pos="8505"/>
        </w:tabs>
        <w:adjustRightInd w:val="0"/>
        <w:jc w:val="both"/>
        <w:textAlignment w:val="baseline"/>
        <w:rPr>
          <w:rFonts w:ascii="Tahoma" w:hAnsi="Tahoma" w:cs="Tahoma"/>
          <w:lang w:eastAsia="en-US"/>
        </w:rPr>
      </w:pPr>
      <w:r w:rsidRPr="006D430E">
        <w:rPr>
          <w:rFonts w:ascii="Tahoma" w:hAnsi="Tahoma" w:cs="Tahoma"/>
          <w:lang w:eastAsia="en-US"/>
        </w:rPr>
        <w:t>zamenjati posameznega delavca v primeru malomarnega in nekvalitetnega dela, neupoštevanja določb pisnega sporazuma o skupnih varnostnih ukrepih in ravnanju z okoljem na podlagi zahteve naročnika;</w:t>
      </w:r>
    </w:p>
    <w:p w:rsidR="002122B7" w:rsidRPr="006D430E" w:rsidRDefault="002122B7" w:rsidP="00AA23B7">
      <w:pPr>
        <w:keepLines/>
        <w:widowControl w:val="0"/>
        <w:numPr>
          <w:ilvl w:val="0"/>
          <w:numId w:val="20"/>
        </w:numPr>
        <w:tabs>
          <w:tab w:val="left" w:pos="-1425"/>
          <w:tab w:val="left" w:pos="567"/>
          <w:tab w:val="left" w:pos="4253"/>
          <w:tab w:val="left" w:pos="5529"/>
          <w:tab w:val="right" w:pos="8505"/>
        </w:tabs>
        <w:adjustRightInd w:val="0"/>
        <w:jc w:val="both"/>
        <w:textAlignment w:val="baseline"/>
        <w:rPr>
          <w:rFonts w:ascii="Tahoma" w:hAnsi="Tahoma" w:cs="Tahoma"/>
          <w:lang w:eastAsia="en-US"/>
        </w:rPr>
      </w:pPr>
      <w:r w:rsidRPr="006D430E">
        <w:rPr>
          <w:rFonts w:ascii="Tahoma" w:hAnsi="Tahoma" w:cs="Tahoma"/>
          <w:lang w:eastAsia="en-US"/>
        </w:rPr>
        <w:t>poravnati vso morebitno nastalo škodo, ki bi jo med izvajanjem storitev povzročil na objektu ali na napravah naročnika (v nadaljevanju: oprema);</w:t>
      </w:r>
    </w:p>
    <w:p w:rsidR="002122B7" w:rsidRPr="006D430E" w:rsidRDefault="002122B7" w:rsidP="00AA23B7">
      <w:pPr>
        <w:keepLines/>
        <w:widowControl w:val="0"/>
        <w:numPr>
          <w:ilvl w:val="0"/>
          <w:numId w:val="20"/>
        </w:numPr>
        <w:tabs>
          <w:tab w:val="left" w:pos="-1425"/>
        </w:tabs>
        <w:adjustRightInd w:val="0"/>
        <w:jc w:val="both"/>
        <w:textAlignment w:val="baseline"/>
        <w:rPr>
          <w:rFonts w:ascii="Tahoma" w:hAnsi="Tahoma" w:cs="Tahoma"/>
          <w:lang w:eastAsia="en-US"/>
        </w:rPr>
      </w:pPr>
      <w:r w:rsidRPr="006D430E">
        <w:rPr>
          <w:rFonts w:ascii="Tahoma" w:hAnsi="Tahoma" w:cs="Tahoma"/>
          <w:lang w:eastAsia="en-US"/>
        </w:rPr>
        <w:t>poskrbeti da bodo delavci vsak svoj prihod/odhod evidentirali na sedežu naročnika;</w:t>
      </w:r>
    </w:p>
    <w:p w:rsidR="002122B7" w:rsidRPr="006D430E" w:rsidRDefault="002122B7" w:rsidP="00AA23B7">
      <w:pPr>
        <w:keepLines/>
        <w:widowControl w:val="0"/>
        <w:numPr>
          <w:ilvl w:val="0"/>
          <w:numId w:val="20"/>
        </w:numPr>
        <w:tabs>
          <w:tab w:val="left" w:pos="-1425"/>
        </w:tabs>
        <w:adjustRightInd w:val="0"/>
        <w:jc w:val="both"/>
        <w:textAlignment w:val="baseline"/>
        <w:rPr>
          <w:rFonts w:ascii="Tahoma" w:hAnsi="Tahoma" w:cs="Tahoma"/>
          <w:lang w:eastAsia="en-US"/>
        </w:rPr>
      </w:pPr>
      <w:r w:rsidRPr="006D430E">
        <w:rPr>
          <w:rFonts w:ascii="Tahoma" w:hAnsi="Tahoma" w:cs="Tahoma"/>
          <w:lang w:eastAsia="en-US"/>
        </w:rPr>
        <w:t>zagotoviti, da bodo delavci razpolagali z ustreznimi znanji iz varstva pri delu ter imeli zdravniški pregled, glede na nevarnosti katerim bodo izpostavljeni v naročnikovih objektih;</w:t>
      </w:r>
    </w:p>
    <w:p w:rsidR="002122B7" w:rsidRPr="006D430E" w:rsidRDefault="002122B7" w:rsidP="00AA23B7">
      <w:pPr>
        <w:keepLines/>
        <w:widowControl w:val="0"/>
        <w:numPr>
          <w:ilvl w:val="0"/>
          <w:numId w:val="20"/>
        </w:numPr>
        <w:tabs>
          <w:tab w:val="left" w:pos="-1425"/>
        </w:tabs>
        <w:adjustRightInd w:val="0"/>
        <w:jc w:val="both"/>
        <w:textAlignment w:val="baseline"/>
        <w:rPr>
          <w:rFonts w:ascii="Tahoma" w:hAnsi="Tahoma" w:cs="Tahoma"/>
          <w:lang w:eastAsia="en-US"/>
        </w:rPr>
      </w:pPr>
      <w:r w:rsidRPr="006D430E">
        <w:rPr>
          <w:rFonts w:ascii="Tahoma" w:hAnsi="Tahoma" w:cs="Tahoma"/>
          <w:lang w:eastAsia="en-US"/>
        </w:rPr>
        <w:t>zagotoviti, da bodo delavci upoštevali vse predpise naročnika o gibanju na območju objekta;</w:t>
      </w:r>
    </w:p>
    <w:p w:rsidR="002122B7" w:rsidRPr="006D430E" w:rsidRDefault="002122B7" w:rsidP="00AA23B7">
      <w:pPr>
        <w:keepLines/>
        <w:widowControl w:val="0"/>
        <w:numPr>
          <w:ilvl w:val="0"/>
          <w:numId w:val="20"/>
        </w:numPr>
        <w:tabs>
          <w:tab w:val="left" w:pos="-1425"/>
        </w:tabs>
        <w:adjustRightInd w:val="0"/>
        <w:jc w:val="both"/>
        <w:textAlignment w:val="baseline"/>
        <w:rPr>
          <w:rFonts w:ascii="Tahoma" w:hAnsi="Tahoma" w:cs="Tahoma"/>
          <w:lang w:eastAsia="en-US"/>
        </w:rPr>
      </w:pPr>
      <w:r w:rsidRPr="006D430E">
        <w:rPr>
          <w:rFonts w:ascii="Tahoma" w:hAnsi="Tahoma" w:cs="Tahoma"/>
          <w:lang w:eastAsia="en-US"/>
        </w:rPr>
        <w:t>na vsakem izstavljenem računu navesti številko okvirnega sporazuma in nabavnega naročila naročnika ter k vsakemu računu predložiti podrobno specifikacijo opravljenih storitev;</w:t>
      </w:r>
    </w:p>
    <w:p w:rsidR="002122B7" w:rsidRPr="006D430E" w:rsidRDefault="002122B7" w:rsidP="00AA23B7">
      <w:pPr>
        <w:keepLines/>
        <w:widowControl w:val="0"/>
        <w:numPr>
          <w:ilvl w:val="0"/>
          <w:numId w:val="20"/>
        </w:numPr>
        <w:tabs>
          <w:tab w:val="left" w:pos="-1425"/>
        </w:tabs>
        <w:adjustRightInd w:val="0"/>
        <w:jc w:val="both"/>
        <w:textAlignment w:val="baseline"/>
        <w:rPr>
          <w:rFonts w:ascii="Tahoma" w:hAnsi="Tahoma" w:cs="Tahoma"/>
          <w:lang w:eastAsia="en-US"/>
        </w:rPr>
      </w:pPr>
      <w:r w:rsidRPr="006D430E">
        <w:rPr>
          <w:rFonts w:ascii="Tahoma" w:hAnsi="Tahoma" w:cs="Tahoma"/>
          <w:lang w:eastAsia="en-US"/>
        </w:rPr>
        <w:t>omogočiti nadzor nad dinamiko izvajanja aktivnosti iz prilogo št. 1 tega okvirnega sporazuma »Tehnične zahteve«.</w:t>
      </w:r>
    </w:p>
    <w:p w:rsidR="002122B7" w:rsidRPr="006D430E" w:rsidRDefault="002122B7" w:rsidP="00505D04">
      <w:pPr>
        <w:keepLines/>
        <w:widowControl w:val="0"/>
        <w:overflowPunct w:val="0"/>
        <w:autoSpaceDE w:val="0"/>
        <w:autoSpaceDN w:val="0"/>
        <w:adjustRightInd w:val="0"/>
        <w:jc w:val="both"/>
        <w:textAlignment w:val="baseline"/>
        <w:rPr>
          <w:rFonts w:ascii="Tahoma" w:hAnsi="Tahoma" w:cs="Tahoma"/>
          <w:lang w:eastAsia="en-US"/>
        </w:rPr>
      </w:pPr>
    </w:p>
    <w:p w:rsidR="002122B7" w:rsidRPr="006D430E" w:rsidRDefault="002122B7" w:rsidP="00505D04">
      <w:pPr>
        <w:keepLines/>
        <w:widowControl w:val="0"/>
        <w:numPr>
          <w:ilvl w:val="12"/>
          <w:numId w:val="0"/>
        </w:numPr>
        <w:tabs>
          <w:tab w:val="left" w:pos="-284"/>
        </w:tabs>
        <w:adjustRightInd w:val="0"/>
        <w:ind w:right="-483"/>
        <w:jc w:val="both"/>
        <w:textAlignment w:val="baseline"/>
        <w:rPr>
          <w:rFonts w:ascii="Tahoma" w:hAnsi="Tahoma" w:cs="Tahoma"/>
          <w:b/>
          <w:lang w:eastAsia="en-US"/>
        </w:rPr>
      </w:pPr>
      <w:r w:rsidRPr="006D430E">
        <w:rPr>
          <w:rFonts w:ascii="Tahoma" w:hAnsi="Tahoma" w:cs="Tahoma"/>
          <w:b/>
          <w:lang w:eastAsia="en-US"/>
        </w:rPr>
        <w:t>Pravice in obveznosti naročnika</w:t>
      </w:r>
    </w:p>
    <w:p w:rsidR="002122B7" w:rsidRPr="006D430E" w:rsidRDefault="002122B7" w:rsidP="00505D04">
      <w:pPr>
        <w:keepLines/>
        <w:widowControl w:val="0"/>
        <w:numPr>
          <w:ilvl w:val="12"/>
          <w:numId w:val="0"/>
        </w:numPr>
        <w:adjustRightInd w:val="0"/>
        <w:ind w:right="-483"/>
        <w:jc w:val="both"/>
        <w:textAlignment w:val="baseline"/>
        <w:rPr>
          <w:rFonts w:ascii="Tahoma" w:hAnsi="Tahoma" w:cs="Tahoma"/>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numPr>
          <w:ilvl w:val="12"/>
          <w:numId w:val="0"/>
        </w:numPr>
        <w:adjustRightInd w:val="0"/>
        <w:ind w:right="-1"/>
        <w:jc w:val="center"/>
        <w:textAlignment w:val="baseline"/>
        <w:rPr>
          <w:rFonts w:ascii="Tahoma" w:hAnsi="Tahoma" w:cs="Tahoma"/>
          <w:lang w:eastAsia="en-US"/>
        </w:rPr>
      </w:pPr>
    </w:p>
    <w:p w:rsidR="002122B7" w:rsidRPr="006D430E" w:rsidRDefault="002122B7" w:rsidP="00505D04">
      <w:pPr>
        <w:keepLines/>
        <w:widowControl w:val="0"/>
        <w:numPr>
          <w:ilvl w:val="12"/>
          <w:numId w:val="0"/>
        </w:numPr>
        <w:tabs>
          <w:tab w:val="left" w:pos="360"/>
        </w:tabs>
        <w:adjustRightInd w:val="0"/>
        <w:ind w:right="-1"/>
        <w:jc w:val="both"/>
        <w:textAlignment w:val="baseline"/>
        <w:rPr>
          <w:rFonts w:ascii="Tahoma" w:hAnsi="Tahoma" w:cs="Tahoma"/>
          <w:lang w:eastAsia="en-US"/>
        </w:rPr>
      </w:pPr>
      <w:r w:rsidRPr="006D430E">
        <w:rPr>
          <w:rFonts w:ascii="Tahoma" w:hAnsi="Tahoma" w:cs="Tahoma"/>
          <w:lang w:eastAsia="en-US"/>
        </w:rPr>
        <w:t>V okviru izpolnjevanja svojih obveznosti po tem okvirnem sporazumu je dolžan naročnik:</w:t>
      </w:r>
    </w:p>
    <w:p w:rsidR="002122B7" w:rsidRPr="006D430E" w:rsidRDefault="002122B7" w:rsidP="00AA23B7">
      <w:pPr>
        <w:keepLines/>
        <w:widowControl w:val="0"/>
        <w:numPr>
          <w:ilvl w:val="0"/>
          <w:numId w:val="19"/>
        </w:numPr>
        <w:tabs>
          <w:tab w:val="left" w:pos="4253"/>
          <w:tab w:val="left" w:pos="5529"/>
          <w:tab w:val="right" w:pos="8505"/>
        </w:tabs>
        <w:adjustRightInd w:val="0"/>
        <w:jc w:val="both"/>
        <w:textAlignment w:val="baseline"/>
        <w:rPr>
          <w:rFonts w:ascii="Tahoma" w:hAnsi="Tahoma" w:cs="Tahoma"/>
          <w:lang w:eastAsia="en-US"/>
        </w:rPr>
      </w:pPr>
      <w:r w:rsidRPr="006D430E">
        <w:rPr>
          <w:rFonts w:ascii="Tahoma" w:hAnsi="Tahoma" w:cs="Tahoma"/>
          <w:lang w:eastAsia="en-US"/>
        </w:rPr>
        <w:t>skupaj z izvajalcem najmanj 10 (deset) dni pred začetkom izvajanja storitev določiti konkretne skupne varnostne ukrepe iz priloge Pisnega sporazuma</w:t>
      </w:r>
      <w:r w:rsidRPr="006D430E">
        <w:rPr>
          <w:rFonts w:ascii="Tahoma" w:hAnsi="Tahoma" w:cs="Tahoma"/>
        </w:rPr>
        <w:t xml:space="preserve"> </w:t>
      </w:r>
      <w:r w:rsidRPr="006D430E">
        <w:rPr>
          <w:rFonts w:ascii="Tahoma" w:hAnsi="Tahoma" w:cs="Tahoma"/>
          <w:lang w:eastAsia="en-US"/>
        </w:rPr>
        <w:t>o skupnih varnostnih ukrepih in ravnanju z okoljem v JAVNEM PODJETJU ENERGETIKA LJUBLJANA d.o.o.;</w:t>
      </w:r>
    </w:p>
    <w:p w:rsidR="002122B7" w:rsidRPr="006D430E" w:rsidRDefault="002122B7" w:rsidP="00AA23B7">
      <w:pPr>
        <w:keepLines/>
        <w:widowControl w:val="0"/>
        <w:numPr>
          <w:ilvl w:val="0"/>
          <w:numId w:val="19"/>
        </w:numPr>
        <w:tabs>
          <w:tab w:val="left" w:pos="4253"/>
          <w:tab w:val="left" w:pos="5529"/>
          <w:tab w:val="right" w:pos="8505"/>
        </w:tabs>
        <w:adjustRightInd w:val="0"/>
        <w:jc w:val="both"/>
        <w:textAlignment w:val="baseline"/>
        <w:rPr>
          <w:rFonts w:ascii="Tahoma" w:hAnsi="Tahoma" w:cs="Tahoma"/>
          <w:lang w:eastAsia="en-US"/>
        </w:rPr>
      </w:pPr>
      <w:r w:rsidRPr="006D430E">
        <w:rPr>
          <w:rFonts w:ascii="Tahoma" w:hAnsi="Tahoma" w:cs="Tahoma"/>
          <w:lang w:eastAsia="en-US"/>
        </w:rPr>
        <w:t>izdelati »Varnostni načrt« ter ga predati izvajalcu;</w:t>
      </w:r>
    </w:p>
    <w:p w:rsidR="002122B7" w:rsidRPr="006D430E" w:rsidRDefault="002122B7" w:rsidP="00AA23B7">
      <w:pPr>
        <w:keepLines/>
        <w:widowControl w:val="0"/>
        <w:numPr>
          <w:ilvl w:val="0"/>
          <w:numId w:val="19"/>
        </w:numPr>
        <w:tabs>
          <w:tab w:val="left" w:pos="4253"/>
          <w:tab w:val="left" w:pos="5529"/>
          <w:tab w:val="right" w:pos="8505"/>
        </w:tabs>
        <w:adjustRightInd w:val="0"/>
        <w:jc w:val="both"/>
        <w:textAlignment w:val="baseline"/>
        <w:rPr>
          <w:rFonts w:ascii="Tahoma" w:hAnsi="Tahoma" w:cs="Tahoma"/>
          <w:lang w:eastAsia="en-US"/>
        </w:rPr>
      </w:pPr>
      <w:r w:rsidRPr="006D430E">
        <w:rPr>
          <w:rFonts w:ascii="Tahoma" w:hAnsi="Tahoma" w:cs="Tahoma"/>
          <w:lang w:eastAsia="en-US"/>
        </w:rPr>
        <w:t>ukreniti vse potrebno za to, da bo izvajalec lahko izvrševal svoje obveznosti;</w:t>
      </w:r>
    </w:p>
    <w:p w:rsidR="002122B7" w:rsidRPr="006D430E" w:rsidRDefault="002122B7" w:rsidP="00AA23B7">
      <w:pPr>
        <w:keepLines/>
        <w:widowControl w:val="0"/>
        <w:numPr>
          <w:ilvl w:val="0"/>
          <w:numId w:val="19"/>
        </w:numPr>
        <w:adjustRightInd w:val="0"/>
        <w:ind w:right="-1"/>
        <w:jc w:val="both"/>
        <w:textAlignment w:val="baseline"/>
        <w:rPr>
          <w:rFonts w:ascii="Tahoma" w:hAnsi="Tahoma" w:cs="Tahoma"/>
          <w:lang w:eastAsia="en-US"/>
        </w:rPr>
      </w:pPr>
      <w:r w:rsidRPr="006D430E">
        <w:rPr>
          <w:rFonts w:ascii="Tahoma" w:hAnsi="Tahoma" w:cs="Tahoma"/>
          <w:lang w:eastAsia="en-US"/>
        </w:rPr>
        <w:t>predati izvajalcu vso dokumentacijo, ki jo bo ta potreboval pri svojem delu;</w:t>
      </w:r>
    </w:p>
    <w:p w:rsidR="002122B7" w:rsidRPr="006D430E" w:rsidRDefault="002122B7" w:rsidP="00AA23B7">
      <w:pPr>
        <w:keepLines/>
        <w:widowControl w:val="0"/>
        <w:numPr>
          <w:ilvl w:val="0"/>
          <w:numId w:val="19"/>
        </w:numPr>
        <w:adjustRightInd w:val="0"/>
        <w:ind w:right="-1"/>
        <w:jc w:val="both"/>
        <w:textAlignment w:val="baseline"/>
        <w:rPr>
          <w:rFonts w:ascii="Tahoma" w:hAnsi="Tahoma" w:cs="Tahoma"/>
          <w:lang w:eastAsia="en-US"/>
        </w:rPr>
      </w:pPr>
      <w:r w:rsidRPr="006D430E">
        <w:rPr>
          <w:rFonts w:ascii="Tahoma" w:hAnsi="Tahoma" w:cs="Tahoma"/>
          <w:lang w:eastAsia="en-US"/>
        </w:rPr>
        <w:t>sodelovati z izvajalcem, mu tolmačiti vse morebitne nejasnosti ter dajati ustrezne napotke za izvedbo storitev ter po potrebi dati izvajalcu na razpolago ustrezno usposobljenega strokovnjaka, ki tudi oceni, na osnovi usposobljenosti izvajalčevih delavcev, samostojnost pri gibanju in delu oz. na proizvodnih objektih in napravah naročnika;</w:t>
      </w:r>
    </w:p>
    <w:p w:rsidR="002122B7" w:rsidRPr="006D430E" w:rsidRDefault="002122B7" w:rsidP="00AA23B7">
      <w:pPr>
        <w:keepLines/>
        <w:widowControl w:val="0"/>
        <w:numPr>
          <w:ilvl w:val="0"/>
          <w:numId w:val="19"/>
        </w:numPr>
        <w:adjustRightInd w:val="0"/>
        <w:ind w:right="-1"/>
        <w:jc w:val="both"/>
        <w:textAlignment w:val="baseline"/>
        <w:rPr>
          <w:rFonts w:ascii="Tahoma" w:hAnsi="Tahoma" w:cs="Tahoma"/>
          <w:lang w:eastAsia="en-US"/>
        </w:rPr>
      </w:pPr>
      <w:r w:rsidRPr="006D430E">
        <w:rPr>
          <w:rFonts w:ascii="Tahoma" w:hAnsi="Tahoma" w:cs="Tahoma"/>
          <w:lang w:eastAsia="en-US"/>
        </w:rPr>
        <w:t>potrditi poročila v petih dneh po prejemu poročila;</w:t>
      </w:r>
    </w:p>
    <w:p w:rsidR="002122B7" w:rsidRPr="006D430E" w:rsidRDefault="002122B7" w:rsidP="00AA23B7">
      <w:pPr>
        <w:keepLines/>
        <w:widowControl w:val="0"/>
        <w:numPr>
          <w:ilvl w:val="0"/>
          <w:numId w:val="19"/>
        </w:numPr>
        <w:adjustRightInd w:val="0"/>
        <w:ind w:right="-1"/>
        <w:jc w:val="both"/>
        <w:textAlignment w:val="baseline"/>
        <w:rPr>
          <w:rFonts w:ascii="Tahoma" w:hAnsi="Tahoma" w:cs="Tahoma"/>
          <w:lang w:eastAsia="en-US"/>
        </w:rPr>
      </w:pPr>
      <w:r w:rsidRPr="006D430E">
        <w:rPr>
          <w:rFonts w:ascii="Tahoma" w:hAnsi="Tahoma" w:cs="Tahoma"/>
          <w:lang w:eastAsia="en-US"/>
        </w:rPr>
        <w:t>takoj obvestiti izvajalca o nastali situaciji, ki bi lahko vplivala na izpolnitev obveznosti;</w:t>
      </w:r>
    </w:p>
    <w:p w:rsidR="002122B7" w:rsidRPr="006D430E" w:rsidRDefault="002122B7" w:rsidP="00AA23B7">
      <w:pPr>
        <w:keepLines/>
        <w:widowControl w:val="0"/>
        <w:numPr>
          <w:ilvl w:val="0"/>
          <w:numId w:val="19"/>
        </w:numPr>
        <w:adjustRightInd w:val="0"/>
        <w:ind w:right="-1"/>
        <w:jc w:val="both"/>
        <w:textAlignment w:val="baseline"/>
        <w:rPr>
          <w:rFonts w:ascii="Tahoma" w:hAnsi="Tahoma" w:cs="Tahoma"/>
          <w:lang w:eastAsia="en-US"/>
        </w:rPr>
      </w:pPr>
      <w:r w:rsidRPr="006D430E">
        <w:rPr>
          <w:rFonts w:ascii="Tahoma" w:hAnsi="Tahoma" w:cs="Tahoma"/>
          <w:lang w:eastAsia="en-US"/>
        </w:rPr>
        <w:t>poravnati obveznosti do izvajalca.</w:t>
      </w:r>
    </w:p>
    <w:p w:rsidR="002122B7" w:rsidRPr="006D430E" w:rsidRDefault="002122B7" w:rsidP="00505D04">
      <w:pPr>
        <w:keepLines/>
        <w:widowControl w:val="0"/>
        <w:adjustRightInd w:val="0"/>
        <w:ind w:right="-483"/>
        <w:jc w:val="both"/>
        <w:textAlignment w:val="baseline"/>
        <w:rPr>
          <w:rFonts w:ascii="Tahoma" w:hAnsi="Tahoma" w:cs="Tahoma"/>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adjustRightInd w:val="0"/>
        <w:ind w:right="-1"/>
        <w:jc w:val="both"/>
        <w:textAlignment w:val="baseline"/>
        <w:rPr>
          <w:rFonts w:ascii="Tahoma" w:hAnsi="Tahoma" w:cs="Tahoma"/>
          <w:lang w:eastAsia="en-US"/>
        </w:rPr>
      </w:pPr>
    </w:p>
    <w:p w:rsidR="002122B7" w:rsidRPr="006D430E" w:rsidRDefault="002122B7" w:rsidP="00505D04">
      <w:pPr>
        <w:keepLines/>
        <w:widowControl w:val="0"/>
        <w:tabs>
          <w:tab w:val="left" w:pos="360"/>
        </w:tabs>
        <w:adjustRightInd w:val="0"/>
        <w:ind w:right="-1"/>
        <w:jc w:val="both"/>
        <w:textAlignment w:val="baseline"/>
        <w:rPr>
          <w:rFonts w:ascii="Tahoma" w:hAnsi="Tahoma" w:cs="Tahoma"/>
          <w:lang w:eastAsia="en-US"/>
        </w:rPr>
      </w:pPr>
      <w:r w:rsidRPr="006D430E">
        <w:rPr>
          <w:rFonts w:ascii="Tahoma" w:hAnsi="Tahoma" w:cs="Tahoma"/>
          <w:lang w:eastAsia="en-US"/>
        </w:rPr>
        <w:t>Naročnikova oprema po tem okvirnem sporazumu so objekti in naprave naročnika, ki jo izvajalec nadzira pri izvajanju storitev po tem okvirnem sporazumu.</w:t>
      </w:r>
    </w:p>
    <w:p w:rsidR="002122B7" w:rsidRPr="006D430E" w:rsidRDefault="002122B7" w:rsidP="00505D04">
      <w:pPr>
        <w:keepLines/>
        <w:widowControl w:val="0"/>
        <w:tabs>
          <w:tab w:val="left" w:pos="360"/>
        </w:tabs>
        <w:adjustRightInd w:val="0"/>
        <w:ind w:right="-1"/>
        <w:jc w:val="both"/>
        <w:textAlignment w:val="baseline"/>
        <w:rPr>
          <w:rFonts w:ascii="Tahoma" w:hAnsi="Tahoma" w:cs="Tahoma"/>
          <w:lang w:eastAsia="en-US"/>
        </w:rPr>
      </w:pPr>
    </w:p>
    <w:p w:rsidR="002122B7" w:rsidRPr="006D430E" w:rsidRDefault="002122B7" w:rsidP="00505D04">
      <w:pPr>
        <w:keepLines/>
        <w:widowControl w:val="0"/>
        <w:adjustRightInd w:val="0"/>
        <w:ind w:right="-1"/>
        <w:jc w:val="center"/>
        <w:textAlignment w:val="baseline"/>
        <w:rPr>
          <w:rFonts w:ascii="Tahoma" w:hAnsi="Tahoma" w:cs="Tahoma"/>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adjustRightInd w:val="0"/>
        <w:ind w:right="-483"/>
        <w:jc w:val="both"/>
        <w:textAlignment w:val="baseline"/>
        <w:rPr>
          <w:rFonts w:ascii="Tahoma" w:hAnsi="Tahoma" w:cs="Tahoma"/>
          <w:lang w:eastAsia="en-US"/>
        </w:rPr>
      </w:pPr>
    </w:p>
    <w:p w:rsidR="002122B7" w:rsidRPr="006D430E" w:rsidRDefault="002122B7" w:rsidP="00505D04">
      <w:pPr>
        <w:keepLines/>
        <w:widowControl w:val="0"/>
        <w:tabs>
          <w:tab w:val="left" w:pos="360"/>
        </w:tabs>
        <w:adjustRightInd w:val="0"/>
        <w:ind w:right="-1"/>
        <w:jc w:val="both"/>
        <w:textAlignment w:val="baseline"/>
        <w:rPr>
          <w:rFonts w:ascii="Tahoma" w:hAnsi="Tahoma" w:cs="Tahoma"/>
          <w:lang w:eastAsia="en-US"/>
        </w:rPr>
      </w:pPr>
      <w:r w:rsidRPr="006D430E">
        <w:rPr>
          <w:rFonts w:ascii="Tahoma" w:hAnsi="Tahoma" w:cs="Tahoma"/>
          <w:lang w:eastAsia="en-US"/>
        </w:rPr>
        <w:t>Izvajalec je dolžan ravnati z naročnikovo opremo namensko, s strokovno usposobljenim osebjem za predmetno delo, kot strokovnjak na področju opravljanja svojih dejavnosti in kot dober gospodarstvenik.</w:t>
      </w:r>
    </w:p>
    <w:p w:rsidR="002122B7" w:rsidRPr="006D430E" w:rsidRDefault="002122B7" w:rsidP="00505D04">
      <w:pPr>
        <w:keepLines/>
        <w:widowControl w:val="0"/>
        <w:adjustRightInd w:val="0"/>
        <w:ind w:right="-1"/>
        <w:jc w:val="both"/>
        <w:textAlignment w:val="baseline"/>
        <w:rPr>
          <w:rFonts w:ascii="Tahoma" w:hAnsi="Tahoma" w:cs="Tahoma"/>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adjustRightInd w:val="0"/>
        <w:ind w:right="-1"/>
        <w:jc w:val="both"/>
        <w:textAlignment w:val="baseline"/>
        <w:rPr>
          <w:rFonts w:ascii="Tahoma" w:hAnsi="Tahoma" w:cs="Tahoma"/>
          <w:lang w:eastAsia="en-US"/>
        </w:rPr>
      </w:pPr>
    </w:p>
    <w:p w:rsidR="002122B7" w:rsidRPr="006D430E" w:rsidRDefault="002122B7" w:rsidP="00505D04">
      <w:pPr>
        <w:keepLines/>
        <w:widowControl w:val="0"/>
        <w:tabs>
          <w:tab w:val="left" w:pos="360"/>
        </w:tabs>
        <w:adjustRightInd w:val="0"/>
        <w:ind w:right="-1"/>
        <w:jc w:val="both"/>
        <w:textAlignment w:val="baseline"/>
        <w:rPr>
          <w:rFonts w:ascii="Tahoma" w:hAnsi="Tahoma" w:cs="Tahoma"/>
          <w:lang w:eastAsia="en-US"/>
        </w:rPr>
      </w:pPr>
      <w:r w:rsidRPr="006D430E">
        <w:rPr>
          <w:rFonts w:ascii="Tahoma" w:hAnsi="Tahoma" w:cs="Tahoma"/>
          <w:lang w:eastAsia="en-US"/>
        </w:rPr>
        <w:t>Za katerokoli naročnikovo opremo se šteje, da je v neomejeni lasti in posesti naročnika in je dolžan izvajalec zagotoviti vse potrebno, da noben tretji kakorkoli in iz kateregakoli naslova ne posega v katerokoli pravico naročnika na tej opremi.</w:t>
      </w:r>
    </w:p>
    <w:p w:rsidR="002122B7" w:rsidRPr="006D430E" w:rsidRDefault="002122B7" w:rsidP="00505D04">
      <w:pPr>
        <w:keepLines/>
        <w:widowControl w:val="0"/>
        <w:adjustRightInd w:val="0"/>
        <w:jc w:val="both"/>
        <w:textAlignment w:val="baseline"/>
        <w:rPr>
          <w:rFonts w:ascii="Tahoma" w:hAnsi="Tahoma" w:cs="Tahoma"/>
          <w:b/>
          <w:lang w:eastAsia="en-US"/>
        </w:rPr>
      </w:pPr>
    </w:p>
    <w:p w:rsidR="002122B7" w:rsidRPr="006D430E" w:rsidRDefault="002122B7" w:rsidP="00505D04">
      <w:pPr>
        <w:keepLines/>
        <w:widowControl w:val="0"/>
        <w:adjustRightInd w:val="0"/>
        <w:jc w:val="both"/>
        <w:textAlignment w:val="baseline"/>
        <w:rPr>
          <w:rFonts w:ascii="Tahoma" w:hAnsi="Tahoma" w:cs="Tahoma"/>
          <w:b/>
          <w:lang w:eastAsia="en-US"/>
        </w:rPr>
      </w:pPr>
      <w:r w:rsidRPr="006D430E">
        <w:rPr>
          <w:rFonts w:ascii="Tahoma" w:hAnsi="Tahoma" w:cs="Tahoma"/>
          <w:b/>
          <w:lang w:eastAsia="en-US"/>
        </w:rPr>
        <w:t>Rok izvedbe</w:t>
      </w:r>
    </w:p>
    <w:p w:rsidR="002122B7" w:rsidRPr="006D430E" w:rsidRDefault="002122B7" w:rsidP="00505D04">
      <w:pPr>
        <w:keepLines/>
        <w:widowControl w:val="0"/>
        <w:tabs>
          <w:tab w:val="left" w:pos="1701"/>
        </w:tabs>
        <w:adjustRightInd w:val="0"/>
        <w:ind w:right="-482"/>
        <w:jc w:val="both"/>
        <w:textAlignment w:val="baseline"/>
        <w:rPr>
          <w:rFonts w:ascii="Tahoma" w:hAnsi="Tahoma" w:cs="Tahoma"/>
          <w:b/>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tabs>
          <w:tab w:val="left" w:pos="1701"/>
        </w:tabs>
        <w:adjustRightInd w:val="0"/>
        <w:ind w:right="-482"/>
        <w:jc w:val="center"/>
        <w:textAlignment w:val="baseline"/>
        <w:rPr>
          <w:rFonts w:ascii="Tahoma" w:hAnsi="Tahoma" w:cs="Tahoma"/>
          <w:lang w:eastAsia="en-US"/>
        </w:rPr>
      </w:pPr>
    </w:p>
    <w:p w:rsidR="002122B7" w:rsidRPr="006D430E" w:rsidRDefault="002122B7" w:rsidP="00505D04">
      <w:pPr>
        <w:keepLines/>
        <w:widowControl w:val="0"/>
        <w:overflowPunct w:val="0"/>
        <w:autoSpaceDE w:val="0"/>
        <w:autoSpaceDN w:val="0"/>
        <w:adjustRightInd w:val="0"/>
        <w:jc w:val="both"/>
        <w:textAlignment w:val="baseline"/>
        <w:rPr>
          <w:rFonts w:ascii="Tahoma" w:hAnsi="Tahoma" w:cs="Tahoma"/>
          <w:lang w:eastAsia="en-US"/>
        </w:rPr>
      </w:pPr>
      <w:r w:rsidRPr="006D430E">
        <w:rPr>
          <w:rFonts w:ascii="Tahoma" w:hAnsi="Tahoma" w:cs="Tahoma"/>
          <w:lang w:eastAsia="en-US"/>
        </w:rPr>
        <w:t>Izvajalec je dolžan opraviti obveznosti oziroma storitve, ki so predmet tega okvirnega sporazuma v rokih in po dinamiki, ki je navedena v Prilogi št. 1 tega okvirnega sporazuma, razen, če bi bilo potrebno v izjemnih primerih na pisno predhodno in pravočasno zahtevo naročnika posamezne storitve izvesti v drugačnih rokih, tedaj veljajo slednji.</w:t>
      </w:r>
    </w:p>
    <w:p w:rsidR="002122B7" w:rsidRPr="006D430E" w:rsidRDefault="002122B7" w:rsidP="00505D04">
      <w:pPr>
        <w:keepLines/>
        <w:widowControl w:val="0"/>
        <w:overflowPunct w:val="0"/>
        <w:autoSpaceDE w:val="0"/>
        <w:autoSpaceDN w:val="0"/>
        <w:adjustRightInd w:val="0"/>
        <w:jc w:val="both"/>
        <w:textAlignment w:val="baseline"/>
        <w:rPr>
          <w:rFonts w:ascii="Tahoma" w:hAnsi="Tahoma" w:cs="Tahoma"/>
          <w:lang w:eastAsia="en-US"/>
        </w:rPr>
      </w:pPr>
    </w:p>
    <w:p w:rsidR="002122B7" w:rsidRPr="006D430E" w:rsidRDefault="002122B7" w:rsidP="00505D04">
      <w:pPr>
        <w:keepLines/>
        <w:widowControl w:val="0"/>
        <w:overflowPunct w:val="0"/>
        <w:autoSpaceDE w:val="0"/>
        <w:autoSpaceDN w:val="0"/>
        <w:adjustRightInd w:val="0"/>
        <w:jc w:val="both"/>
        <w:textAlignment w:val="baseline"/>
        <w:rPr>
          <w:rFonts w:ascii="Tahoma" w:hAnsi="Tahoma" w:cs="Tahoma"/>
          <w:lang w:eastAsia="en-US"/>
        </w:rPr>
      </w:pPr>
    </w:p>
    <w:p w:rsidR="002122B7" w:rsidRPr="006D430E" w:rsidRDefault="002122B7" w:rsidP="00505D04">
      <w:pPr>
        <w:keepLines/>
        <w:widowControl w:val="0"/>
        <w:tabs>
          <w:tab w:val="left" w:pos="426"/>
          <w:tab w:val="left" w:pos="567"/>
          <w:tab w:val="left" w:pos="5529"/>
          <w:tab w:val="right" w:pos="8505"/>
        </w:tabs>
        <w:adjustRightInd w:val="0"/>
        <w:jc w:val="both"/>
        <w:textAlignment w:val="baseline"/>
        <w:rPr>
          <w:rFonts w:ascii="Tahoma" w:hAnsi="Tahoma" w:cs="Tahoma"/>
          <w:b/>
          <w:lang w:eastAsia="en-US"/>
        </w:rPr>
      </w:pPr>
      <w:r w:rsidRPr="006D430E">
        <w:rPr>
          <w:rFonts w:ascii="Tahoma" w:hAnsi="Tahoma" w:cs="Tahoma"/>
          <w:b/>
          <w:lang w:eastAsia="en-US"/>
        </w:rPr>
        <w:t>4.</w:t>
      </w:r>
      <w:r w:rsidRPr="006D430E">
        <w:rPr>
          <w:rFonts w:ascii="Tahoma" w:hAnsi="Tahoma" w:cs="Tahoma"/>
          <w:b/>
          <w:lang w:eastAsia="en-US"/>
        </w:rPr>
        <w:tab/>
        <w:t>VREDNOST PO OKVIRNEM SPORAZUMU IN PLAČILNI POGOJI</w:t>
      </w:r>
    </w:p>
    <w:p w:rsidR="002122B7" w:rsidRPr="006D430E" w:rsidRDefault="002122B7" w:rsidP="00505D04">
      <w:pPr>
        <w:keepLines/>
        <w:widowControl w:val="0"/>
        <w:tabs>
          <w:tab w:val="left" w:pos="567"/>
          <w:tab w:val="left" w:pos="5529"/>
          <w:tab w:val="right" w:pos="8505"/>
        </w:tabs>
        <w:adjustRightInd w:val="0"/>
        <w:jc w:val="both"/>
        <w:textAlignment w:val="baseline"/>
        <w:rPr>
          <w:rFonts w:ascii="Tahoma" w:hAnsi="Tahoma" w:cs="Tahoma"/>
          <w:b/>
          <w:lang w:eastAsia="en-US"/>
        </w:rPr>
      </w:pPr>
    </w:p>
    <w:p w:rsidR="002122B7" w:rsidRPr="006D430E" w:rsidRDefault="002122B7" w:rsidP="00505D04">
      <w:pPr>
        <w:keepLines/>
        <w:widowControl w:val="0"/>
        <w:tabs>
          <w:tab w:val="left" w:pos="1701"/>
        </w:tabs>
        <w:adjustRightInd w:val="0"/>
        <w:ind w:right="-1"/>
        <w:jc w:val="both"/>
        <w:textAlignment w:val="baseline"/>
        <w:rPr>
          <w:rFonts w:ascii="Tahoma" w:hAnsi="Tahoma" w:cs="Tahoma"/>
          <w:b/>
          <w:lang w:eastAsia="en-US"/>
        </w:rPr>
      </w:pPr>
      <w:r w:rsidRPr="006D430E">
        <w:rPr>
          <w:rFonts w:ascii="Tahoma" w:hAnsi="Tahoma" w:cs="Tahoma"/>
          <w:b/>
          <w:lang w:eastAsia="en-US"/>
        </w:rPr>
        <w:t>Vrednost po okvirnem sporazumu</w:t>
      </w:r>
    </w:p>
    <w:p w:rsidR="002122B7" w:rsidRPr="006D430E" w:rsidRDefault="002122B7" w:rsidP="00505D04">
      <w:pPr>
        <w:keepLines/>
        <w:widowControl w:val="0"/>
        <w:tabs>
          <w:tab w:val="left" w:pos="567"/>
          <w:tab w:val="left" w:pos="1701"/>
          <w:tab w:val="left" w:pos="5529"/>
          <w:tab w:val="right" w:pos="8505"/>
        </w:tabs>
        <w:adjustRightInd w:val="0"/>
        <w:ind w:right="-1"/>
        <w:jc w:val="center"/>
        <w:textAlignment w:val="baseline"/>
        <w:rPr>
          <w:rFonts w:ascii="Tahoma" w:hAnsi="Tahoma" w:cs="Tahoma"/>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tabs>
          <w:tab w:val="left" w:pos="567"/>
          <w:tab w:val="left" w:pos="1701"/>
          <w:tab w:val="left" w:pos="5529"/>
          <w:tab w:val="right" w:pos="8505"/>
        </w:tabs>
        <w:adjustRightInd w:val="0"/>
        <w:ind w:right="-1"/>
        <w:jc w:val="center"/>
        <w:textAlignment w:val="baseline"/>
        <w:rPr>
          <w:rFonts w:ascii="Tahoma" w:hAnsi="Tahoma" w:cs="Tahoma"/>
          <w:b/>
          <w:lang w:eastAsia="en-US"/>
        </w:rPr>
      </w:pPr>
    </w:p>
    <w:p w:rsidR="002122B7" w:rsidRPr="006D430E" w:rsidRDefault="002122B7" w:rsidP="00505D04">
      <w:pPr>
        <w:keepLines/>
        <w:widowControl w:val="0"/>
        <w:tabs>
          <w:tab w:val="left" w:pos="567"/>
          <w:tab w:val="left" w:pos="5529"/>
          <w:tab w:val="right" w:pos="8505"/>
        </w:tabs>
        <w:jc w:val="both"/>
        <w:rPr>
          <w:rFonts w:ascii="Tahoma" w:hAnsi="Tahoma" w:cs="Tahoma"/>
          <w:lang w:eastAsia="en-US"/>
        </w:rPr>
      </w:pPr>
      <w:r w:rsidRPr="006D430E">
        <w:rPr>
          <w:rFonts w:ascii="Tahoma" w:hAnsi="Tahoma" w:cs="Tahoma"/>
          <w:lang w:eastAsia="en-US"/>
        </w:rPr>
        <w:t>Ocenjena vrednost tega okvirnega sporazuma za obdobje njegove veljavnosti je ob objavi obvestila o naročilu na portalu javnih naročil in na dan sklenitve tega okvirnega sporazuma znašala:</w:t>
      </w:r>
    </w:p>
    <w:p w:rsidR="002122B7" w:rsidRPr="006D430E" w:rsidRDefault="002122B7" w:rsidP="00505D04">
      <w:pPr>
        <w:keepLines/>
        <w:widowControl w:val="0"/>
        <w:tabs>
          <w:tab w:val="left" w:pos="567"/>
          <w:tab w:val="left" w:pos="5529"/>
          <w:tab w:val="right" w:pos="8505"/>
        </w:tabs>
        <w:jc w:val="both"/>
        <w:rPr>
          <w:rFonts w:ascii="Tahoma" w:hAnsi="Tahoma" w:cs="Tahoma"/>
          <w:lang w:eastAsia="en-US"/>
        </w:rPr>
      </w:pPr>
    </w:p>
    <w:p w:rsidR="002122B7" w:rsidRPr="006D430E" w:rsidRDefault="002122B7" w:rsidP="00505D04">
      <w:pPr>
        <w:keepLines/>
        <w:widowControl w:val="0"/>
        <w:tabs>
          <w:tab w:val="left" w:pos="567"/>
          <w:tab w:val="left" w:pos="5529"/>
          <w:tab w:val="right" w:pos="8505"/>
        </w:tabs>
        <w:jc w:val="center"/>
        <w:rPr>
          <w:rFonts w:ascii="Tahoma" w:hAnsi="Tahoma" w:cs="Tahoma"/>
          <w:lang w:eastAsia="en-US"/>
        </w:rPr>
      </w:pPr>
      <w:r w:rsidRPr="006D430E">
        <w:rPr>
          <w:rFonts w:ascii="Tahoma" w:hAnsi="Tahoma" w:cs="Tahoma"/>
          <w:lang w:eastAsia="en-US"/>
        </w:rPr>
        <w:t>________________  EUR brez DDV</w:t>
      </w:r>
    </w:p>
    <w:p w:rsidR="002122B7" w:rsidRPr="006D430E" w:rsidRDefault="002122B7" w:rsidP="00505D04">
      <w:pPr>
        <w:keepLines/>
        <w:widowControl w:val="0"/>
        <w:tabs>
          <w:tab w:val="left" w:pos="567"/>
          <w:tab w:val="left" w:pos="5529"/>
          <w:tab w:val="right" w:pos="8505"/>
        </w:tabs>
        <w:jc w:val="center"/>
        <w:rPr>
          <w:rFonts w:ascii="Tahoma" w:hAnsi="Tahoma" w:cs="Tahoma"/>
          <w:lang w:eastAsia="en-US"/>
        </w:rPr>
      </w:pPr>
      <w:r w:rsidRPr="006D430E">
        <w:rPr>
          <w:rFonts w:ascii="Tahoma" w:hAnsi="Tahoma" w:cs="Tahoma"/>
          <w:lang w:eastAsia="en-US"/>
        </w:rPr>
        <w:t>(z besedo: ____________________).</w:t>
      </w:r>
    </w:p>
    <w:p w:rsidR="002122B7" w:rsidRPr="006D430E" w:rsidRDefault="002122B7" w:rsidP="00505D04">
      <w:pPr>
        <w:keepLines/>
        <w:widowControl w:val="0"/>
        <w:tabs>
          <w:tab w:val="left" w:pos="567"/>
          <w:tab w:val="left" w:pos="5529"/>
          <w:tab w:val="right" w:pos="8505"/>
        </w:tabs>
        <w:jc w:val="both"/>
        <w:rPr>
          <w:rFonts w:ascii="Tahoma" w:hAnsi="Tahoma" w:cs="Tahoma"/>
          <w:lang w:eastAsia="en-US"/>
        </w:rPr>
      </w:pPr>
    </w:p>
    <w:p w:rsidR="002122B7" w:rsidRPr="006D430E" w:rsidRDefault="002122B7" w:rsidP="00505D04">
      <w:pPr>
        <w:keepLines/>
        <w:widowControl w:val="0"/>
        <w:tabs>
          <w:tab w:val="left" w:pos="567"/>
          <w:tab w:val="left" w:pos="5529"/>
          <w:tab w:val="right" w:pos="8505"/>
        </w:tabs>
        <w:jc w:val="both"/>
        <w:rPr>
          <w:rFonts w:ascii="Tahoma" w:hAnsi="Tahoma" w:cs="Tahoma"/>
          <w:lang w:eastAsia="en-US"/>
        </w:rPr>
      </w:pPr>
      <w:r w:rsidRPr="006D430E">
        <w:rPr>
          <w:rFonts w:ascii="Tahoma" w:hAnsi="Tahoma" w:cs="Tahoma"/>
          <w:lang w:eastAsia="en-US"/>
        </w:rPr>
        <w:t>Ocenjena vrednost okvirnega sporazuma in cene na enoto mere, navedene v ponudbenem predračunu, ne vključuje DDV. DDV bo izvajalec zaračunal na podlagi veljavne zakonodaje.</w:t>
      </w:r>
    </w:p>
    <w:p w:rsidR="002122B7" w:rsidRPr="006D430E" w:rsidRDefault="002122B7" w:rsidP="00505D04">
      <w:pPr>
        <w:keepLines/>
        <w:widowControl w:val="0"/>
        <w:tabs>
          <w:tab w:val="left" w:pos="567"/>
          <w:tab w:val="left" w:pos="5529"/>
          <w:tab w:val="right" w:pos="8505"/>
        </w:tabs>
        <w:jc w:val="both"/>
        <w:rPr>
          <w:rFonts w:ascii="Tahoma" w:hAnsi="Tahoma" w:cs="Tahoma"/>
          <w:lang w:eastAsia="en-US"/>
        </w:rPr>
      </w:pPr>
    </w:p>
    <w:p w:rsidR="002122B7" w:rsidRPr="006D430E" w:rsidRDefault="002122B7" w:rsidP="00505D04">
      <w:pPr>
        <w:keepLines/>
        <w:widowControl w:val="0"/>
        <w:tabs>
          <w:tab w:val="left" w:pos="567"/>
          <w:tab w:val="left" w:pos="5529"/>
          <w:tab w:val="right" w:pos="8505"/>
        </w:tabs>
        <w:jc w:val="both"/>
        <w:rPr>
          <w:rFonts w:ascii="Tahoma" w:hAnsi="Tahoma" w:cs="Tahoma"/>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tabs>
          <w:tab w:val="left" w:pos="567"/>
          <w:tab w:val="left" w:pos="5529"/>
          <w:tab w:val="right" w:pos="8505"/>
        </w:tabs>
        <w:jc w:val="both"/>
        <w:rPr>
          <w:rFonts w:ascii="Tahoma" w:hAnsi="Tahoma" w:cs="Tahoma"/>
          <w:lang w:eastAsia="en-US"/>
        </w:rPr>
      </w:pPr>
    </w:p>
    <w:p w:rsidR="002122B7" w:rsidRPr="006D430E" w:rsidRDefault="002122B7" w:rsidP="00505D04">
      <w:pPr>
        <w:keepLines/>
        <w:widowControl w:val="0"/>
        <w:tabs>
          <w:tab w:val="left" w:pos="567"/>
          <w:tab w:val="left" w:pos="5529"/>
          <w:tab w:val="right" w:pos="8505"/>
        </w:tabs>
        <w:jc w:val="both"/>
        <w:rPr>
          <w:rFonts w:ascii="Tahoma" w:hAnsi="Tahoma" w:cs="Tahoma"/>
          <w:lang w:eastAsia="en-US"/>
        </w:rPr>
      </w:pPr>
      <w:r w:rsidRPr="006D430E">
        <w:rPr>
          <w:rFonts w:ascii="Tahoma" w:hAnsi="Tahoma" w:cs="Tahoma"/>
          <w:lang w:eastAsia="en-US"/>
        </w:rPr>
        <w:t xml:space="preserve">Cene na enoto mere brez vključenega DDV za storitve, opredeljene v 3. členu tega okvirnega sporazuma, so določene v ponudbenem predračunu, ki je priloga in sestavni del tega okvirnega sporazuma. </w:t>
      </w:r>
    </w:p>
    <w:p w:rsidR="002122B7" w:rsidRPr="006D430E" w:rsidRDefault="002122B7" w:rsidP="00505D04">
      <w:pPr>
        <w:keepLines/>
        <w:widowControl w:val="0"/>
        <w:tabs>
          <w:tab w:val="left" w:pos="567"/>
          <w:tab w:val="left" w:pos="5529"/>
          <w:tab w:val="right" w:pos="8505"/>
        </w:tabs>
        <w:jc w:val="both"/>
        <w:rPr>
          <w:rFonts w:ascii="Tahoma" w:hAnsi="Tahoma" w:cs="Tahoma"/>
          <w:lang w:eastAsia="en-US"/>
        </w:rPr>
      </w:pPr>
    </w:p>
    <w:p w:rsidR="002122B7" w:rsidRPr="006D430E" w:rsidRDefault="002122B7" w:rsidP="00505D04">
      <w:pPr>
        <w:keepLines/>
        <w:widowControl w:val="0"/>
        <w:tabs>
          <w:tab w:val="left" w:pos="567"/>
          <w:tab w:val="left" w:pos="5529"/>
          <w:tab w:val="right" w:pos="8505"/>
        </w:tabs>
        <w:jc w:val="both"/>
        <w:rPr>
          <w:rFonts w:ascii="Tahoma" w:hAnsi="Tahoma" w:cs="Tahoma"/>
          <w:lang w:eastAsia="en-US"/>
        </w:rPr>
      </w:pPr>
      <w:r w:rsidRPr="006D430E">
        <w:rPr>
          <w:rFonts w:ascii="Tahoma" w:hAnsi="Tahoma" w:cs="Tahoma"/>
          <w:lang w:eastAsia="en-US"/>
        </w:rPr>
        <w:t>Cene na enoto mere so v času veljavnosti okvirnega sporazuma fiksne, razen v primeru znižanja cen. Izvajalec ne bo mogel uveljavljati odškodnine zaradi spreminjanja količin za izvedbo storitev.</w:t>
      </w:r>
    </w:p>
    <w:p w:rsidR="002122B7" w:rsidRPr="006D430E" w:rsidRDefault="002122B7" w:rsidP="00505D04">
      <w:pPr>
        <w:keepLines/>
        <w:widowControl w:val="0"/>
        <w:tabs>
          <w:tab w:val="left" w:pos="567"/>
          <w:tab w:val="left" w:pos="5529"/>
          <w:tab w:val="right" w:pos="8505"/>
        </w:tabs>
        <w:jc w:val="both"/>
        <w:rPr>
          <w:rFonts w:ascii="Tahoma" w:hAnsi="Tahoma" w:cs="Tahoma"/>
          <w:lang w:eastAsia="en-US"/>
        </w:rPr>
      </w:pPr>
    </w:p>
    <w:p w:rsidR="002122B7" w:rsidRPr="006D430E" w:rsidRDefault="002122B7" w:rsidP="00505D04">
      <w:pPr>
        <w:keepLines/>
        <w:widowControl w:val="0"/>
        <w:tabs>
          <w:tab w:val="left" w:pos="567"/>
          <w:tab w:val="left" w:pos="5529"/>
          <w:tab w:val="right" w:pos="8505"/>
        </w:tabs>
        <w:jc w:val="both"/>
        <w:rPr>
          <w:rFonts w:ascii="Tahoma" w:hAnsi="Tahoma" w:cs="Tahoma"/>
          <w:lang w:eastAsia="en-US"/>
        </w:rPr>
      </w:pPr>
      <w:r w:rsidRPr="006D430E">
        <w:rPr>
          <w:rFonts w:ascii="Tahoma" w:hAnsi="Tahoma" w:cs="Tahoma"/>
          <w:lang w:eastAsia="en-US"/>
        </w:rPr>
        <w:t xml:space="preserve">V ceno na enoto mere, za posamezno naročilo, so vključeni vsi materialni in nematerialni stroški, ki bodo potrebni za izvedbo predmeta tega okvirnega sporazuma, vključno z vsemi potnimi stroški ter ostalimi stroški za izvedbo storitev na lokaciji naročnika. </w:t>
      </w:r>
    </w:p>
    <w:p w:rsidR="002122B7" w:rsidRPr="006D430E" w:rsidRDefault="002122B7" w:rsidP="00505D04">
      <w:pPr>
        <w:keepLines/>
        <w:widowControl w:val="0"/>
        <w:tabs>
          <w:tab w:val="left" w:pos="567"/>
          <w:tab w:val="left" w:pos="5529"/>
          <w:tab w:val="right" w:pos="8505"/>
        </w:tabs>
        <w:jc w:val="both"/>
        <w:rPr>
          <w:rFonts w:ascii="Tahoma" w:hAnsi="Tahoma" w:cs="Tahoma"/>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tabs>
          <w:tab w:val="left" w:pos="567"/>
          <w:tab w:val="left" w:pos="5529"/>
          <w:tab w:val="right" w:pos="8505"/>
        </w:tabs>
        <w:jc w:val="both"/>
        <w:rPr>
          <w:rFonts w:ascii="Tahoma" w:hAnsi="Tahoma" w:cs="Tahoma"/>
          <w:lang w:eastAsia="en-US"/>
        </w:rPr>
      </w:pPr>
    </w:p>
    <w:p w:rsidR="002122B7" w:rsidRPr="006D430E" w:rsidRDefault="002122B7" w:rsidP="00505D04">
      <w:pPr>
        <w:keepLines/>
        <w:widowControl w:val="0"/>
        <w:tabs>
          <w:tab w:val="left" w:pos="567"/>
          <w:tab w:val="left" w:pos="5529"/>
          <w:tab w:val="right" w:pos="8505"/>
        </w:tabs>
        <w:jc w:val="both"/>
        <w:rPr>
          <w:rFonts w:ascii="Tahoma" w:hAnsi="Tahoma" w:cs="Tahoma"/>
          <w:lang w:eastAsia="en-US"/>
        </w:rPr>
      </w:pPr>
      <w:r w:rsidRPr="006D430E">
        <w:rPr>
          <w:rFonts w:ascii="Tahoma" w:hAnsi="Tahoma" w:cs="Tahoma"/>
          <w:lang w:eastAsia="en-US"/>
        </w:rPr>
        <w:t xml:space="preserve">V kolikor se bo v času veljavnosti tega okvirnega sporazuma pri naročniku pojavila potreba po storitvah, ki po namenu sodijo v istovrstne storitve oziroma so povezane z vsebino tega okvirnega sporazuma in te storitve niso navedene v ponudbi oziroma ponudbenem predračunu izvajalca, bo naročnik te storitve naročil neposredno pri izvajalcu. </w:t>
      </w:r>
    </w:p>
    <w:p w:rsidR="002122B7" w:rsidRPr="006D430E" w:rsidRDefault="002122B7" w:rsidP="00505D04">
      <w:pPr>
        <w:keepLines/>
        <w:widowControl w:val="0"/>
        <w:tabs>
          <w:tab w:val="left" w:pos="567"/>
          <w:tab w:val="left" w:pos="5529"/>
          <w:tab w:val="right" w:pos="8505"/>
        </w:tabs>
        <w:jc w:val="both"/>
        <w:rPr>
          <w:rFonts w:ascii="Tahoma" w:hAnsi="Tahoma" w:cs="Tahoma"/>
          <w:lang w:eastAsia="en-US"/>
        </w:rPr>
      </w:pPr>
    </w:p>
    <w:p w:rsidR="002122B7" w:rsidRPr="006D430E" w:rsidRDefault="002122B7" w:rsidP="00505D04">
      <w:pPr>
        <w:keepLines/>
        <w:widowControl w:val="0"/>
        <w:tabs>
          <w:tab w:val="left" w:pos="567"/>
          <w:tab w:val="left" w:pos="5529"/>
          <w:tab w:val="right" w:pos="8505"/>
        </w:tabs>
        <w:jc w:val="both"/>
        <w:rPr>
          <w:rFonts w:ascii="Tahoma" w:hAnsi="Tahoma" w:cs="Tahoma"/>
          <w:lang w:eastAsia="en-US"/>
        </w:rPr>
      </w:pPr>
      <w:r w:rsidRPr="006D430E">
        <w:rPr>
          <w:rFonts w:ascii="Tahoma" w:hAnsi="Tahoma" w:cs="Tahoma"/>
          <w:lang w:eastAsia="en-US"/>
        </w:rPr>
        <w:t xml:space="preserve">Stranki okvirnega sporazuma se bosta v navedenem primeru, na podlagi izvajalčeve ponudbe oziroma drugače, sporazumno dogovorili ceno za take storitve in jih dodali na seznam storitev po ponudbenem predračunu, ki jih naročnik že naroča po tem okvirnem sporazumu. Stranki okvirnega sporazuma se bosta medsebojno dogovorili za ceno in vrsto storitev ter jo/jih dodali na ponudbeni predračun. </w:t>
      </w:r>
    </w:p>
    <w:p w:rsidR="002122B7" w:rsidRPr="006D430E" w:rsidRDefault="002122B7" w:rsidP="00505D04">
      <w:pPr>
        <w:keepLines/>
        <w:widowControl w:val="0"/>
        <w:tabs>
          <w:tab w:val="left" w:pos="567"/>
          <w:tab w:val="left" w:pos="5529"/>
          <w:tab w:val="right" w:pos="8505"/>
        </w:tabs>
        <w:jc w:val="both"/>
        <w:rPr>
          <w:rFonts w:ascii="Tahoma" w:hAnsi="Tahoma" w:cs="Tahoma"/>
          <w:lang w:eastAsia="en-US"/>
        </w:rPr>
      </w:pPr>
    </w:p>
    <w:p w:rsidR="002122B7" w:rsidRPr="006D430E" w:rsidRDefault="002122B7" w:rsidP="00505D04">
      <w:pPr>
        <w:keepLines/>
        <w:widowControl w:val="0"/>
        <w:tabs>
          <w:tab w:val="left" w:pos="567"/>
          <w:tab w:val="left" w:pos="5529"/>
          <w:tab w:val="right" w:pos="8505"/>
        </w:tabs>
        <w:jc w:val="both"/>
        <w:rPr>
          <w:rFonts w:ascii="Tahoma" w:hAnsi="Tahoma" w:cs="Tahoma"/>
          <w:lang w:eastAsia="en-US"/>
        </w:rPr>
      </w:pPr>
      <w:r w:rsidRPr="006D430E">
        <w:rPr>
          <w:rFonts w:ascii="Tahoma" w:hAnsi="Tahoma" w:cs="Tahoma"/>
          <w:lang w:eastAsia="en-US"/>
        </w:rPr>
        <w:t xml:space="preserve">Izvajalec mora te storitve izvajati skladno z določili tega okvirnega sporazuma, tj. pod enakimi pogoji kot veljajo za storitve, navedene v tem okvirnem sporazumu oz. v ponudbenem predračunu.    </w:t>
      </w:r>
    </w:p>
    <w:p w:rsidR="002122B7" w:rsidRPr="006D430E" w:rsidRDefault="002122B7" w:rsidP="00505D04">
      <w:pPr>
        <w:keepLines/>
        <w:widowControl w:val="0"/>
        <w:tabs>
          <w:tab w:val="left" w:pos="567"/>
          <w:tab w:val="left" w:pos="5529"/>
          <w:tab w:val="right" w:pos="8505"/>
        </w:tabs>
        <w:jc w:val="both"/>
        <w:rPr>
          <w:rFonts w:ascii="Tahoma" w:hAnsi="Tahoma" w:cs="Tahoma"/>
          <w:lang w:eastAsia="en-US"/>
        </w:rPr>
      </w:pPr>
    </w:p>
    <w:p w:rsidR="002122B7" w:rsidRPr="006D430E" w:rsidRDefault="002122B7" w:rsidP="00505D04">
      <w:pPr>
        <w:keepLines/>
        <w:widowControl w:val="0"/>
        <w:overflowPunct w:val="0"/>
        <w:autoSpaceDE w:val="0"/>
        <w:autoSpaceDN w:val="0"/>
        <w:adjustRightInd w:val="0"/>
        <w:ind w:right="7"/>
        <w:jc w:val="both"/>
        <w:textAlignment w:val="baseline"/>
        <w:rPr>
          <w:rFonts w:ascii="Tahoma" w:hAnsi="Tahoma" w:cs="Tahoma"/>
          <w:b/>
          <w:lang w:eastAsia="en-US"/>
        </w:rPr>
      </w:pPr>
      <w:r w:rsidRPr="006D430E">
        <w:rPr>
          <w:rFonts w:ascii="Tahoma" w:hAnsi="Tahoma" w:cs="Tahoma"/>
          <w:b/>
          <w:lang w:eastAsia="en-US"/>
        </w:rPr>
        <w:t>Zapadlost plačila obveznosti</w:t>
      </w:r>
    </w:p>
    <w:p w:rsidR="002122B7" w:rsidRPr="006D430E" w:rsidRDefault="002122B7" w:rsidP="00505D04">
      <w:pPr>
        <w:keepLines/>
        <w:widowControl w:val="0"/>
        <w:tabs>
          <w:tab w:val="left" w:pos="567"/>
          <w:tab w:val="left" w:pos="4253"/>
          <w:tab w:val="left" w:pos="5529"/>
          <w:tab w:val="right" w:pos="8505"/>
        </w:tabs>
        <w:adjustRightInd w:val="0"/>
        <w:ind w:right="7"/>
        <w:jc w:val="both"/>
        <w:textAlignment w:val="baseline"/>
        <w:rPr>
          <w:rFonts w:ascii="Tahoma" w:hAnsi="Tahoma" w:cs="Tahoma"/>
          <w:b/>
          <w:u w:val="single"/>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tabs>
          <w:tab w:val="left" w:pos="567"/>
          <w:tab w:val="left" w:pos="4253"/>
          <w:tab w:val="left" w:pos="5529"/>
          <w:tab w:val="right" w:pos="8505"/>
        </w:tabs>
        <w:adjustRightInd w:val="0"/>
        <w:ind w:right="7"/>
        <w:jc w:val="both"/>
        <w:textAlignment w:val="baseline"/>
        <w:rPr>
          <w:rFonts w:ascii="Tahoma" w:hAnsi="Tahoma" w:cs="Tahoma"/>
          <w:b/>
          <w:u w:val="single"/>
          <w:lang w:eastAsia="en-US"/>
        </w:rPr>
      </w:pPr>
    </w:p>
    <w:p w:rsidR="002122B7" w:rsidRPr="006D430E" w:rsidRDefault="002122B7" w:rsidP="00505D04">
      <w:pPr>
        <w:keepLines/>
        <w:widowControl w:val="0"/>
        <w:overflowPunct w:val="0"/>
        <w:autoSpaceDE w:val="0"/>
        <w:autoSpaceDN w:val="0"/>
        <w:adjustRightInd w:val="0"/>
        <w:ind w:right="7"/>
        <w:jc w:val="both"/>
        <w:textAlignment w:val="baseline"/>
        <w:rPr>
          <w:rFonts w:ascii="Tahoma" w:hAnsi="Tahoma" w:cs="Tahoma"/>
          <w:lang w:eastAsia="en-US"/>
        </w:rPr>
      </w:pPr>
      <w:r w:rsidRPr="006D430E">
        <w:rPr>
          <w:rFonts w:ascii="Tahoma" w:hAnsi="Tahoma" w:cs="Tahoma"/>
          <w:lang w:eastAsia="en-US"/>
        </w:rPr>
        <w:t>Naročnik v nobenem primeru nima nobenih drugih plačilnih obveznosti do izvajalca, razen plačilnih obveznosti izrecno določenih s tem okvirnim sporazumom.</w:t>
      </w:r>
    </w:p>
    <w:p w:rsidR="002122B7" w:rsidRPr="006D430E" w:rsidRDefault="002122B7" w:rsidP="00505D04">
      <w:pPr>
        <w:keepLines/>
        <w:widowControl w:val="0"/>
        <w:tabs>
          <w:tab w:val="left" w:pos="567"/>
          <w:tab w:val="left" w:pos="5529"/>
          <w:tab w:val="right" w:pos="8505"/>
        </w:tabs>
        <w:adjustRightInd w:val="0"/>
        <w:jc w:val="both"/>
        <w:textAlignment w:val="baseline"/>
        <w:rPr>
          <w:rFonts w:ascii="Tahoma" w:hAnsi="Tahoma" w:cs="Tahoma"/>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tabs>
          <w:tab w:val="left" w:pos="567"/>
          <w:tab w:val="left" w:pos="5529"/>
          <w:tab w:val="right" w:pos="8505"/>
        </w:tabs>
        <w:adjustRightInd w:val="0"/>
        <w:jc w:val="both"/>
        <w:textAlignment w:val="baseline"/>
        <w:rPr>
          <w:rFonts w:ascii="Tahoma" w:hAnsi="Tahoma" w:cs="Tahoma"/>
          <w:lang w:eastAsia="en-US"/>
        </w:rPr>
      </w:pPr>
    </w:p>
    <w:p w:rsidR="002122B7" w:rsidRPr="006D430E" w:rsidRDefault="002122B7" w:rsidP="00505D04">
      <w:pPr>
        <w:keepLines/>
        <w:widowControl w:val="0"/>
        <w:overflowPunct w:val="0"/>
        <w:autoSpaceDE w:val="0"/>
        <w:autoSpaceDN w:val="0"/>
        <w:adjustRightInd w:val="0"/>
        <w:ind w:right="7"/>
        <w:jc w:val="both"/>
        <w:textAlignment w:val="baseline"/>
        <w:rPr>
          <w:rFonts w:ascii="Tahoma" w:hAnsi="Tahoma" w:cs="Tahoma"/>
          <w:lang w:eastAsia="en-US"/>
        </w:rPr>
      </w:pPr>
      <w:r w:rsidRPr="006D430E">
        <w:rPr>
          <w:rFonts w:ascii="Tahoma" w:hAnsi="Tahoma" w:cs="Tahoma"/>
          <w:lang w:eastAsia="en-US"/>
        </w:rPr>
        <w:t>Posamezne storitve iz okvirnega sporazuma se bodo obračunavale mesečno od prvega (1.) do zadnjega dne v mesecu na osnovi dejansko izvršenih storitev, na podlagi podpisanega mesečnega zapisnika o izvedenih storitvah v preteklem mesecu podpisanega s strani obeh strank okvirnega sporazuma oziroma njunih pooblaščenih predstavnikov.</w:t>
      </w:r>
    </w:p>
    <w:p w:rsidR="002122B7" w:rsidRPr="006D430E" w:rsidRDefault="002122B7" w:rsidP="00505D04">
      <w:pPr>
        <w:keepLines/>
        <w:widowControl w:val="0"/>
        <w:overflowPunct w:val="0"/>
        <w:autoSpaceDE w:val="0"/>
        <w:autoSpaceDN w:val="0"/>
        <w:adjustRightInd w:val="0"/>
        <w:ind w:right="7"/>
        <w:jc w:val="both"/>
        <w:textAlignment w:val="baseline"/>
        <w:rPr>
          <w:rFonts w:ascii="Tahoma" w:hAnsi="Tahoma" w:cs="Tahoma"/>
          <w:lang w:eastAsia="en-US"/>
        </w:rPr>
      </w:pPr>
    </w:p>
    <w:p w:rsidR="002122B7" w:rsidRPr="006D430E" w:rsidRDefault="002122B7" w:rsidP="00505D04">
      <w:pPr>
        <w:keepLines/>
        <w:widowControl w:val="0"/>
        <w:overflowPunct w:val="0"/>
        <w:autoSpaceDE w:val="0"/>
        <w:autoSpaceDN w:val="0"/>
        <w:adjustRightInd w:val="0"/>
        <w:ind w:right="7"/>
        <w:jc w:val="both"/>
        <w:textAlignment w:val="baseline"/>
        <w:rPr>
          <w:rFonts w:ascii="Tahoma" w:hAnsi="Tahoma" w:cs="Tahoma"/>
          <w:lang w:eastAsia="en-US"/>
        </w:rPr>
      </w:pPr>
      <w:r w:rsidRPr="006D430E">
        <w:rPr>
          <w:rFonts w:ascii="Tahoma" w:hAnsi="Tahoma" w:cs="Tahoma"/>
          <w:lang w:eastAsia="en-US"/>
        </w:rPr>
        <w:t>Izvajalec izstavi račun do petega (5.) dne v tekočem mesecu za pretekli mesec. Izvajalec se obvezuje, da bo izstavljeni račun vseboval natančno specifikacijo izvedenih storitev, k računu pa mora izvajalec priložiti tudi podpisan mesečni zapisnik o izvedenih storitvah v preteklem mesecu podpisan s strani obeh strank okvirnega sporazuma oziroma njunih pooblaščenih predstavnikov.</w:t>
      </w:r>
    </w:p>
    <w:p w:rsidR="002122B7" w:rsidRPr="006D430E" w:rsidRDefault="002122B7" w:rsidP="00505D04">
      <w:pPr>
        <w:keepLines/>
        <w:widowControl w:val="0"/>
        <w:overflowPunct w:val="0"/>
        <w:autoSpaceDE w:val="0"/>
        <w:autoSpaceDN w:val="0"/>
        <w:adjustRightInd w:val="0"/>
        <w:ind w:right="7"/>
        <w:jc w:val="both"/>
        <w:textAlignment w:val="baseline"/>
        <w:rPr>
          <w:rFonts w:ascii="Tahoma" w:hAnsi="Tahoma" w:cs="Tahoma"/>
          <w:lang w:eastAsia="en-US"/>
        </w:rPr>
      </w:pPr>
    </w:p>
    <w:p w:rsidR="002122B7" w:rsidRPr="006D430E" w:rsidRDefault="002122B7" w:rsidP="00505D04">
      <w:pPr>
        <w:keepLines/>
        <w:widowControl w:val="0"/>
        <w:overflowPunct w:val="0"/>
        <w:autoSpaceDE w:val="0"/>
        <w:autoSpaceDN w:val="0"/>
        <w:adjustRightInd w:val="0"/>
        <w:ind w:right="7"/>
        <w:jc w:val="both"/>
        <w:textAlignment w:val="baseline"/>
        <w:rPr>
          <w:rFonts w:ascii="Tahoma" w:hAnsi="Tahoma" w:cs="Tahoma"/>
          <w:lang w:eastAsia="en-US"/>
        </w:rPr>
      </w:pPr>
      <w:r w:rsidRPr="006D430E">
        <w:rPr>
          <w:rFonts w:ascii="Tahoma" w:hAnsi="Tahoma" w:cs="Tahoma"/>
          <w:lang w:eastAsia="en-US"/>
        </w:rPr>
        <w:t>Na računu mora biti navedena tudi številka posameznega nabavnega naročila naročnika.</w:t>
      </w:r>
    </w:p>
    <w:p w:rsidR="002122B7" w:rsidRPr="006D430E" w:rsidRDefault="002122B7" w:rsidP="00505D04">
      <w:pPr>
        <w:keepLines/>
        <w:widowControl w:val="0"/>
        <w:overflowPunct w:val="0"/>
        <w:autoSpaceDE w:val="0"/>
        <w:autoSpaceDN w:val="0"/>
        <w:adjustRightInd w:val="0"/>
        <w:ind w:right="7"/>
        <w:jc w:val="both"/>
        <w:textAlignment w:val="baseline"/>
        <w:rPr>
          <w:rFonts w:ascii="Tahoma" w:hAnsi="Tahoma" w:cs="Tahoma"/>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overflowPunct w:val="0"/>
        <w:autoSpaceDE w:val="0"/>
        <w:autoSpaceDN w:val="0"/>
        <w:adjustRightInd w:val="0"/>
        <w:ind w:right="7"/>
        <w:jc w:val="both"/>
        <w:textAlignment w:val="baseline"/>
        <w:rPr>
          <w:rFonts w:ascii="Tahoma" w:hAnsi="Tahoma" w:cs="Tahoma"/>
          <w:lang w:eastAsia="en-US"/>
        </w:rPr>
      </w:pPr>
    </w:p>
    <w:p w:rsidR="002122B7" w:rsidRPr="006D430E" w:rsidRDefault="002122B7" w:rsidP="00505D04">
      <w:pPr>
        <w:keepLines/>
        <w:widowControl w:val="0"/>
        <w:overflowPunct w:val="0"/>
        <w:autoSpaceDE w:val="0"/>
        <w:autoSpaceDN w:val="0"/>
        <w:adjustRightInd w:val="0"/>
        <w:ind w:right="7"/>
        <w:jc w:val="both"/>
        <w:textAlignment w:val="baseline"/>
        <w:rPr>
          <w:rFonts w:ascii="Tahoma" w:hAnsi="Tahoma" w:cs="Tahoma"/>
          <w:lang w:eastAsia="en-US"/>
        </w:rPr>
      </w:pPr>
    </w:p>
    <w:p w:rsidR="002122B7" w:rsidRPr="006D430E" w:rsidRDefault="002122B7" w:rsidP="00505D04">
      <w:pPr>
        <w:keepLines/>
        <w:widowControl w:val="0"/>
        <w:overflowPunct w:val="0"/>
        <w:autoSpaceDE w:val="0"/>
        <w:autoSpaceDN w:val="0"/>
        <w:adjustRightInd w:val="0"/>
        <w:ind w:right="7"/>
        <w:jc w:val="both"/>
        <w:textAlignment w:val="baseline"/>
        <w:rPr>
          <w:rFonts w:ascii="Tahoma" w:hAnsi="Tahoma" w:cs="Tahoma"/>
          <w:lang w:eastAsia="en-US"/>
        </w:rPr>
      </w:pPr>
      <w:r w:rsidRPr="006D430E">
        <w:rPr>
          <w:rFonts w:ascii="Tahoma" w:hAnsi="Tahoma" w:cs="Tahoma"/>
          <w:lang w:eastAsia="en-US"/>
        </w:rPr>
        <w:t>Naročnik bo izstavljeni račun poravnal v roku tridesetih (30) koledarskih dni od datuma izstavitve računa na transakcijski račun izvajalca, ki je uradno evidentiran pri AJPES in naveden na računu.</w:t>
      </w:r>
    </w:p>
    <w:p w:rsidR="002122B7" w:rsidRPr="006D430E" w:rsidRDefault="002122B7" w:rsidP="00505D04">
      <w:pPr>
        <w:keepLines/>
        <w:widowControl w:val="0"/>
        <w:overflowPunct w:val="0"/>
        <w:autoSpaceDE w:val="0"/>
        <w:autoSpaceDN w:val="0"/>
        <w:adjustRightInd w:val="0"/>
        <w:ind w:right="7"/>
        <w:jc w:val="both"/>
        <w:textAlignment w:val="baseline"/>
        <w:rPr>
          <w:rFonts w:ascii="Tahoma" w:hAnsi="Tahoma" w:cs="Tahoma"/>
          <w:lang w:eastAsia="en-US"/>
        </w:rPr>
      </w:pPr>
    </w:p>
    <w:p w:rsidR="002122B7" w:rsidRDefault="002122B7" w:rsidP="00505D04">
      <w:pPr>
        <w:keepLines/>
        <w:widowControl w:val="0"/>
        <w:overflowPunct w:val="0"/>
        <w:autoSpaceDE w:val="0"/>
        <w:autoSpaceDN w:val="0"/>
        <w:adjustRightInd w:val="0"/>
        <w:ind w:right="7"/>
        <w:jc w:val="both"/>
        <w:textAlignment w:val="baseline"/>
        <w:rPr>
          <w:rFonts w:ascii="Tahoma" w:hAnsi="Tahoma" w:cs="Tahoma"/>
          <w:lang w:eastAsia="en-US"/>
        </w:rPr>
      </w:pPr>
      <w:r w:rsidRPr="006D430E">
        <w:rPr>
          <w:rFonts w:ascii="Tahoma" w:hAnsi="Tahoma" w:cs="Tahoma"/>
          <w:lang w:eastAsia="en-US"/>
        </w:rPr>
        <w:t>V primeru, da izstavljeni račun ni pravilen, ga je naročnik dolžan zavrniti z obrazložitvijo, izvajalec pa je dolžan izstaviti nov popravljen račun v roku 3 (treh) delovnih dni od zavrnitve, v katerem bo izkazana pravilna vrednost izvedenih storitev.</w:t>
      </w:r>
    </w:p>
    <w:p w:rsidR="009D6C29" w:rsidRDefault="009D6C29" w:rsidP="00505D04">
      <w:pPr>
        <w:keepLines/>
        <w:widowControl w:val="0"/>
        <w:overflowPunct w:val="0"/>
        <w:autoSpaceDE w:val="0"/>
        <w:autoSpaceDN w:val="0"/>
        <w:adjustRightInd w:val="0"/>
        <w:ind w:right="7"/>
        <w:jc w:val="both"/>
        <w:textAlignment w:val="baseline"/>
        <w:rPr>
          <w:rFonts w:ascii="Tahoma" w:hAnsi="Tahoma" w:cs="Tahoma"/>
          <w:lang w:eastAsia="en-US"/>
        </w:rPr>
      </w:pPr>
    </w:p>
    <w:p w:rsidR="009D6C29" w:rsidRPr="006D430E" w:rsidRDefault="009D6C29" w:rsidP="00505D04">
      <w:pPr>
        <w:keepLines/>
        <w:widowControl w:val="0"/>
        <w:overflowPunct w:val="0"/>
        <w:autoSpaceDE w:val="0"/>
        <w:autoSpaceDN w:val="0"/>
        <w:adjustRightInd w:val="0"/>
        <w:ind w:right="7"/>
        <w:jc w:val="both"/>
        <w:textAlignment w:val="baseline"/>
        <w:rPr>
          <w:rFonts w:ascii="Tahoma" w:hAnsi="Tahoma" w:cs="Tahoma"/>
          <w:lang w:eastAsia="en-US"/>
        </w:rPr>
      </w:pPr>
      <w:r>
        <w:rPr>
          <w:rFonts w:ascii="Tahoma" w:hAnsi="Tahoma" w:cs="Tahoma"/>
          <w:lang w:eastAsia="en-US"/>
        </w:rPr>
        <w:t>Stranki po okvirnem sporazum</w:t>
      </w:r>
      <w:r w:rsidRPr="009D6C29">
        <w:rPr>
          <w:rFonts w:ascii="Tahoma" w:hAnsi="Tahoma" w:cs="Tahoma"/>
          <w:lang w:eastAsia="en-US"/>
        </w:rPr>
        <w:t xml:space="preserve"> se </w:t>
      </w:r>
      <w:r>
        <w:rPr>
          <w:rFonts w:ascii="Tahoma" w:hAnsi="Tahoma" w:cs="Tahoma"/>
          <w:lang w:eastAsia="en-US"/>
        </w:rPr>
        <w:t>strinjata</w:t>
      </w:r>
      <w:r w:rsidRPr="009D6C29">
        <w:rPr>
          <w:rFonts w:ascii="Tahoma" w:hAnsi="Tahoma" w:cs="Tahoma"/>
          <w:lang w:eastAsia="en-US"/>
        </w:rPr>
        <w:t>, da po te</w:t>
      </w:r>
      <w:r>
        <w:rPr>
          <w:rFonts w:ascii="Tahoma" w:hAnsi="Tahoma" w:cs="Tahoma"/>
          <w:lang w:eastAsia="en-US"/>
        </w:rPr>
        <w:t>m okvirnem sporazumu</w:t>
      </w:r>
      <w:r w:rsidRPr="009D6C29">
        <w:rPr>
          <w:rFonts w:ascii="Tahoma" w:hAnsi="Tahoma" w:cs="Tahoma"/>
          <w:lang w:eastAsia="en-US"/>
        </w:rPr>
        <w:t xml:space="preserve"> velja prepoved odstopa oziroma cesije denarnih ter</w:t>
      </w:r>
      <w:r w:rsidR="00806501">
        <w:rPr>
          <w:rFonts w:ascii="Tahoma" w:hAnsi="Tahoma" w:cs="Tahoma"/>
          <w:lang w:eastAsia="en-US"/>
        </w:rPr>
        <w:t>jatev, ki izvirajo iz predmetnega okvirnega sporazuma</w:t>
      </w:r>
      <w:r w:rsidRPr="009D6C29">
        <w:rPr>
          <w:rFonts w:ascii="Tahoma" w:hAnsi="Tahoma" w:cs="Tahoma"/>
          <w:lang w:eastAsia="en-US"/>
        </w:rPr>
        <w:t>, drugim pravnim ali fizičnim osebam, razen bankam. V primeru odstopa denarne terjatve drugim pravnim ali fizičnim osebam, razen bankam, odstop nima pravnega učinka.</w:t>
      </w:r>
    </w:p>
    <w:p w:rsidR="002122B7" w:rsidRPr="006D430E" w:rsidRDefault="002122B7" w:rsidP="00505D04">
      <w:pPr>
        <w:keepLines/>
        <w:widowControl w:val="0"/>
        <w:adjustRightInd w:val="0"/>
        <w:jc w:val="both"/>
        <w:textAlignment w:val="baseline"/>
        <w:rPr>
          <w:rFonts w:ascii="Tahoma" w:hAnsi="Tahoma" w:cs="Tahoma"/>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numPr>
          <w:ilvl w:val="12"/>
          <w:numId w:val="0"/>
        </w:numPr>
        <w:adjustRightInd w:val="0"/>
        <w:ind w:right="-1"/>
        <w:jc w:val="both"/>
        <w:textAlignment w:val="baseline"/>
        <w:rPr>
          <w:rFonts w:ascii="Tahoma" w:hAnsi="Tahoma" w:cs="Tahoma"/>
          <w:lang w:eastAsia="en-US"/>
        </w:rPr>
      </w:pPr>
    </w:p>
    <w:p w:rsidR="002122B7" w:rsidRPr="006D430E" w:rsidRDefault="002122B7" w:rsidP="00505D04">
      <w:pPr>
        <w:keepLines/>
        <w:widowControl w:val="0"/>
        <w:numPr>
          <w:ilvl w:val="12"/>
          <w:numId w:val="0"/>
        </w:numPr>
        <w:tabs>
          <w:tab w:val="left" w:pos="567"/>
          <w:tab w:val="left" w:pos="4253"/>
          <w:tab w:val="left" w:pos="5529"/>
          <w:tab w:val="right" w:pos="8505"/>
        </w:tabs>
        <w:jc w:val="both"/>
        <w:rPr>
          <w:rFonts w:ascii="Tahoma" w:hAnsi="Tahoma" w:cs="Tahoma"/>
          <w:lang w:eastAsia="en-US"/>
        </w:rPr>
      </w:pPr>
      <w:r w:rsidRPr="006D430E">
        <w:rPr>
          <w:rFonts w:ascii="Tahoma" w:hAnsi="Tahoma" w:cs="Tahoma"/>
          <w:lang w:eastAsia="en-US"/>
        </w:rPr>
        <w:t>Izvajalec izstavlja račune skladno z dinamiko navedeno v Prilogi 1 tega okvirnega sporazuma in jih je dolžan predložiti naročniku, skupaj s potrjenimi zapisniki o potrditvi poročil s strani pooblaščene osebe naročnika in izvajalca.</w:t>
      </w:r>
    </w:p>
    <w:p w:rsidR="002122B7" w:rsidRPr="006D430E" w:rsidRDefault="002122B7" w:rsidP="00505D04">
      <w:pPr>
        <w:keepLines/>
        <w:widowControl w:val="0"/>
        <w:numPr>
          <w:ilvl w:val="12"/>
          <w:numId w:val="0"/>
        </w:numPr>
        <w:adjustRightInd w:val="0"/>
        <w:ind w:right="-1"/>
        <w:jc w:val="both"/>
        <w:textAlignment w:val="baseline"/>
        <w:rPr>
          <w:rFonts w:ascii="Tahoma" w:hAnsi="Tahoma" w:cs="Tahoma"/>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numPr>
          <w:ilvl w:val="12"/>
          <w:numId w:val="0"/>
        </w:numPr>
        <w:overflowPunct w:val="0"/>
        <w:autoSpaceDE w:val="0"/>
        <w:autoSpaceDN w:val="0"/>
        <w:adjustRightInd w:val="0"/>
        <w:ind w:right="-483"/>
        <w:jc w:val="both"/>
        <w:textAlignment w:val="baseline"/>
        <w:rPr>
          <w:rFonts w:ascii="Tahoma" w:hAnsi="Tahoma" w:cs="Tahoma"/>
          <w:lang w:eastAsia="en-US"/>
        </w:rPr>
      </w:pPr>
    </w:p>
    <w:p w:rsidR="002122B7" w:rsidRPr="006D430E" w:rsidRDefault="002122B7" w:rsidP="00505D04">
      <w:pPr>
        <w:keepLines/>
        <w:widowControl w:val="0"/>
        <w:numPr>
          <w:ilvl w:val="12"/>
          <w:numId w:val="0"/>
        </w:numPr>
        <w:overflowPunct w:val="0"/>
        <w:autoSpaceDE w:val="0"/>
        <w:autoSpaceDN w:val="0"/>
        <w:adjustRightInd w:val="0"/>
        <w:ind w:right="7"/>
        <w:jc w:val="both"/>
        <w:textAlignment w:val="baseline"/>
        <w:rPr>
          <w:rFonts w:ascii="Tahoma" w:hAnsi="Tahoma" w:cs="Tahoma"/>
          <w:lang w:eastAsia="en-US"/>
        </w:rPr>
      </w:pPr>
      <w:r w:rsidRPr="006D430E">
        <w:rPr>
          <w:rFonts w:ascii="Tahoma" w:hAnsi="Tahoma" w:cs="Tahoma"/>
          <w:lang w:eastAsia="en-US"/>
        </w:rPr>
        <w:t>V kolikor bi naročnik zamujal s plačilom, ima izvajalec pravico naročniku zaračunati zakonite zamudne obresti.</w:t>
      </w:r>
    </w:p>
    <w:p w:rsidR="002122B7" w:rsidRPr="006D430E" w:rsidRDefault="002122B7" w:rsidP="00505D04">
      <w:pPr>
        <w:keepLines/>
        <w:widowControl w:val="0"/>
        <w:numPr>
          <w:ilvl w:val="12"/>
          <w:numId w:val="0"/>
        </w:numPr>
        <w:overflowPunct w:val="0"/>
        <w:autoSpaceDE w:val="0"/>
        <w:autoSpaceDN w:val="0"/>
        <w:adjustRightInd w:val="0"/>
        <w:ind w:left="567" w:hanging="567"/>
        <w:jc w:val="both"/>
        <w:textAlignment w:val="baseline"/>
        <w:rPr>
          <w:rFonts w:ascii="Tahoma" w:hAnsi="Tahoma" w:cs="Tahoma"/>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numPr>
          <w:ilvl w:val="12"/>
          <w:numId w:val="0"/>
        </w:numPr>
        <w:adjustRightInd w:val="0"/>
        <w:ind w:left="60" w:right="-483"/>
        <w:jc w:val="both"/>
        <w:textAlignment w:val="baseline"/>
        <w:rPr>
          <w:rFonts w:ascii="Tahoma" w:hAnsi="Tahoma" w:cs="Tahoma"/>
          <w:lang w:eastAsia="en-US"/>
        </w:rPr>
      </w:pPr>
    </w:p>
    <w:p w:rsidR="002122B7" w:rsidRPr="006D430E" w:rsidRDefault="002122B7" w:rsidP="00505D04">
      <w:pPr>
        <w:keepLines/>
        <w:widowControl w:val="0"/>
        <w:numPr>
          <w:ilvl w:val="12"/>
          <w:numId w:val="0"/>
        </w:numPr>
        <w:adjustRightInd w:val="0"/>
        <w:ind w:right="-1"/>
        <w:jc w:val="both"/>
        <w:textAlignment w:val="baseline"/>
        <w:rPr>
          <w:rFonts w:ascii="Tahoma" w:hAnsi="Tahoma" w:cs="Tahoma"/>
          <w:lang w:eastAsia="en-US"/>
        </w:rPr>
      </w:pPr>
      <w:r w:rsidRPr="006D430E">
        <w:rPr>
          <w:rFonts w:ascii="Tahoma" w:hAnsi="Tahoma" w:cs="Tahoma"/>
          <w:lang w:eastAsia="en-US"/>
        </w:rPr>
        <w:t>Naročnik ni dolžan povrniti izvajalcu nobenih vlaganj oziroma stroškov v zvezi z izvajanjem tega okvirnega sporazuma in tudi nima do izvajalca nobenih drugih obveznosti, razen tistih, za katere to ta okvirni sporazum izrecno določa.</w:t>
      </w:r>
    </w:p>
    <w:p w:rsidR="002122B7" w:rsidRPr="006D430E" w:rsidRDefault="002122B7" w:rsidP="00505D04">
      <w:pPr>
        <w:keepLines/>
        <w:widowControl w:val="0"/>
        <w:numPr>
          <w:ilvl w:val="12"/>
          <w:numId w:val="0"/>
        </w:numPr>
        <w:overflowPunct w:val="0"/>
        <w:autoSpaceDE w:val="0"/>
        <w:autoSpaceDN w:val="0"/>
        <w:adjustRightInd w:val="0"/>
        <w:ind w:left="567" w:hanging="567"/>
        <w:jc w:val="both"/>
        <w:textAlignment w:val="baseline"/>
        <w:rPr>
          <w:rFonts w:ascii="Tahoma" w:hAnsi="Tahoma" w:cs="Tahoma"/>
          <w:lang w:eastAsia="en-US"/>
        </w:rPr>
      </w:pPr>
    </w:p>
    <w:p w:rsidR="002122B7" w:rsidRPr="006D430E" w:rsidRDefault="002122B7" w:rsidP="00505D04">
      <w:pPr>
        <w:keepLines/>
        <w:widowControl w:val="0"/>
        <w:numPr>
          <w:ilvl w:val="12"/>
          <w:numId w:val="0"/>
        </w:numPr>
        <w:overflowPunct w:val="0"/>
        <w:autoSpaceDE w:val="0"/>
        <w:autoSpaceDN w:val="0"/>
        <w:adjustRightInd w:val="0"/>
        <w:ind w:left="567" w:hanging="567"/>
        <w:jc w:val="both"/>
        <w:textAlignment w:val="baseline"/>
        <w:rPr>
          <w:rFonts w:ascii="Tahoma" w:hAnsi="Tahoma" w:cs="Tahoma"/>
          <w:lang w:eastAsia="en-US"/>
        </w:rPr>
      </w:pPr>
    </w:p>
    <w:p w:rsidR="002122B7" w:rsidRPr="006D430E" w:rsidRDefault="002122B7" w:rsidP="00505D04">
      <w:pPr>
        <w:keepLines/>
        <w:widowControl w:val="0"/>
        <w:numPr>
          <w:ilvl w:val="12"/>
          <w:numId w:val="0"/>
        </w:numPr>
        <w:overflowPunct w:val="0"/>
        <w:autoSpaceDE w:val="0"/>
        <w:autoSpaceDN w:val="0"/>
        <w:adjustRightInd w:val="0"/>
        <w:ind w:left="567" w:hanging="567"/>
        <w:jc w:val="both"/>
        <w:textAlignment w:val="baseline"/>
        <w:rPr>
          <w:rFonts w:ascii="Tahoma" w:hAnsi="Tahoma" w:cs="Tahoma"/>
          <w:lang w:eastAsia="en-US"/>
        </w:rPr>
      </w:pPr>
    </w:p>
    <w:p w:rsidR="002122B7" w:rsidRPr="006D430E" w:rsidRDefault="002122B7" w:rsidP="00505D04">
      <w:pPr>
        <w:keepLines/>
        <w:widowControl w:val="0"/>
        <w:numPr>
          <w:ilvl w:val="12"/>
          <w:numId w:val="0"/>
        </w:numPr>
        <w:tabs>
          <w:tab w:val="left" w:pos="426"/>
          <w:tab w:val="left" w:pos="4253"/>
          <w:tab w:val="left" w:pos="5529"/>
          <w:tab w:val="right" w:pos="8505"/>
        </w:tabs>
        <w:adjustRightInd w:val="0"/>
        <w:ind w:left="426" w:right="-1" w:hanging="426"/>
        <w:jc w:val="both"/>
        <w:textAlignment w:val="baseline"/>
        <w:rPr>
          <w:rFonts w:ascii="Tahoma" w:hAnsi="Tahoma" w:cs="Tahoma"/>
          <w:b/>
          <w:lang w:eastAsia="en-US"/>
        </w:rPr>
      </w:pPr>
      <w:r w:rsidRPr="006D430E">
        <w:rPr>
          <w:rFonts w:ascii="Tahoma" w:hAnsi="Tahoma" w:cs="Tahoma"/>
          <w:b/>
          <w:lang w:eastAsia="en-US"/>
        </w:rPr>
        <w:t>5.</w:t>
      </w:r>
      <w:r w:rsidRPr="006D430E">
        <w:rPr>
          <w:rFonts w:ascii="Tahoma" w:hAnsi="Tahoma" w:cs="Tahoma"/>
          <w:b/>
          <w:lang w:eastAsia="en-US"/>
        </w:rPr>
        <w:tab/>
        <w:t>FINANČNA ZAVAROVANJA</w:t>
      </w:r>
    </w:p>
    <w:p w:rsidR="002122B7" w:rsidRPr="006D430E" w:rsidRDefault="002122B7" w:rsidP="00505D04">
      <w:pPr>
        <w:keepLines/>
        <w:widowControl w:val="0"/>
        <w:numPr>
          <w:ilvl w:val="12"/>
          <w:numId w:val="0"/>
        </w:numPr>
        <w:tabs>
          <w:tab w:val="left" w:pos="567"/>
          <w:tab w:val="left" w:pos="4253"/>
          <w:tab w:val="left" w:pos="5529"/>
          <w:tab w:val="right" w:pos="8505"/>
        </w:tabs>
        <w:adjustRightInd w:val="0"/>
        <w:ind w:right="-1"/>
        <w:jc w:val="both"/>
        <w:textAlignment w:val="baseline"/>
        <w:rPr>
          <w:rFonts w:ascii="Tahoma" w:hAnsi="Tahoma" w:cs="Tahoma"/>
          <w:b/>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adjustRightInd w:val="0"/>
        <w:jc w:val="center"/>
        <w:textAlignment w:val="baseline"/>
        <w:rPr>
          <w:rFonts w:ascii="Tahoma" w:hAnsi="Tahoma" w:cs="Tahoma"/>
          <w:lang w:eastAsia="en-US"/>
        </w:rPr>
      </w:pPr>
    </w:p>
    <w:p w:rsidR="002122B7" w:rsidRPr="006D430E" w:rsidRDefault="002122B7" w:rsidP="00505D04">
      <w:pPr>
        <w:keepLines/>
        <w:widowControl w:val="0"/>
        <w:jc w:val="both"/>
        <w:rPr>
          <w:rFonts w:ascii="Tahoma" w:hAnsi="Tahoma" w:cs="Tahoma"/>
        </w:rPr>
      </w:pPr>
      <w:r w:rsidRPr="006D430E">
        <w:rPr>
          <w:rFonts w:ascii="Tahoma" w:hAnsi="Tahoma" w:cs="Tahoma"/>
        </w:rPr>
        <w:t>Izvajalec se obvezuje, da bo ob sklenitvi</w:t>
      </w:r>
      <w:r w:rsidRPr="006D430E">
        <w:rPr>
          <w:rFonts w:ascii="Tahoma" w:hAnsi="Tahoma" w:cs="Tahoma"/>
          <w:b/>
        </w:rPr>
        <w:t xml:space="preserve"> </w:t>
      </w:r>
      <w:r w:rsidRPr="006D430E">
        <w:rPr>
          <w:rFonts w:ascii="Tahoma" w:hAnsi="Tahoma" w:cs="Tahoma"/>
        </w:rPr>
        <w:t>okvirnega sporazuma, naročniku predložil bianko menico z menično izjavo za zavarovanje dobre izvedbe obveznosti po okvirnem sporazumu v višini  3.000,00 EUR  (tri tisoč evrov in 00/100) z dobo veljavnosti do ___________. Predložitev finančnega zavarovanja za dobro izvedbo del po okvirnem sporazumu je pogoj za veljavnost tega okvirnega sporazuma. V kolikor izvajalec ob sklenitvi tega okvirnega sporazuma naročniku ne predloži finančnega zavarovanja, se šteje, da ta okvirni sporazum nikoli ni bila sklenjen.</w:t>
      </w:r>
    </w:p>
    <w:p w:rsidR="002122B7" w:rsidRPr="006D430E" w:rsidRDefault="002122B7" w:rsidP="00505D04">
      <w:pPr>
        <w:keepLines/>
        <w:widowControl w:val="0"/>
        <w:rPr>
          <w:rFonts w:ascii="Tahoma" w:hAnsi="Tahoma" w:cs="Tahoma"/>
        </w:rPr>
      </w:pPr>
    </w:p>
    <w:p w:rsidR="002122B7" w:rsidRPr="006D430E" w:rsidRDefault="002122B7" w:rsidP="00505D04">
      <w:pPr>
        <w:keepLines/>
        <w:widowControl w:val="0"/>
        <w:jc w:val="both"/>
        <w:rPr>
          <w:rFonts w:ascii="Tahoma" w:hAnsi="Tahoma" w:cs="Tahoma"/>
        </w:rPr>
      </w:pPr>
      <w:r w:rsidRPr="006D430E">
        <w:rPr>
          <w:rFonts w:ascii="Tahoma" w:hAnsi="Tahoma" w:cs="Tahoma"/>
        </w:rPr>
        <w:t>V kolikor izvajalec ne izpolnjuje svojih obveznosti po okvirnem sporazumu, lahko naročnik unovči menico za zavarovanje dobre izvedbe del po okvirnem sporazumu in od okvirnega sporazuma odstopi, brez kakršnekoli obveznosti do izvajalca. Naročnik bo pred unovčitvijo menice za zavarovanje dobre izvedbe okvirnega sporazuma izvajalca pisno pozval k izpolnjevanju obveznosti in mu določil rok za izpolnitev.</w:t>
      </w:r>
    </w:p>
    <w:p w:rsidR="002122B7" w:rsidRPr="006D430E" w:rsidRDefault="002122B7" w:rsidP="00505D04">
      <w:pPr>
        <w:keepLines/>
        <w:widowControl w:val="0"/>
        <w:jc w:val="both"/>
        <w:rPr>
          <w:rFonts w:ascii="Tahoma" w:hAnsi="Tahoma" w:cs="Tahoma"/>
        </w:rPr>
      </w:pPr>
    </w:p>
    <w:p w:rsidR="002122B7" w:rsidRPr="006D430E" w:rsidRDefault="002122B7" w:rsidP="00505D04">
      <w:pPr>
        <w:keepLines/>
        <w:widowControl w:val="0"/>
        <w:jc w:val="both"/>
        <w:rPr>
          <w:rFonts w:ascii="Tahoma" w:hAnsi="Tahoma" w:cs="Tahoma"/>
        </w:rPr>
      </w:pPr>
      <w:r w:rsidRPr="006D430E">
        <w:rPr>
          <w:rFonts w:ascii="Tahoma" w:hAnsi="Tahoma" w:cs="Tahoma"/>
        </w:rPr>
        <w:t>Izvajalec odgovarja po splošnih pravilih civilnega prava za vso nastalo škodo, ki jo naročniku zaradi malomarnosti ali nestrokovnosti povzroči izvajalčevo delovno osebje.</w:t>
      </w:r>
    </w:p>
    <w:p w:rsidR="002122B7" w:rsidRPr="006D430E" w:rsidRDefault="002122B7" w:rsidP="00505D04">
      <w:pPr>
        <w:keepLines/>
        <w:widowControl w:val="0"/>
        <w:jc w:val="both"/>
        <w:rPr>
          <w:rFonts w:ascii="Tahoma" w:hAnsi="Tahoma" w:cs="Tahoma"/>
        </w:rPr>
      </w:pPr>
    </w:p>
    <w:p w:rsidR="002122B7" w:rsidRPr="006D430E" w:rsidRDefault="002122B7" w:rsidP="00505D04">
      <w:pPr>
        <w:keepLines/>
        <w:widowControl w:val="0"/>
        <w:jc w:val="both"/>
        <w:rPr>
          <w:rFonts w:ascii="Tahoma" w:hAnsi="Tahoma" w:cs="Tahoma"/>
        </w:rPr>
      </w:pPr>
      <w:r w:rsidRPr="006D430E">
        <w:rPr>
          <w:rFonts w:ascii="Tahoma" w:hAnsi="Tahoma" w:cs="Tahoma"/>
        </w:rPr>
        <w:t>Unovčenje menice ne odvezuje izvajalca od njegove obveznosti, povrniti naročniku škodo v višini zneska razlike med višino dejanske škode, ki jo je naročnik zaradi neizpolnjevanja obveznosti izvajalca iz tega okvirnega sporazuma utrpel in zneskom iz unovčene menice.</w:t>
      </w:r>
    </w:p>
    <w:p w:rsidR="002122B7" w:rsidRPr="006D430E" w:rsidRDefault="002122B7" w:rsidP="00505D04">
      <w:pPr>
        <w:keepLines/>
        <w:widowControl w:val="0"/>
        <w:adjustRightInd w:val="0"/>
        <w:jc w:val="center"/>
        <w:textAlignment w:val="baseline"/>
        <w:rPr>
          <w:rFonts w:ascii="Tahoma" w:hAnsi="Tahoma" w:cs="Tahoma"/>
          <w:lang w:eastAsia="en-US"/>
        </w:rPr>
      </w:pPr>
    </w:p>
    <w:p w:rsidR="002122B7" w:rsidRPr="006D430E" w:rsidRDefault="002122B7" w:rsidP="00505D04">
      <w:pPr>
        <w:keepLines/>
        <w:widowControl w:val="0"/>
        <w:adjustRightInd w:val="0"/>
        <w:jc w:val="center"/>
        <w:textAlignment w:val="baseline"/>
        <w:rPr>
          <w:rFonts w:ascii="Tahoma" w:hAnsi="Tahoma" w:cs="Tahoma"/>
          <w:lang w:eastAsia="en-US"/>
        </w:rPr>
      </w:pPr>
    </w:p>
    <w:p w:rsidR="002122B7" w:rsidRPr="006D430E" w:rsidRDefault="002122B7" w:rsidP="00505D04">
      <w:pPr>
        <w:keepLines/>
        <w:widowControl w:val="0"/>
        <w:numPr>
          <w:ilvl w:val="12"/>
          <w:numId w:val="0"/>
        </w:numPr>
        <w:tabs>
          <w:tab w:val="left" w:pos="570"/>
          <w:tab w:val="left" w:pos="4253"/>
          <w:tab w:val="left" w:pos="5529"/>
          <w:tab w:val="right" w:pos="8505"/>
        </w:tabs>
        <w:adjustRightInd w:val="0"/>
        <w:jc w:val="both"/>
        <w:textAlignment w:val="baseline"/>
        <w:rPr>
          <w:rFonts w:ascii="Tahoma" w:hAnsi="Tahoma" w:cs="Tahoma"/>
          <w:b/>
          <w:lang w:eastAsia="en-US"/>
        </w:rPr>
      </w:pPr>
      <w:r w:rsidRPr="006D430E">
        <w:rPr>
          <w:rFonts w:ascii="Tahoma" w:hAnsi="Tahoma" w:cs="Tahoma"/>
          <w:b/>
          <w:lang w:eastAsia="en-US"/>
        </w:rPr>
        <w:t>6.</w:t>
      </w:r>
      <w:r w:rsidRPr="006D430E">
        <w:rPr>
          <w:rFonts w:ascii="Tahoma" w:hAnsi="Tahoma" w:cs="Tahoma"/>
          <w:b/>
          <w:lang w:eastAsia="en-US"/>
        </w:rPr>
        <w:tab/>
        <w:t>ZAGOTAVLJANJE VARNOSTI NA DELOVIŠČU</w:t>
      </w:r>
    </w:p>
    <w:p w:rsidR="002122B7" w:rsidRPr="006D430E" w:rsidRDefault="002122B7" w:rsidP="00505D0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b/>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p>
    <w:p w:rsidR="002122B7" w:rsidRPr="006D430E" w:rsidRDefault="002122B7" w:rsidP="00505D0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p>
    <w:p w:rsidR="002122B7" w:rsidRPr="006D430E" w:rsidRDefault="002122B7" w:rsidP="00505D0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r w:rsidRPr="006D430E">
        <w:rPr>
          <w:rFonts w:ascii="Tahoma" w:hAnsi="Tahoma" w:cs="Tahoma"/>
          <w:lang w:eastAsia="en-US"/>
        </w:rPr>
        <w:t>Izvajalec in naročnik morata pred začetkom del skleniti Pisni sporazum o skupnih varnostnih ukrepih in ravnanju z okoljem v JAVNEM PODJETJU ENERGETIKA LJUBLJANA d.o.o., ki je priloga št. 3 tega okvirnega sporazuma.</w:t>
      </w:r>
    </w:p>
    <w:p w:rsidR="002122B7" w:rsidRPr="006D430E" w:rsidRDefault="002122B7" w:rsidP="00505D0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p>
    <w:p w:rsidR="002122B7" w:rsidRPr="006D430E" w:rsidRDefault="002122B7" w:rsidP="00505D0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r w:rsidRPr="006D430E">
        <w:rPr>
          <w:rFonts w:ascii="Tahoma" w:hAnsi="Tahoma" w:cs="Tahoma"/>
          <w:lang w:eastAsia="en-US"/>
        </w:rPr>
        <w:t>Odgovorne osebe izvajalca in naročnika iz Pisnega sporazuma o skupnih varnostnih ukrepih in ravnanju z okoljem v JAVNEM PODJETJU ENERGETIKA LJUBLJANA d.o.o. se sestanejo pred začetkom izvajanja storitev na delovišču in določijo konkretne skupne varnostne ukrepe na osnovi ugotovljenih nevarnosti za varnost in zdravje delavcev pri morebitnem medsebojnem ogrožanju iz priloge Pisnega sporazuma.</w:t>
      </w:r>
    </w:p>
    <w:p w:rsidR="002122B7" w:rsidRPr="006D430E" w:rsidRDefault="002122B7" w:rsidP="00505D0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p>
    <w:p w:rsidR="002122B7" w:rsidRPr="006D430E" w:rsidRDefault="002122B7" w:rsidP="00505D0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r w:rsidRPr="006D430E">
        <w:rPr>
          <w:rFonts w:ascii="Tahoma" w:hAnsi="Tahoma" w:cs="Tahoma"/>
          <w:lang w:eastAsia="en-US"/>
        </w:rPr>
        <w:t>Stranki okvirnega sporazuma soglašata:</w:t>
      </w:r>
    </w:p>
    <w:p w:rsidR="002122B7" w:rsidRPr="006D430E" w:rsidRDefault="002122B7" w:rsidP="00505D04">
      <w:pPr>
        <w:keepLines/>
        <w:widowControl w:val="0"/>
        <w:numPr>
          <w:ilvl w:val="0"/>
          <w:numId w:val="3"/>
        </w:numPr>
        <w:tabs>
          <w:tab w:val="left" w:pos="567"/>
          <w:tab w:val="left" w:pos="4253"/>
          <w:tab w:val="left" w:pos="5529"/>
          <w:tab w:val="right" w:pos="8505"/>
        </w:tabs>
        <w:adjustRightInd w:val="0"/>
        <w:jc w:val="both"/>
        <w:textAlignment w:val="baseline"/>
        <w:rPr>
          <w:rFonts w:ascii="Tahoma" w:hAnsi="Tahoma" w:cs="Tahoma"/>
          <w:lang w:eastAsia="en-US"/>
        </w:rPr>
      </w:pPr>
      <w:r w:rsidRPr="006D430E">
        <w:rPr>
          <w:rFonts w:ascii="Tahoma" w:hAnsi="Tahoma" w:cs="Tahoma"/>
          <w:lang w:eastAsia="en-US"/>
        </w:rPr>
        <w:t>da bosta pri izvajanju storitev spoštovali določila iz Varnostnega načrta (določitev varnostnih ukrepov pri delih na skupnih deloviščih v JAVNEM PODJETJU ENERGETIKA LJUBLJANA d.o.o.),</w:t>
      </w:r>
    </w:p>
    <w:p w:rsidR="002122B7" w:rsidRPr="006D430E" w:rsidRDefault="002122B7" w:rsidP="00505D04">
      <w:pPr>
        <w:keepLines/>
        <w:widowControl w:val="0"/>
        <w:numPr>
          <w:ilvl w:val="0"/>
          <w:numId w:val="3"/>
        </w:numPr>
        <w:tabs>
          <w:tab w:val="left" w:pos="567"/>
          <w:tab w:val="left" w:pos="4253"/>
          <w:tab w:val="left" w:pos="5529"/>
          <w:tab w:val="right" w:pos="8505"/>
        </w:tabs>
        <w:adjustRightInd w:val="0"/>
        <w:jc w:val="both"/>
        <w:textAlignment w:val="baseline"/>
        <w:rPr>
          <w:rFonts w:ascii="Tahoma" w:hAnsi="Tahoma" w:cs="Tahoma"/>
          <w:lang w:eastAsia="en-US"/>
        </w:rPr>
      </w:pPr>
      <w:r w:rsidRPr="006D430E">
        <w:rPr>
          <w:rFonts w:ascii="Tahoma" w:hAnsi="Tahoma" w:cs="Tahoma"/>
          <w:lang w:eastAsia="en-US"/>
        </w:rPr>
        <w:t xml:space="preserve">da za zagotavljanje usklajenega izvajanja ukrepov na skupnem delovišču določata odgovorno osebo naročnika, ki bo odgovorna za »Izvajanje ukrepov VpD in okoljske politike - Naročnik« in bo določena s pisnim sporazumom, točka IV.1. Odgovorne osebe na skupnem delovišču. </w:t>
      </w:r>
    </w:p>
    <w:p w:rsidR="002122B7" w:rsidRPr="006D430E" w:rsidRDefault="002122B7" w:rsidP="00505D0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p>
    <w:p w:rsidR="002122B7" w:rsidRPr="006D430E" w:rsidRDefault="002122B7" w:rsidP="00505D0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r w:rsidRPr="006D430E">
        <w:rPr>
          <w:rFonts w:ascii="Tahoma" w:hAnsi="Tahoma" w:cs="Tahoma"/>
          <w:lang w:eastAsia="en-US"/>
        </w:rPr>
        <w:t>Stranki okvirnega sporazuma soglašata, da brez podpisanega Pisnega sporazuma o skupnih varnostnih ukrepih in ravnanju z okoljem v JAVNEM PODJETJU ENERGETIKA LJUBLJANA d.o.o., ni dovoljen začetek izvajanja storitev.</w:t>
      </w:r>
    </w:p>
    <w:p w:rsidR="002122B7" w:rsidRPr="006D430E" w:rsidRDefault="002122B7" w:rsidP="00505D0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p>
    <w:p w:rsidR="002122B7" w:rsidRPr="006D430E" w:rsidRDefault="002122B7" w:rsidP="00505D0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r w:rsidRPr="006D430E">
        <w:rPr>
          <w:rFonts w:ascii="Tahoma" w:hAnsi="Tahoma" w:cs="Tahoma"/>
          <w:lang w:eastAsia="en-US"/>
        </w:rPr>
        <w:t>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22. členu tega okvirnega sporazuma.</w:t>
      </w:r>
    </w:p>
    <w:p w:rsidR="002122B7" w:rsidRPr="006D430E" w:rsidRDefault="002122B7" w:rsidP="00505D0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p>
    <w:p w:rsidR="002122B7" w:rsidRPr="006D430E" w:rsidRDefault="002122B7" w:rsidP="00505D04">
      <w:pPr>
        <w:keepLines/>
        <w:widowControl w:val="0"/>
        <w:tabs>
          <w:tab w:val="left" w:pos="-142"/>
          <w:tab w:val="left" w:pos="567"/>
        </w:tabs>
        <w:adjustRightInd w:val="0"/>
        <w:jc w:val="both"/>
        <w:textAlignment w:val="baseline"/>
        <w:rPr>
          <w:rFonts w:ascii="Tahoma" w:hAnsi="Tahoma" w:cs="Tahoma"/>
          <w:b/>
        </w:rPr>
      </w:pPr>
      <w:r w:rsidRPr="006D430E">
        <w:rPr>
          <w:rFonts w:ascii="Tahoma" w:hAnsi="Tahoma" w:cs="Tahoma"/>
          <w:b/>
        </w:rPr>
        <w:t>7. SESTAVNI DELI OKVIRNEGA SPORAZUMA</w:t>
      </w:r>
    </w:p>
    <w:p w:rsidR="002122B7" w:rsidRPr="006D430E" w:rsidRDefault="002122B7" w:rsidP="00505D04">
      <w:pPr>
        <w:keepLines/>
        <w:widowControl w:val="0"/>
        <w:suppressAutoHyphens/>
        <w:jc w:val="both"/>
        <w:rPr>
          <w:rFonts w:ascii="Tahoma" w:hAnsi="Tahoma" w:cs="Tahoma"/>
        </w:rPr>
      </w:pPr>
    </w:p>
    <w:p w:rsidR="002122B7" w:rsidRPr="006D430E" w:rsidRDefault="002122B7" w:rsidP="00AA23B7">
      <w:pPr>
        <w:keepLines/>
        <w:widowControl w:val="0"/>
        <w:numPr>
          <w:ilvl w:val="0"/>
          <w:numId w:val="22"/>
        </w:numPr>
        <w:adjustRightInd w:val="0"/>
        <w:jc w:val="center"/>
        <w:textAlignment w:val="baseline"/>
        <w:rPr>
          <w:rFonts w:ascii="Tahoma" w:hAnsi="Tahoma" w:cs="Tahoma"/>
        </w:rPr>
      </w:pPr>
      <w:r w:rsidRPr="006D430E">
        <w:rPr>
          <w:rFonts w:ascii="Tahoma" w:hAnsi="Tahoma" w:cs="Tahoma"/>
        </w:rPr>
        <w:t>člen</w:t>
      </w:r>
    </w:p>
    <w:p w:rsidR="002122B7" w:rsidRPr="006D430E" w:rsidRDefault="002122B7" w:rsidP="00505D04">
      <w:pPr>
        <w:keepLines/>
        <w:widowControl w:val="0"/>
        <w:jc w:val="both"/>
        <w:rPr>
          <w:rFonts w:ascii="Tahoma" w:hAnsi="Tahoma" w:cs="Tahoma"/>
        </w:rPr>
      </w:pPr>
    </w:p>
    <w:p w:rsidR="002122B7" w:rsidRPr="006D430E" w:rsidRDefault="002122B7" w:rsidP="00505D04">
      <w:pPr>
        <w:keepLines/>
        <w:widowControl w:val="0"/>
        <w:jc w:val="both"/>
        <w:rPr>
          <w:rFonts w:ascii="Tahoma" w:hAnsi="Tahoma" w:cs="Tahoma"/>
        </w:rPr>
      </w:pPr>
      <w:r w:rsidRPr="006D430E">
        <w:rPr>
          <w:rFonts w:ascii="Tahoma" w:hAnsi="Tahoma" w:cs="Tahoma"/>
        </w:rPr>
        <w:t>Pri tolmačenju tega okvirnega sporazuma in reševanju morebitnih sporov se poleg okvirnega sporazuma ter Obligacijskega zakonika upošteva še:</w:t>
      </w:r>
    </w:p>
    <w:p w:rsidR="002122B7" w:rsidRPr="006D430E" w:rsidRDefault="002122B7" w:rsidP="00AA23B7">
      <w:pPr>
        <w:keepLines/>
        <w:widowControl w:val="0"/>
        <w:numPr>
          <w:ilvl w:val="0"/>
          <w:numId w:val="21"/>
        </w:numPr>
        <w:ind w:left="426" w:hanging="426"/>
        <w:contextualSpacing/>
        <w:jc w:val="both"/>
        <w:rPr>
          <w:rFonts w:ascii="Tahoma" w:hAnsi="Tahoma" w:cs="Tahoma"/>
        </w:rPr>
      </w:pPr>
      <w:r w:rsidRPr="006D430E">
        <w:rPr>
          <w:rFonts w:ascii="Tahoma" w:hAnsi="Tahoma" w:cs="Tahoma"/>
        </w:rPr>
        <w:t>razpisna dokumentacija št. JPE-VOK-OK-24-20,</w:t>
      </w:r>
    </w:p>
    <w:p w:rsidR="002122B7" w:rsidRPr="006D430E" w:rsidRDefault="002122B7" w:rsidP="00AA23B7">
      <w:pPr>
        <w:keepLines/>
        <w:widowControl w:val="0"/>
        <w:numPr>
          <w:ilvl w:val="0"/>
          <w:numId w:val="21"/>
        </w:numPr>
        <w:ind w:left="426" w:hanging="426"/>
        <w:contextualSpacing/>
        <w:jc w:val="both"/>
        <w:rPr>
          <w:rFonts w:ascii="Tahoma" w:hAnsi="Tahoma" w:cs="Tahoma"/>
        </w:rPr>
      </w:pPr>
      <w:r w:rsidRPr="006D430E">
        <w:rPr>
          <w:rFonts w:ascii="Tahoma" w:hAnsi="Tahoma" w:cs="Tahoma"/>
        </w:rPr>
        <w:t>ponudba št. __________ z dne _________ ,</w:t>
      </w:r>
    </w:p>
    <w:p w:rsidR="002122B7" w:rsidRPr="006D430E" w:rsidRDefault="002122B7" w:rsidP="00AA23B7">
      <w:pPr>
        <w:keepLines/>
        <w:widowControl w:val="0"/>
        <w:numPr>
          <w:ilvl w:val="0"/>
          <w:numId w:val="21"/>
        </w:numPr>
        <w:ind w:left="426" w:hanging="426"/>
        <w:contextualSpacing/>
        <w:jc w:val="both"/>
        <w:rPr>
          <w:rFonts w:ascii="Tahoma" w:hAnsi="Tahoma" w:cs="Tahoma"/>
        </w:rPr>
      </w:pPr>
      <w:r w:rsidRPr="006D430E">
        <w:rPr>
          <w:rFonts w:ascii="Tahoma" w:hAnsi="Tahoma" w:cs="Tahoma"/>
        </w:rPr>
        <w:t>ponudbeni predračun.</w:t>
      </w:r>
    </w:p>
    <w:p w:rsidR="002122B7" w:rsidRPr="006D430E" w:rsidRDefault="002122B7" w:rsidP="00505D04">
      <w:pPr>
        <w:keepLines/>
        <w:widowControl w:val="0"/>
        <w:tabs>
          <w:tab w:val="left" w:pos="993"/>
          <w:tab w:val="left" w:pos="1560"/>
        </w:tabs>
        <w:jc w:val="both"/>
        <w:rPr>
          <w:rFonts w:ascii="Tahoma" w:hAnsi="Tahoma" w:cs="Tahoma"/>
        </w:rPr>
      </w:pPr>
    </w:p>
    <w:p w:rsidR="002122B7" w:rsidRPr="006D430E" w:rsidRDefault="002122B7" w:rsidP="00505D04">
      <w:pPr>
        <w:keepLines/>
        <w:widowControl w:val="0"/>
        <w:tabs>
          <w:tab w:val="left" w:pos="993"/>
          <w:tab w:val="left" w:pos="1560"/>
        </w:tabs>
        <w:jc w:val="both"/>
        <w:rPr>
          <w:rFonts w:ascii="Tahoma" w:hAnsi="Tahoma" w:cs="Tahoma"/>
        </w:rPr>
      </w:pPr>
      <w:r w:rsidRPr="006D430E">
        <w:rPr>
          <w:rFonts w:ascii="Tahoma" w:hAnsi="Tahoma" w:cs="Tahoma"/>
        </w:rPr>
        <w:t>Stranki po okvirnem sporazumu sta sporazumni, da je dokumentacija iz prejšnjega odstavka tega člena sestavni del okvirnega sporazuma.</w:t>
      </w:r>
    </w:p>
    <w:p w:rsidR="002122B7" w:rsidRPr="006D430E" w:rsidRDefault="002122B7" w:rsidP="00505D04">
      <w:pPr>
        <w:keepLines/>
        <w:widowControl w:val="0"/>
        <w:jc w:val="both"/>
        <w:rPr>
          <w:rFonts w:ascii="Tahoma" w:hAnsi="Tahoma" w:cs="Tahoma"/>
        </w:rPr>
      </w:pPr>
    </w:p>
    <w:p w:rsidR="002122B7" w:rsidRPr="006D430E" w:rsidRDefault="002122B7" w:rsidP="00505D04">
      <w:pPr>
        <w:keepLines/>
        <w:widowControl w:val="0"/>
        <w:jc w:val="both"/>
        <w:rPr>
          <w:rFonts w:ascii="Tahoma" w:hAnsi="Tahoma" w:cs="Tahoma"/>
        </w:rPr>
      </w:pPr>
      <w:r w:rsidRPr="006D430E">
        <w:rPr>
          <w:rFonts w:ascii="Tahoma" w:hAnsi="Tahoma" w:cs="Tahoma"/>
        </w:rPr>
        <w:t>V primeru, če si vsebina zgoraj navedenih dokumentov nasprotuje in če volja strank okvirnega sporazuma ni jasno izražena, za razlago volje strank okvirnega sporazuma najprej veljajo določila tega okvirnega sporazuma, nato razpisna dokumentacija št. JPE-VOK-OK-24-20, na podlagi katere je bil sklenjen ta okvirni sporazum, potem pa dokumenti v vrstnem redu, kot si sledijo v tem členu.</w:t>
      </w:r>
    </w:p>
    <w:p w:rsidR="002122B7" w:rsidRPr="006D430E" w:rsidRDefault="002122B7" w:rsidP="00505D0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p>
    <w:p w:rsidR="002122B7" w:rsidRPr="006D430E" w:rsidRDefault="002122B7" w:rsidP="00505D04">
      <w:pPr>
        <w:keepLines/>
        <w:widowControl w:val="0"/>
        <w:numPr>
          <w:ilvl w:val="12"/>
          <w:numId w:val="0"/>
        </w:numPr>
        <w:tabs>
          <w:tab w:val="left" w:pos="426"/>
        </w:tabs>
        <w:overflowPunct w:val="0"/>
        <w:autoSpaceDE w:val="0"/>
        <w:autoSpaceDN w:val="0"/>
        <w:adjustRightInd w:val="0"/>
        <w:ind w:right="-483"/>
        <w:jc w:val="both"/>
        <w:textAlignment w:val="baseline"/>
        <w:rPr>
          <w:rFonts w:ascii="Tahoma" w:hAnsi="Tahoma" w:cs="Tahoma"/>
          <w:b/>
          <w:lang w:eastAsia="en-US"/>
        </w:rPr>
      </w:pPr>
      <w:r w:rsidRPr="006D430E">
        <w:rPr>
          <w:rFonts w:ascii="Tahoma" w:hAnsi="Tahoma" w:cs="Tahoma"/>
          <w:b/>
          <w:lang w:eastAsia="en-US"/>
        </w:rPr>
        <w:t>8.</w:t>
      </w:r>
      <w:r w:rsidRPr="006D430E">
        <w:rPr>
          <w:rFonts w:ascii="Tahoma" w:hAnsi="Tahoma" w:cs="Tahoma"/>
          <w:b/>
          <w:lang w:eastAsia="en-US"/>
        </w:rPr>
        <w:tab/>
        <w:t>OSTALA DOLOČILA</w:t>
      </w:r>
    </w:p>
    <w:p w:rsidR="002122B7" w:rsidRPr="006D430E" w:rsidRDefault="002122B7" w:rsidP="00505D04">
      <w:pPr>
        <w:keepLines/>
        <w:widowControl w:val="0"/>
        <w:numPr>
          <w:ilvl w:val="12"/>
          <w:numId w:val="0"/>
        </w:numPr>
        <w:overflowPunct w:val="0"/>
        <w:autoSpaceDE w:val="0"/>
        <w:autoSpaceDN w:val="0"/>
        <w:adjustRightInd w:val="0"/>
        <w:ind w:right="-483"/>
        <w:jc w:val="center"/>
        <w:textAlignment w:val="baseline"/>
        <w:rPr>
          <w:rFonts w:ascii="Tahoma" w:hAnsi="Tahoma" w:cs="Tahoma"/>
          <w:b/>
          <w:lang w:eastAsia="en-US"/>
        </w:rPr>
      </w:pPr>
    </w:p>
    <w:p w:rsidR="002122B7" w:rsidRPr="006D430E" w:rsidRDefault="002122B7" w:rsidP="00505D0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r w:rsidRPr="006D430E">
        <w:rPr>
          <w:rFonts w:ascii="Tahoma" w:hAnsi="Tahoma" w:cs="Tahoma"/>
          <w:b/>
          <w:lang w:eastAsia="en-US"/>
        </w:rPr>
        <w:t>Zastopanje, izvedbena komunikacija</w:t>
      </w:r>
    </w:p>
    <w:p w:rsidR="002122B7" w:rsidRPr="006D430E" w:rsidRDefault="002122B7" w:rsidP="00505D0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p>
    <w:p w:rsidR="002122B7" w:rsidRPr="006D430E" w:rsidRDefault="002122B7" w:rsidP="00505D04">
      <w:pPr>
        <w:keepLines/>
        <w:widowControl w:val="0"/>
        <w:numPr>
          <w:ilvl w:val="12"/>
          <w:numId w:val="0"/>
        </w:numPr>
        <w:overflowPunct w:val="0"/>
        <w:autoSpaceDE w:val="0"/>
        <w:autoSpaceDN w:val="0"/>
        <w:adjustRightInd w:val="0"/>
        <w:ind w:right="-1"/>
        <w:jc w:val="both"/>
        <w:textAlignment w:val="baseline"/>
        <w:rPr>
          <w:rFonts w:ascii="Tahoma" w:hAnsi="Tahoma" w:cs="Tahoma"/>
          <w:lang w:eastAsia="en-US"/>
        </w:rPr>
      </w:pPr>
      <w:r w:rsidRPr="006D430E">
        <w:rPr>
          <w:rFonts w:ascii="Tahoma" w:hAnsi="Tahoma" w:cs="Tahoma"/>
          <w:lang w:eastAsia="en-US"/>
        </w:rPr>
        <w:t>Stranki okvirnega sporazuma veljavno zastopajo in predstavljajo izključno njuni zakoniti zastopniki.</w:t>
      </w:r>
    </w:p>
    <w:p w:rsidR="002122B7" w:rsidRPr="006D430E" w:rsidRDefault="002122B7" w:rsidP="00505D04">
      <w:pPr>
        <w:keepLines/>
        <w:widowControl w:val="0"/>
        <w:numPr>
          <w:ilvl w:val="12"/>
          <w:numId w:val="0"/>
        </w:numPr>
        <w:overflowPunct w:val="0"/>
        <w:autoSpaceDE w:val="0"/>
        <w:autoSpaceDN w:val="0"/>
        <w:adjustRightInd w:val="0"/>
        <w:ind w:right="-483"/>
        <w:jc w:val="both"/>
        <w:textAlignment w:val="baseline"/>
        <w:rPr>
          <w:rFonts w:ascii="Tahoma" w:hAnsi="Tahoma" w:cs="Tahoma"/>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numPr>
          <w:ilvl w:val="12"/>
          <w:numId w:val="0"/>
        </w:numPr>
        <w:overflowPunct w:val="0"/>
        <w:autoSpaceDE w:val="0"/>
        <w:autoSpaceDN w:val="0"/>
        <w:adjustRightInd w:val="0"/>
        <w:ind w:right="-483"/>
        <w:jc w:val="both"/>
        <w:textAlignment w:val="baseline"/>
        <w:rPr>
          <w:rFonts w:ascii="Tahoma" w:hAnsi="Tahoma" w:cs="Tahoma"/>
          <w:lang w:eastAsia="en-US"/>
        </w:rPr>
      </w:pPr>
    </w:p>
    <w:p w:rsidR="002122B7" w:rsidRPr="006D430E" w:rsidRDefault="002122B7" w:rsidP="00505D04">
      <w:pPr>
        <w:keepLines/>
        <w:widowControl w:val="0"/>
        <w:numPr>
          <w:ilvl w:val="12"/>
          <w:numId w:val="0"/>
        </w:numPr>
        <w:overflowPunct w:val="0"/>
        <w:autoSpaceDE w:val="0"/>
        <w:autoSpaceDN w:val="0"/>
        <w:adjustRightInd w:val="0"/>
        <w:ind w:right="-1"/>
        <w:jc w:val="both"/>
        <w:textAlignment w:val="baseline"/>
        <w:rPr>
          <w:rFonts w:ascii="Tahoma" w:hAnsi="Tahoma" w:cs="Tahoma"/>
          <w:lang w:eastAsia="en-US"/>
        </w:rPr>
      </w:pPr>
      <w:r w:rsidRPr="006D430E">
        <w:rPr>
          <w:rFonts w:ascii="Tahoma" w:hAnsi="Tahoma" w:cs="Tahoma"/>
          <w:lang w:eastAsia="en-US"/>
        </w:rPr>
        <w:t xml:space="preserve">Ne glede na določilo prejšnje točke pa zaradi operativnejšega izvajanja tega okvirnega sporazuma velja, da je pooblaščena predstavnica naročnika za poslovno sodelovanje z izvajalcem gospa Irena Debeljak, telefon: 01 587 53 35, e-posta: </w:t>
      </w:r>
      <w:hyperlink r:id="rId26" w:history="1">
        <w:r w:rsidRPr="006D430E">
          <w:rPr>
            <w:rFonts w:ascii="Tahoma" w:hAnsi="Tahoma" w:cs="Tahoma"/>
            <w:color w:val="000000"/>
            <w:u w:val="single"/>
            <w:lang w:eastAsia="en-US"/>
          </w:rPr>
          <w:t>irena.debeljak@energetika-lj.si</w:t>
        </w:r>
      </w:hyperlink>
      <w:r w:rsidRPr="006D430E">
        <w:rPr>
          <w:rFonts w:ascii="Tahoma" w:hAnsi="Tahoma" w:cs="Tahoma"/>
          <w:color w:val="000000"/>
          <w:u w:val="single"/>
          <w:lang w:eastAsia="en-US"/>
        </w:rPr>
        <w:t xml:space="preserve"> .</w:t>
      </w:r>
      <w:r w:rsidRPr="006D430E">
        <w:rPr>
          <w:rFonts w:ascii="Tahoma" w:hAnsi="Tahoma" w:cs="Tahoma"/>
          <w:color w:val="000000"/>
          <w:lang w:eastAsia="en-US"/>
        </w:rPr>
        <w:t xml:space="preserve"> V njeni odsotnosti jo zamenjuje gospa Anuška Bole, telefon: 01 587 52 02, e-pošta: </w:t>
      </w:r>
      <w:hyperlink r:id="rId27" w:history="1">
        <w:r w:rsidRPr="006D430E">
          <w:rPr>
            <w:rStyle w:val="Hiperpovezava"/>
            <w:rFonts w:ascii="Tahoma" w:hAnsi="Tahoma" w:cs="Tahoma"/>
            <w:color w:val="000000"/>
            <w:lang w:eastAsia="en-US"/>
          </w:rPr>
          <w:t>anuska.bole@energetika-lj.si</w:t>
        </w:r>
      </w:hyperlink>
      <w:r w:rsidRPr="006D430E">
        <w:rPr>
          <w:rStyle w:val="Hiperpovezava"/>
          <w:rFonts w:ascii="Tahoma" w:hAnsi="Tahoma" w:cs="Tahoma"/>
          <w:color w:val="000000"/>
          <w:lang w:eastAsia="en-US"/>
        </w:rPr>
        <w:t xml:space="preserve"> </w:t>
      </w:r>
      <w:r w:rsidRPr="006D430E">
        <w:rPr>
          <w:rFonts w:ascii="Tahoma" w:hAnsi="Tahoma" w:cs="Tahoma"/>
          <w:color w:val="000000"/>
          <w:lang w:eastAsia="en-US"/>
        </w:rPr>
        <w:t>. Na</w:t>
      </w:r>
      <w:r w:rsidRPr="006D430E">
        <w:rPr>
          <w:rFonts w:ascii="Tahoma" w:hAnsi="Tahoma" w:cs="Tahoma"/>
          <w:lang w:eastAsia="en-US"/>
        </w:rPr>
        <w:t xml:space="preserve"> strani izvajalca pa je pooblaščen za poslovno sodelovanje z naročnikom ____________  telefon: _____________,  e-pošta: ______________ . V njegovi odsotnosti ga/jo zamenjuje __________________ , telefon: ________________ , e-pošta: ________________ .</w:t>
      </w:r>
    </w:p>
    <w:p w:rsidR="002122B7" w:rsidRPr="006D430E" w:rsidRDefault="002122B7" w:rsidP="00505D04">
      <w:pPr>
        <w:keepLines/>
        <w:widowControl w:val="0"/>
        <w:numPr>
          <w:ilvl w:val="12"/>
          <w:numId w:val="0"/>
        </w:numPr>
        <w:overflowPunct w:val="0"/>
        <w:autoSpaceDE w:val="0"/>
        <w:autoSpaceDN w:val="0"/>
        <w:adjustRightInd w:val="0"/>
        <w:ind w:right="-2"/>
        <w:jc w:val="both"/>
        <w:textAlignment w:val="baseline"/>
        <w:rPr>
          <w:rFonts w:ascii="Tahoma" w:hAnsi="Tahoma" w:cs="Tahoma"/>
          <w:lang w:eastAsia="en-US"/>
        </w:rPr>
      </w:pPr>
    </w:p>
    <w:p w:rsidR="002122B7" w:rsidRPr="006D430E" w:rsidRDefault="002122B7" w:rsidP="00505D04">
      <w:pPr>
        <w:keepLines/>
        <w:widowControl w:val="0"/>
        <w:numPr>
          <w:ilvl w:val="12"/>
          <w:numId w:val="0"/>
        </w:numPr>
        <w:overflowPunct w:val="0"/>
        <w:autoSpaceDE w:val="0"/>
        <w:autoSpaceDN w:val="0"/>
        <w:adjustRightInd w:val="0"/>
        <w:ind w:right="-144"/>
        <w:jc w:val="both"/>
        <w:textAlignment w:val="baseline"/>
        <w:rPr>
          <w:rFonts w:ascii="Tahoma" w:hAnsi="Tahoma" w:cs="Tahoma"/>
          <w:lang w:eastAsia="en-US"/>
        </w:rPr>
      </w:pPr>
      <w:r w:rsidRPr="006D430E">
        <w:rPr>
          <w:rFonts w:ascii="Tahoma" w:hAnsi="Tahoma" w:cs="Tahoma"/>
          <w:lang w:eastAsia="en-US"/>
        </w:rPr>
        <w:t xml:space="preserve">Predstavnik naročnika je pooblaščen, da zastopa naročnika v vseh vprašanjih, ki se nanašajo na izvedbo storitev po tem okvirnem sporazumu. Predstavnik naročnika sodeluje s predstavnikom izvajalca ves čas veljavnosti okvirnega sporazuma in mu nudi vse potrebne podatke, ki jih je na podlagi obveznosti po tem okvirnem sporazumu dolžan dajati. </w:t>
      </w:r>
    </w:p>
    <w:p w:rsidR="002122B7" w:rsidRPr="006D430E" w:rsidRDefault="002122B7" w:rsidP="00505D04">
      <w:pPr>
        <w:keepLines/>
        <w:widowControl w:val="0"/>
        <w:numPr>
          <w:ilvl w:val="12"/>
          <w:numId w:val="0"/>
        </w:numPr>
        <w:overflowPunct w:val="0"/>
        <w:autoSpaceDE w:val="0"/>
        <w:autoSpaceDN w:val="0"/>
        <w:adjustRightInd w:val="0"/>
        <w:ind w:right="-144"/>
        <w:jc w:val="both"/>
        <w:textAlignment w:val="baseline"/>
        <w:rPr>
          <w:rFonts w:ascii="Tahoma" w:hAnsi="Tahoma" w:cs="Tahoma"/>
          <w:lang w:eastAsia="en-US"/>
        </w:rPr>
      </w:pPr>
    </w:p>
    <w:p w:rsidR="002122B7" w:rsidRPr="006D430E" w:rsidRDefault="002122B7" w:rsidP="00505D04">
      <w:pPr>
        <w:keepLines/>
        <w:widowControl w:val="0"/>
        <w:numPr>
          <w:ilvl w:val="12"/>
          <w:numId w:val="0"/>
        </w:numPr>
        <w:overflowPunct w:val="0"/>
        <w:autoSpaceDE w:val="0"/>
        <w:autoSpaceDN w:val="0"/>
        <w:adjustRightInd w:val="0"/>
        <w:ind w:right="-144"/>
        <w:jc w:val="both"/>
        <w:textAlignment w:val="baseline"/>
        <w:rPr>
          <w:rFonts w:ascii="Tahoma" w:hAnsi="Tahoma" w:cs="Tahoma"/>
          <w:lang w:eastAsia="en-US"/>
        </w:rPr>
      </w:pPr>
      <w:r w:rsidRPr="006D430E">
        <w:rPr>
          <w:rFonts w:ascii="Tahoma" w:hAnsi="Tahoma" w:cs="Tahoma"/>
          <w:lang w:eastAsia="en-US"/>
        </w:rPr>
        <w:t>Predstavnik izvajalca je pooblaščen, da zastopa izvajalca v vseh vprašanjih, ki se nanašajo na izvedbo storitev po tem okvirnem sporazumu. Predstavnik izvajalca je dolžan neposredno sodelovati s predstavnikoma naročnika ves čas veljavnosti okvirnega sporazuma.</w:t>
      </w:r>
    </w:p>
    <w:p w:rsidR="002122B7" w:rsidRPr="006D430E" w:rsidRDefault="002122B7" w:rsidP="00505D04">
      <w:pPr>
        <w:keepLines/>
        <w:widowControl w:val="0"/>
        <w:numPr>
          <w:ilvl w:val="12"/>
          <w:numId w:val="0"/>
        </w:numPr>
        <w:overflowPunct w:val="0"/>
        <w:autoSpaceDE w:val="0"/>
        <w:autoSpaceDN w:val="0"/>
        <w:adjustRightInd w:val="0"/>
        <w:ind w:right="-144"/>
        <w:jc w:val="both"/>
        <w:textAlignment w:val="baseline"/>
        <w:rPr>
          <w:rFonts w:ascii="Tahoma" w:hAnsi="Tahoma" w:cs="Tahoma"/>
          <w:lang w:eastAsia="en-US"/>
        </w:rPr>
      </w:pPr>
      <w:r w:rsidRPr="006D430E">
        <w:rPr>
          <w:rFonts w:ascii="Tahoma" w:hAnsi="Tahoma" w:cs="Tahoma"/>
          <w:lang w:eastAsia="en-US"/>
        </w:rPr>
        <w:t xml:space="preserve"> </w:t>
      </w:r>
    </w:p>
    <w:p w:rsidR="002122B7" w:rsidRPr="006D430E" w:rsidRDefault="002122B7" w:rsidP="00505D04">
      <w:pPr>
        <w:keepLines/>
        <w:widowControl w:val="0"/>
        <w:numPr>
          <w:ilvl w:val="12"/>
          <w:numId w:val="0"/>
        </w:numPr>
        <w:overflowPunct w:val="0"/>
        <w:autoSpaceDE w:val="0"/>
        <w:autoSpaceDN w:val="0"/>
        <w:adjustRightInd w:val="0"/>
        <w:ind w:right="-144"/>
        <w:jc w:val="both"/>
        <w:textAlignment w:val="baseline"/>
        <w:rPr>
          <w:rFonts w:ascii="Tahoma" w:hAnsi="Tahoma" w:cs="Tahoma"/>
          <w:bCs/>
          <w:lang w:eastAsia="en-US"/>
        </w:rPr>
      </w:pPr>
      <w:r w:rsidRPr="006D430E">
        <w:rPr>
          <w:rFonts w:ascii="Tahoma" w:hAnsi="Tahoma" w:cs="Tahoma"/>
          <w:lang w:eastAsia="en-US"/>
        </w:rPr>
        <w:t>Stranki okvirnega sporazuma sta se dolžni medsebojno obvestiti o zamenjavi svojih predstavnikov, in sicer pisno, z navedbo datuma primopredaje poslov. Pisno obvestilo o tem mora prejeti naročnik oziroma izvajalec najkasneje v treh (3) koledarskih dneh pred navedenim dnevom primopredaje poslov.</w:t>
      </w:r>
    </w:p>
    <w:p w:rsidR="002122B7" w:rsidRPr="006D430E" w:rsidRDefault="002122B7" w:rsidP="00505D04">
      <w:pPr>
        <w:keepLines/>
        <w:widowControl w:val="0"/>
        <w:numPr>
          <w:ilvl w:val="12"/>
          <w:numId w:val="0"/>
        </w:numPr>
        <w:overflowPunct w:val="0"/>
        <w:autoSpaceDE w:val="0"/>
        <w:autoSpaceDN w:val="0"/>
        <w:adjustRightInd w:val="0"/>
        <w:ind w:right="-483"/>
        <w:jc w:val="both"/>
        <w:textAlignment w:val="baseline"/>
        <w:rPr>
          <w:rFonts w:ascii="Tahoma" w:hAnsi="Tahoma" w:cs="Tahoma"/>
          <w:strike/>
          <w:lang w:eastAsia="en-US"/>
        </w:rPr>
      </w:pPr>
    </w:p>
    <w:p w:rsidR="002122B7" w:rsidRPr="006D430E" w:rsidRDefault="002122B7" w:rsidP="00505D04">
      <w:pPr>
        <w:keepLines/>
        <w:widowControl w:val="0"/>
        <w:numPr>
          <w:ilvl w:val="12"/>
          <w:numId w:val="0"/>
        </w:numPr>
        <w:overflowPunct w:val="0"/>
        <w:autoSpaceDE w:val="0"/>
        <w:autoSpaceDN w:val="0"/>
        <w:adjustRightInd w:val="0"/>
        <w:ind w:right="-483"/>
        <w:jc w:val="both"/>
        <w:textAlignment w:val="baseline"/>
        <w:rPr>
          <w:rFonts w:ascii="Tahoma" w:hAnsi="Tahoma" w:cs="Tahoma"/>
          <w:strike/>
          <w:lang w:eastAsia="en-US"/>
        </w:rPr>
      </w:pPr>
    </w:p>
    <w:p w:rsidR="002122B7" w:rsidRPr="006D430E" w:rsidRDefault="002122B7" w:rsidP="00505D0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r w:rsidRPr="006D430E">
        <w:rPr>
          <w:rFonts w:ascii="Tahoma" w:hAnsi="Tahoma" w:cs="Tahoma"/>
          <w:b/>
          <w:lang w:eastAsia="en-US"/>
        </w:rPr>
        <w:t>Kazen po okvirnem sporazumu</w:t>
      </w:r>
    </w:p>
    <w:p w:rsidR="002122B7" w:rsidRPr="006D430E" w:rsidRDefault="002122B7" w:rsidP="00505D0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rPr>
      </w:pPr>
      <w:r w:rsidRPr="006D430E">
        <w:rPr>
          <w:rFonts w:ascii="Tahoma" w:hAnsi="Tahoma" w:cs="Tahoma"/>
        </w:rPr>
        <w:t>člen</w:t>
      </w:r>
    </w:p>
    <w:p w:rsidR="002122B7" w:rsidRPr="006D430E" w:rsidRDefault="002122B7" w:rsidP="00505D04">
      <w:pPr>
        <w:keepLines/>
        <w:widowControl w:val="0"/>
        <w:tabs>
          <w:tab w:val="left" w:pos="567"/>
          <w:tab w:val="left" w:pos="1702"/>
        </w:tabs>
        <w:jc w:val="both"/>
        <w:rPr>
          <w:rFonts w:ascii="Tahoma" w:hAnsi="Tahoma" w:cs="Tahoma"/>
          <w:b/>
        </w:rPr>
      </w:pPr>
    </w:p>
    <w:p w:rsidR="002122B7" w:rsidRPr="006D430E" w:rsidRDefault="002122B7" w:rsidP="00505D04">
      <w:pPr>
        <w:keepLines/>
        <w:widowControl w:val="0"/>
        <w:jc w:val="both"/>
        <w:rPr>
          <w:rFonts w:ascii="Tahoma" w:hAnsi="Tahoma" w:cs="Tahoma"/>
          <w:lang w:eastAsia="ar-SA"/>
        </w:rPr>
      </w:pPr>
      <w:r w:rsidRPr="006D430E">
        <w:rPr>
          <w:rFonts w:ascii="Tahoma" w:hAnsi="Tahoma" w:cs="Tahoma"/>
          <w:lang w:eastAsia="ar-SA"/>
        </w:rPr>
        <w:t xml:space="preserve">V primeru, da pride izvajalec v zamudo z izvedbo storitev je dogovorjena kazen po </w:t>
      </w:r>
      <w:r w:rsidRPr="006D430E">
        <w:rPr>
          <w:rFonts w:ascii="Tahoma" w:hAnsi="Tahoma" w:cs="Tahoma"/>
        </w:rPr>
        <w:t>okvirnem sporazumu</w:t>
      </w:r>
      <w:r w:rsidRPr="006D430E">
        <w:rPr>
          <w:rFonts w:ascii="Tahoma" w:hAnsi="Tahoma" w:cs="Tahoma"/>
          <w:lang w:eastAsia="ar-SA"/>
        </w:rPr>
        <w:t xml:space="preserve"> v višini 0,1 % (nič cela en odstotek) od ocenjene vrednosti brez DDV, navedene v 12. členu tega </w:t>
      </w:r>
      <w:r w:rsidRPr="006D430E">
        <w:rPr>
          <w:rFonts w:ascii="Tahoma" w:hAnsi="Tahoma" w:cs="Tahoma"/>
        </w:rPr>
        <w:t>okvirnega sporazuma</w:t>
      </w:r>
      <w:r w:rsidRPr="006D430E">
        <w:rPr>
          <w:rFonts w:ascii="Tahoma" w:hAnsi="Tahoma" w:cs="Tahoma"/>
          <w:lang w:eastAsia="ar-SA"/>
        </w:rPr>
        <w:t xml:space="preserve">, za vsak koledarski dan zamude, pri čemer sme kazen po </w:t>
      </w:r>
      <w:r w:rsidRPr="006D430E">
        <w:rPr>
          <w:rFonts w:ascii="Tahoma" w:hAnsi="Tahoma" w:cs="Tahoma"/>
        </w:rPr>
        <w:t>okvirnem sporazumu</w:t>
      </w:r>
      <w:r w:rsidRPr="006D430E">
        <w:rPr>
          <w:rFonts w:ascii="Tahoma" w:hAnsi="Tahoma" w:cs="Tahoma"/>
          <w:lang w:eastAsia="ar-SA"/>
        </w:rPr>
        <w:t xml:space="preserve"> znašati največ 10 % (deset odstotkov) ocenjene vrednosti brez DDV, navedene 12. členu tega </w:t>
      </w:r>
      <w:r w:rsidRPr="006D430E">
        <w:rPr>
          <w:rFonts w:ascii="Tahoma" w:hAnsi="Tahoma" w:cs="Tahoma"/>
        </w:rPr>
        <w:t>okvirnega sporazuma</w:t>
      </w:r>
      <w:r w:rsidRPr="006D430E">
        <w:rPr>
          <w:rFonts w:ascii="Tahoma" w:hAnsi="Tahoma" w:cs="Tahoma"/>
          <w:lang w:eastAsia="ar-SA"/>
        </w:rPr>
        <w:t xml:space="preserve">. </w:t>
      </w:r>
    </w:p>
    <w:p w:rsidR="002122B7" w:rsidRPr="006D430E" w:rsidRDefault="002122B7" w:rsidP="00505D04">
      <w:pPr>
        <w:keepLines/>
        <w:widowControl w:val="0"/>
        <w:jc w:val="both"/>
        <w:rPr>
          <w:rFonts w:ascii="Tahoma" w:hAnsi="Tahoma" w:cs="Tahoma"/>
          <w:lang w:eastAsia="ar-SA"/>
        </w:rPr>
      </w:pPr>
    </w:p>
    <w:p w:rsidR="002122B7" w:rsidRPr="006D430E" w:rsidRDefault="002122B7" w:rsidP="00505D04">
      <w:pPr>
        <w:keepLines/>
        <w:widowControl w:val="0"/>
        <w:tabs>
          <w:tab w:val="left" w:pos="567"/>
          <w:tab w:val="left" w:pos="1418"/>
          <w:tab w:val="left" w:pos="1702"/>
        </w:tabs>
        <w:jc w:val="both"/>
        <w:rPr>
          <w:rFonts w:ascii="Tahoma" w:hAnsi="Tahoma" w:cs="Tahoma"/>
        </w:rPr>
      </w:pPr>
      <w:r w:rsidRPr="006D430E">
        <w:rPr>
          <w:rFonts w:ascii="Tahoma" w:hAnsi="Tahoma" w:cs="Tahoma"/>
        </w:rPr>
        <w:t xml:space="preserve">V kolikor kazen po okvirnem sporazumu preseže višino 10 % (deset odstotkov) ocenjene vrednosti brez DDV, lahko naročnik unovči finančno zavarovanje dobre izvedbe obveznosti in od </w:t>
      </w:r>
      <w:r w:rsidRPr="006D430E">
        <w:rPr>
          <w:rFonts w:ascii="Tahoma" w:hAnsi="Tahoma" w:cs="Tahoma"/>
          <w:lang w:eastAsia="ar-SA"/>
        </w:rPr>
        <w:t xml:space="preserve">tega </w:t>
      </w:r>
      <w:r w:rsidRPr="006D430E">
        <w:rPr>
          <w:rFonts w:ascii="Tahoma" w:hAnsi="Tahoma" w:cs="Tahoma"/>
        </w:rPr>
        <w:t xml:space="preserve">okvirnega sporazuma odstopi, brez kakršnekoli obveznosti do izvajalca. </w:t>
      </w:r>
    </w:p>
    <w:p w:rsidR="002122B7" w:rsidRPr="006D430E" w:rsidRDefault="002122B7" w:rsidP="00505D04">
      <w:pPr>
        <w:pStyle w:val="Telobesedila21"/>
        <w:keepLines/>
        <w:widowControl w:val="0"/>
        <w:rPr>
          <w:rFonts w:ascii="Tahoma" w:hAnsi="Tahoma" w:cs="Tahoma"/>
          <w:sz w:val="20"/>
          <w:szCs w:val="20"/>
        </w:rPr>
      </w:pPr>
    </w:p>
    <w:p w:rsidR="002122B7" w:rsidRPr="006D430E" w:rsidRDefault="002122B7" w:rsidP="00AA23B7">
      <w:pPr>
        <w:keepLines/>
        <w:widowControl w:val="0"/>
        <w:numPr>
          <w:ilvl w:val="0"/>
          <w:numId w:val="22"/>
        </w:numPr>
        <w:adjustRightInd w:val="0"/>
        <w:jc w:val="center"/>
        <w:textAlignment w:val="baseline"/>
        <w:rPr>
          <w:rFonts w:ascii="Tahoma" w:hAnsi="Tahoma" w:cs="Tahoma"/>
        </w:rPr>
      </w:pPr>
      <w:r w:rsidRPr="006D430E">
        <w:rPr>
          <w:rFonts w:ascii="Tahoma" w:hAnsi="Tahoma" w:cs="Tahoma"/>
        </w:rPr>
        <w:t>člen</w:t>
      </w:r>
    </w:p>
    <w:p w:rsidR="002122B7" w:rsidRPr="006D430E" w:rsidRDefault="002122B7" w:rsidP="00505D04">
      <w:pPr>
        <w:pStyle w:val="Telobesedila21"/>
        <w:keepLines/>
        <w:widowControl w:val="0"/>
        <w:rPr>
          <w:rFonts w:ascii="Tahoma" w:hAnsi="Tahoma" w:cs="Tahoma"/>
          <w:sz w:val="20"/>
          <w:szCs w:val="20"/>
        </w:rPr>
      </w:pPr>
    </w:p>
    <w:p w:rsidR="002122B7" w:rsidRPr="006D430E" w:rsidRDefault="002122B7" w:rsidP="00505D04">
      <w:pPr>
        <w:keepLines/>
        <w:widowControl w:val="0"/>
        <w:tabs>
          <w:tab w:val="left" w:pos="567"/>
          <w:tab w:val="left" w:pos="1418"/>
          <w:tab w:val="left" w:pos="1702"/>
        </w:tabs>
        <w:jc w:val="both"/>
        <w:rPr>
          <w:rFonts w:ascii="Tahoma" w:hAnsi="Tahoma" w:cs="Tahoma"/>
        </w:rPr>
      </w:pPr>
      <w:r w:rsidRPr="006D430E">
        <w:rPr>
          <w:rFonts w:ascii="Tahoma" w:hAnsi="Tahoma" w:cs="Tahoma"/>
        </w:rPr>
        <w:t>Za uveljavljanje dogovorjene kazni po okvirnem sporazumu bo naročnik izvajalcu izstavil račun s plačilnim rokom osem (8) koledarskih dni od dneva izstavitve računa, čeprav ob kršitvi roka izvedbe izvajalca na to ni posebej opozoril. V primeru zamude pri plačilu računa, je izvajalec dolžan naročniku plačati zakonske zamudne obresti.</w:t>
      </w:r>
    </w:p>
    <w:p w:rsidR="002122B7" w:rsidRPr="006D430E" w:rsidRDefault="002122B7" w:rsidP="00505D04">
      <w:pPr>
        <w:keepLines/>
        <w:widowControl w:val="0"/>
        <w:tabs>
          <w:tab w:val="left" w:pos="567"/>
          <w:tab w:val="left" w:pos="1418"/>
          <w:tab w:val="left" w:pos="1702"/>
        </w:tabs>
        <w:jc w:val="both"/>
        <w:rPr>
          <w:rFonts w:ascii="Tahoma" w:hAnsi="Tahoma" w:cs="Tahoma"/>
        </w:rPr>
      </w:pPr>
    </w:p>
    <w:p w:rsidR="002122B7" w:rsidRPr="006D430E" w:rsidRDefault="002122B7" w:rsidP="00505D04">
      <w:pPr>
        <w:keepLines/>
        <w:widowControl w:val="0"/>
        <w:tabs>
          <w:tab w:val="left" w:pos="567"/>
          <w:tab w:val="left" w:pos="1418"/>
          <w:tab w:val="left" w:pos="1702"/>
        </w:tabs>
        <w:jc w:val="both"/>
        <w:rPr>
          <w:rFonts w:ascii="Tahoma" w:hAnsi="Tahoma" w:cs="Tahoma"/>
        </w:rPr>
      </w:pPr>
      <w:r w:rsidRPr="006D430E">
        <w:rPr>
          <w:rFonts w:ascii="Tahoma" w:hAnsi="Tahoma" w:cs="Tahoma"/>
        </w:rPr>
        <w:t>Naročnik in izvajalec soglašata, da pravica zaračunati kazen po okvirnem sporazumu ni pogojena z nastankom škode pri naročniku. Za povračilo tako nastale škode bo naročnik unovčil finančno zavarovanje za dobro izvedbo obveznosti iz okvirnega sporazuma oziroma bo škodo uveljavljal po splošnih načelih odškodninske odgovornosti, neodvisno od uveljavljanja kazni po okvirnem sporazumu.</w:t>
      </w:r>
    </w:p>
    <w:p w:rsidR="002122B7" w:rsidRPr="006D430E" w:rsidRDefault="002122B7" w:rsidP="00505D04">
      <w:pPr>
        <w:keepLines/>
        <w:widowControl w:val="0"/>
        <w:numPr>
          <w:ilvl w:val="12"/>
          <w:numId w:val="0"/>
        </w:numPr>
        <w:overflowPunct w:val="0"/>
        <w:autoSpaceDE w:val="0"/>
        <w:autoSpaceDN w:val="0"/>
        <w:adjustRightInd w:val="0"/>
        <w:ind w:right="-483"/>
        <w:jc w:val="both"/>
        <w:textAlignment w:val="baseline"/>
        <w:rPr>
          <w:rFonts w:ascii="Tahoma" w:hAnsi="Tahoma" w:cs="Tahoma"/>
          <w:strike/>
          <w:lang w:eastAsia="en-US"/>
        </w:rPr>
      </w:pPr>
    </w:p>
    <w:p w:rsidR="002122B7" w:rsidRPr="006D430E" w:rsidRDefault="002122B7" w:rsidP="00505D04">
      <w:pPr>
        <w:keepLines/>
        <w:widowControl w:val="0"/>
        <w:numPr>
          <w:ilvl w:val="12"/>
          <w:numId w:val="0"/>
        </w:numPr>
        <w:overflowPunct w:val="0"/>
        <w:autoSpaceDE w:val="0"/>
        <w:autoSpaceDN w:val="0"/>
        <w:adjustRightInd w:val="0"/>
        <w:ind w:right="-1"/>
        <w:jc w:val="both"/>
        <w:textAlignment w:val="baseline"/>
        <w:rPr>
          <w:rFonts w:ascii="Tahoma" w:hAnsi="Tahoma" w:cs="Tahoma"/>
          <w:b/>
          <w:lang w:eastAsia="en-US"/>
        </w:rPr>
      </w:pPr>
      <w:r w:rsidRPr="006D430E">
        <w:rPr>
          <w:rFonts w:ascii="Tahoma" w:hAnsi="Tahoma" w:cs="Tahoma"/>
          <w:b/>
          <w:lang w:eastAsia="en-US"/>
        </w:rPr>
        <w:t>Poslovna skrivnost, varovanje dobrega imena naročnika</w:t>
      </w:r>
    </w:p>
    <w:p w:rsidR="002122B7" w:rsidRPr="006D430E" w:rsidRDefault="002122B7" w:rsidP="00505D04">
      <w:pPr>
        <w:keepLines/>
        <w:widowControl w:val="0"/>
        <w:numPr>
          <w:ilvl w:val="12"/>
          <w:numId w:val="0"/>
        </w:numPr>
        <w:overflowPunct w:val="0"/>
        <w:autoSpaceDE w:val="0"/>
        <w:autoSpaceDN w:val="0"/>
        <w:adjustRightInd w:val="0"/>
        <w:ind w:right="-1"/>
        <w:jc w:val="both"/>
        <w:textAlignment w:val="baseline"/>
        <w:rPr>
          <w:rFonts w:ascii="Tahoma" w:hAnsi="Tahoma" w:cs="Tahoma"/>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adjustRightInd w:val="0"/>
        <w:ind w:left="720"/>
        <w:jc w:val="center"/>
        <w:textAlignment w:val="baseline"/>
        <w:rPr>
          <w:rFonts w:ascii="Tahoma" w:hAnsi="Tahoma" w:cs="Tahoma"/>
          <w:lang w:eastAsia="en-US"/>
        </w:rPr>
      </w:pPr>
    </w:p>
    <w:p w:rsidR="002122B7" w:rsidRPr="006D430E" w:rsidRDefault="002122B7" w:rsidP="00505D04">
      <w:pPr>
        <w:keepLines/>
        <w:widowControl w:val="0"/>
        <w:numPr>
          <w:ilvl w:val="12"/>
          <w:numId w:val="0"/>
        </w:numPr>
        <w:overflowPunct w:val="0"/>
        <w:autoSpaceDE w:val="0"/>
        <w:autoSpaceDN w:val="0"/>
        <w:adjustRightInd w:val="0"/>
        <w:ind w:right="-1"/>
        <w:jc w:val="both"/>
        <w:textAlignment w:val="baseline"/>
        <w:rPr>
          <w:rFonts w:ascii="Tahoma" w:hAnsi="Tahoma" w:cs="Tahoma"/>
          <w:lang w:eastAsia="en-US"/>
        </w:rPr>
      </w:pPr>
      <w:r w:rsidRPr="006D430E">
        <w:rPr>
          <w:rFonts w:ascii="Tahoma" w:hAnsi="Tahoma" w:cs="Tahoma"/>
          <w:lang w:eastAsia="en-US"/>
        </w:rPr>
        <w:t>Vsebina tega okvirnega sporazuma kot tudi dokumentacija, ki je njen sestavni del oziroma se nanaša na ta okvirni sporazum in njegovo izvajanje, se šteje za poslovno skrivnost, razen podatkov, ki v skladu z veljavnimi predpisi štejejo za javne.</w:t>
      </w:r>
    </w:p>
    <w:p w:rsidR="002122B7" w:rsidRPr="006D430E" w:rsidRDefault="002122B7" w:rsidP="00505D04">
      <w:pPr>
        <w:keepLines/>
        <w:widowControl w:val="0"/>
        <w:adjustRightInd w:val="0"/>
        <w:jc w:val="center"/>
        <w:textAlignment w:val="baseline"/>
        <w:rPr>
          <w:rFonts w:ascii="Tahoma" w:hAnsi="Tahoma" w:cs="Tahoma"/>
          <w:lang w:eastAsia="en-US"/>
        </w:rPr>
      </w:pPr>
    </w:p>
    <w:p w:rsidR="002122B7" w:rsidRPr="006D430E" w:rsidRDefault="002122B7" w:rsidP="00505D04">
      <w:pPr>
        <w:keepLines/>
        <w:widowControl w:val="0"/>
        <w:numPr>
          <w:ilvl w:val="12"/>
          <w:numId w:val="0"/>
        </w:numPr>
        <w:overflowPunct w:val="0"/>
        <w:autoSpaceDE w:val="0"/>
        <w:autoSpaceDN w:val="0"/>
        <w:adjustRightInd w:val="0"/>
        <w:ind w:right="-483"/>
        <w:jc w:val="both"/>
        <w:textAlignment w:val="baseline"/>
        <w:rPr>
          <w:rFonts w:ascii="Tahoma" w:hAnsi="Tahoma" w:cs="Tahoma"/>
          <w:lang w:eastAsia="en-US"/>
        </w:rPr>
      </w:pPr>
    </w:p>
    <w:p w:rsidR="002122B7" w:rsidRPr="006D430E" w:rsidRDefault="002122B7" w:rsidP="00505D04">
      <w:pPr>
        <w:keepLines/>
        <w:widowControl w:val="0"/>
        <w:numPr>
          <w:ilvl w:val="12"/>
          <w:numId w:val="0"/>
        </w:numPr>
        <w:overflowPunct w:val="0"/>
        <w:autoSpaceDE w:val="0"/>
        <w:autoSpaceDN w:val="0"/>
        <w:adjustRightInd w:val="0"/>
        <w:ind w:right="-483"/>
        <w:jc w:val="both"/>
        <w:textAlignment w:val="baseline"/>
        <w:rPr>
          <w:rFonts w:ascii="Tahoma" w:hAnsi="Tahoma" w:cs="Tahoma"/>
          <w:lang w:eastAsia="en-US"/>
        </w:rPr>
      </w:pPr>
      <w:r w:rsidRPr="006D430E">
        <w:rPr>
          <w:rFonts w:ascii="Tahoma" w:hAnsi="Tahoma" w:cs="Tahoma"/>
          <w:lang w:eastAsia="en-US"/>
        </w:rPr>
        <w:t>Izvajalec je dolžan kjerkoli in kadarkoli varovati dobro ime in poslovni ugled naročnika.</w:t>
      </w:r>
    </w:p>
    <w:p w:rsidR="002122B7" w:rsidRPr="006D430E" w:rsidRDefault="002122B7" w:rsidP="00505D04">
      <w:pPr>
        <w:keepLines/>
        <w:widowControl w:val="0"/>
        <w:numPr>
          <w:ilvl w:val="12"/>
          <w:numId w:val="0"/>
        </w:numPr>
        <w:overflowPunct w:val="0"/>
        <w:autoSpaceDE w:val="0"/>
        <w:autoSpaceDN w:val="0"/>
        <w:adjustRightInd w:val="0"/>
        <w:ind w:right="-1"/>
        <w:jc w:val="both"/>
        <w:textAlignment w:val="baseline"/>
        <w:rPr>
          <w:rFonts w:ascii="Tahoma" w:hAnsi="Tahoma" w:cs="Tahoma"/>
          <w:lang w:eastAsia="en-US"/>
        </w:rPr>
      </w:pPr>
    </w:p>
    <w:p w:rsidR="002122B7" w:rsidRPr="006D430E" w:rsidRDefault="002122B7" w:rsidP="00505D04">
      <w:pPr>
        <w:keepLines/>
        <w:widowControl w:val="0"/>
        <w:tabs>
          <w:tab w:val="left" w:pos="567"/>
          <w:tab w:val="left" w:pos="1418"/>
          <w:tab w:val="left" w:pos="1702"/>
        </w:tabs>
        <w:jc w:val="both"/>
        <w:rPr>
          <w:rFonts w:ascii="Tahoma" w:hAnsi="Tahoma" w:cs="Tahoma"/>
        </w:rPr>
      </w:pPr>
    </w:p>
    <w:p w:rsidR="002122B7" w:rsidRPr="006D430E" w:rsidRDefault="002122B7" w:rsidP="00AA23B7">
      <w:pPr>
        <w:keepLines/>
        <w:widowControl w:val="0"/>
        <w:numPr>
          <w:ilvl w:val="0"/>
          <w:numId w:val="22"/>
        </w:numPr>
        <w:adjustRightInd w:val="0"/>
        <w:jc w:val="center"/>
        <w:textAlignment w:val="baseline"/>
        <w:rPr>
          <w:rFonts w:ascii="Tahoma" w:hAnsi="Tahoma" w:cs="Tahoma"/>
          <w:color w:val="000000"/>
        </w:rPr>
      </w:pPr>
      <w:r w:rsidRPr="006D430E">
        <w:rPr>
          <w:rFonts w:ascii="Tahoma" w:hAnsi="Tahoma" w:cs="Tahoma"/>
          <w:color w:val="000000"/>
        </w:rPr>
        <w:t>člen</w:t>
      </w:r>
    </w:p>
    <w:p w:rsidR="002122B7" w:rsidRPr="006D430E" w:rsidRDefault="002122B7" w:rsidP="00505D04">
      <w:pPr>
        <w:keepLines/>
        <w:widowControl w:val="0"/>
        <w:jc w:val="both"/>
        <w:rPr>
          <w:rFonts w:ascii="Tahoma" w:hAnsi="Tahoma" w:cs="Tahoma"/>
          <w:color w:val="FF0000"/>
        </w:rPr>
      </w:pPr>
    </w:p>
    <w:p w:rsidR="002122B7" w:rsidRPr="006D430E" w:rsidRDefault="002122B7" w:rsidP="00505D04">
      <w:pPr>
        <w:keepLines/>
        <w:widowControl w:val="0"/>
        <w:tabs>
          <w:tab w:val="left" w:pos="0"/>
        </w:tabs>
        <w:jc w:val="both"/>
        <w:rPr>
          <w:rFonts w:ascii="Tahoma" w:hAnsi="Tahoma" w:cs="Tahoma"/>
          <w:color w:val="000000"/>
        </w:rPr>
      </w:pPr>
      <w:r w:rsidRPr="006D430E">
        <w:rPr>
          <w:rFonts w:ascii="Tahoma" w:hAnsi="Tahoma" w:cs="Tahoma"/>
          <w:color w:val="000000"/>
        </w:rPr>
        <w:t>Izvajalec se obvezuje, da bo kadarkoli v času veljavnosti okvirnega sporazuma, v skladu s šestim odstavkom 91. člena ZJN-3, v roku osmih (8) dni od prejema poziva (velja tudi za vse podizvajalce, s katerimi izvajalec izvaja predmet okvirnega sporazuma), naročniku posredoval podatke o:</w:t>
      </w:r>
    </w:p>
    <w:p w:rsidR="002122B7" w:rsidRPr="006D430E" w:rsidRDefault="002122B7" w:rsidP="00AA23B7">
      <w:pPr>
        <w:keepLines/>
        <w:widowControl w:val="0"/>
        <w:numPr>
          <w:ilvl w:val="0"/>
          <w:numId w:val="45"/>
        </w:numPr>
        <w:spacing w:line="276" w:lineRule="auto"/>
        <w:ind w:left="709" w:hanging="284"/>
        <w:jc w:val="both"/>
        <w:rPr>
          <w:rFonts w:ascii="Tahoma" w:hAnsi="Tahoma" w:cs="Tahoma"/>
          <w:color w:val="000000"/>
        </w:rPr>
      </w:pPr>
      <w:r w:rsidRPr="006D430E">
        <w:rPr>
          <w:rFonts w:ascii="Tahoma" w:hAnsi="Tahoma" w:cs="Tahoma"/>
          <w:color w:val="000000"/>
        </w:rPr>
        <w:t>svojih ustanoviteljih, družbenikih, delničarjih, komanditistih ali drugih lastnikih in podatke o lastniških deležih navedenih oseb;</w:t>
      </w:r>
    </w:p>
    <w:p w:rsidR="002122B7" w:rsidRPr="006D430E" w:rsidRDefault="002122B7" w:rsidP="00AA23B7">
      <w:pPr>
        <w:keepLines/>
        <w:widowControl w:val="0"/>
        <w:numPr>
          <w:ilvl w:val="0"/>
          <w:numId w:val="45"/>
        </w:numPr>
        <w:spacing w:after="200" w:line="276" w:lineRule="auto"/>
        <w:ind w:left="709" w:hanging="284"/>
        <w:jc w:val="both"/>
        <w:rPr>
          <w:rFonts w:ascii="Tahoma" w:hAnsi="Tahoma" w:cs="Tahoma"/>
          <w:color w:val="000000"/>
        </w:rPr>
      </w:pPr>
      <w:r w:rsidRPr="006D430E">
        <w:rPr>
          <w:rFonts w:ascii="Tahoma" w:hAnsi="Tahoma" w:cs="Tahoma"/>
          <w:color w:val="000000"/>
        </w:rPr>
        <w:t>gospodarskih subjektih, za katere se glede na določbe zakona, ki ureja gospodarske družbe, šteje, da so z njim povezane družbe.</w:t>
      </w:r>
    </w:p>
    <w:p w:rsidR="002122B7" w:rsidRPr="006D430E" w:rsidRDefault="002122B7" w:rsidP="00505D04">
      <w:pPr>
        <w:keepLines/>
        <w:widowControl w:val="0"/>
        <w:numPr>
          <w:ilvl w:val="12"/>
          <w:numId w:val="0"/>
        </w:numPr>
        <w:overflowPunct w:val="0"/>
        <w:autoSpaceDE w:val="0"/>
        <w:autoSpaceDN w:val="0"/>
        <w:adjustRightInd w:val="0"/>
        <w:ind w:right="-1"/>
        <w:jc w:val="both"/>
        <w:textAlignment w:val="baseline"/>
        <w:rPr>
          <w:rFonts w:ascii="Tahoma" w:hAnsi="Tahoma" w:cs="Tahoma"/>
          <w:lang w:eastAsia="en-US"/>
        </w:rPr>
      </w:pPr>
    </w:p>
    <w:p w:rsidR="002122B7" w:rsidRPr="006D430E" w:rsidRDefault="002122B7" w:rsidP="00505D0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r w:rsidRPr="006D430E">
        <w:rPr>
          <w:rFonts w:ascii="Tahoma" w:hAnsi="Tahoma" w:cs="Tahoma"/>
          <w:b/>
          <w:lang w:eastAsia="en-US"/>
        </w:rPr>
        <w:t>Odgovornost za delavce</w:t>
      </w:r>
    </w:p>
    <w:p w:rsidR="002122B7" w:rsidRPr="006D430E" w:rsidRDefault="002122B7" w:rsidP="00505D0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p>
    <w:p w:rsidR="002122B7" w:rsidRPr="006D430E" w:rsidRDefault="002122B7" w:rsidP="00505D04">
      <w:pPr>
        <w:keepLines/>
        <w:widowControl w:val="0"/>
        <w:numPr>
          <w:ilvl w:val="12"/>
          <w:numId w:val="0"/>
        </w:numPr>
        <w:overflowPunct w:val="0"/>
        <w:autoSpaceDE w:val="0"/>
        <w:autoSpaceDN w:val="0"/>
        <w:adjustRightInd w:val="0"/>
        <w:ind w:right="-1"/>
        <w:jc w:val="both"/>
        <w:textAlignment w:val="baseline"/>
        <w:rPr>
          <w:rFonts w:ascii="Tahoma" w:hAnsi="Tahoma" w:cs="Tahoma"/>
          <w:lang w:eastAsia="en-US"/>
        </w:rPr>
      </w:pPr>
      <w:r w:rsidRPr="006D430E">
        <w:rPr>
          <w:rFonts w:ascii="Tahoma" w:hAnsi="Tahoma" w:cs="Tahoma"/>
          <w:lang w:eastAsia="en-US"/>
        </w:rPr>
        <w:t>Izvajalec je dolžan zagotoviti vse potrebno, da onemogoči dostop do podatkov v okviru izvajanja tega okvirnega sporazuma katerikoli osebi, ki za to ni pooblaščena z njegove strani ali s strani naročnika.</w:t>
      </w:r>
    </w:p>
    <w:p w:rsidR="002122B7" w:rsidRPr="006D430E" w:rsidRDefault="002122B7" w:rsidP="00505D0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p>
    <w:p w:rsidR="002122B7" w:rsidRPr="006D430E" w:rsidRDefault="002122B7" w:rsidP="00505D0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r w:rsidRPr="006D430E">
        <w:rPr>
          <w:rFonts w:ascii="Tahoma" w:hAnsi="Tahoma" w:cs="Tahoma"/>
          <w:b/>
          <w:lang w:eastAsia="en-US"/>
        </w:rPr>
        <w:t>Vsebina okvirnega sporazuma in reševanje sporov</w:t>
      </w:r>
    </w:p>
    <w:p w:rsidR="002122B7" w:rsidRPr="006D430E" w:rsidRDefault="002122B7" w:rsidP="00505D0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numPr>
          <w:ilvl w:val="12"/>
          <w:numId w:val="0"/>
        </w:numPr>
        <w:overflowPunct w:val="0"/>
        <w:autoSpaceDE w:val="0"/>
        <w:autoSpaceDN w:val="0"/>
        <w:adjustRightInd w:val="0"/>
        <w:ind w:right="-1"/>
        <w:jc w:val="center"/>
        <w:textAlignment w:val="baseline"/>
        <w:rPr>
          <w:rFonts w:ascii="Tahoma" w:hAnsi="Tahoma" w:cs="Tahoma"/>
          <w:lang w:eastAsia="en-US"/>
        </w:rPr>
      </w:pPr>
    </w:p>
    <w:p w:rsidR="002122B7" w:rsidRPr="006D430E" w:rsidRDefault="002122B7" w:rsidP="00505D04">
      <w:pPr>
        <w:keepLines/>
        <w:widowControl w:val="0"/>
        <w:numPr>
          <w:ilvl w:val="12"/>
          <w:numId w:val="0"/>
        </w:numPr>
        <w:adjustRightInd w:val="0"/>
        <w:ind w:right="-1"/>
        <w:jc w:val="both"/>
        <w:textAlignment w:val="baseline"/>
        <w:rPr>
          <w:rFonts w:ascii="Tahoma" w:hAnsi="Tahoma" w:cs="Tahoma"/>
          <w:lang w:eastAsia="en-US"/>
        </w:rPr>
      </w:pPr>
      <w:r w:rsidRPr="006D430E">
        <w:rPr>
          <w:rFonts w:ascii="Tahoma" w:hAnsi="Tahoma" w:cs="Tahoma"/>
          <w:lang w:eastAsia="en-US"/>
        </w:rPr>
        <w:t>Za vse, kar ta okvirni sporazum ne določa oz. ne določa drugače, veljajo neposredno veljavni predpisi Republike Slovenije.</w:t>
      </w: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numPr>
          <w:ilvl w:val="12"/>
          <w:numId w:val="0"/>
        </w:numPr>
        <w:adjustRightInd w:val="0"/>
        <w:ind w:right="-1"/>
        <w:jc w:val="both"/>
        <w:textAlignment w:val="baseline"/>
        <w:rPr>
          <w:rFonts w:ascii="Tahoma" w:hAnsi="Tahoma" w:cs="Tahoma"/>
          <w:lang w:eastAsia="en-US"/>
        </w:rPr>
      </w:pPr>
    </w:p>
    <w:p w:rsidR="002122B7" w:rsidRPr="006D430E" w:rsidRDefault="002122B7" w:rsidP="00505D04">
      <w:pPr>
        <w:keepLines/>
        <w:widowControl w:val="0"/>
        <w:numPr>
          <w:ilvl w:val="12"/>
          <w:numId w:val="0"/>
        </w:numPr>
        <w:adjustRightInd w:val="0"/>
        <w:ind w:right="-1"/>
        <w:jc w:val="both"/>
        <w:textAlignment w:val="baseline"/>
        <w:rPr>
          <w:rFonts w:ascii="Tahoma" w:hAnsi="Tahoma" w:cs="Tahoma"/>
          <w:lang w:eastAsia="en-US"/>
        </w:rPr>
      </w:pPr>
      <w:r w:rsidRPr="006D430E">
        <w:rPr>
          <w:rFonts w:ascii="Tahoma" w:hAnsi="Tahoma" w:cs="Tahoma"/>
          <w:lang w:eastAsia="en-US"/>
        </w:rPr>
        <w:t>Stranki okvirnega sporazuma bosta katerakoli nesoglasja v zvezi s tem okvirnim sporazumom prvenstveno skušali rešiti sporazumno in izvensodno, če pa to ne bi bilo mogoče in bi katerakoli stranka okvirnega sporazuma svoje zahtevke zoper drugo stranko iz naslova tega okvirnega sporazuma uveljavljala pred sodiščem, pa je za odločanje krajevno pristojno stvarno pristojno sodišče v Ljubljani.</w:t>
      </w:r>
    </w:p>
    <w:p w:rsidR="002122B7" w:rsidRPr="006D430E" w:rsidRDefault="002122B7" w:rsidP="00505D04">
      <w:pPr>
        <w:keepLines/>
        <w:widowControl w:val="0"/>
        <w:numPr>
          <w:ilvl w:val="12"/>
          <w:numId w:val="0"/>
        </w:numPr>
        <w:overflowPunct w:val="0"/>
        <w:autoSpaceDE w:val="0"/>
        <w:autoSpaceDN w:val="0"/>
        <w:adjustRightInd w:val="0"/>
        <w:ind w:right="-483"/>
        <w:jc w:val="both"/>
        <w:textAlignment w:val="baseline"/>
        <w:rPr>
          <w:rFonts w:ascii="Tahoma" w:hAnsi="Tahoma" w:cs="Tahoma"/>
          <w:lang w:eastAsia="en-US"/>
        </w:rPr>
      </w:pPr>
    </w:p>
    <w:p w:rsidR="002122B7" w:rsidRPr="006D430E" w:rsidRDefault="002122B7" w:rsidP="00505D0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p>
    <w:p w:rsidR="002122B7" w:rsidRPr="006D430E" w:rsidRDefault="002122B7" w:rsidP="00505D04">
      <w:pPr>
        <w:keepLines/>
        <w:widowControl w:val="0"/>
        <w:jc w:val="both"/>
        <w:rPr>
          <w:rFonts w:ascii="Tahoma" w:hAnsi="Tahoma" w:cs="Tahoma"/>
        </w:rPr>
      </w:pPr>
      <w:r w:rsidRPr="006D430E">
        <w:rPr>
          <w:rFonts w:ascii="Tahoma" w:hAnsi="Tahoma" w:cs="Tahoma"/>
          <w:b/>
        </w:rPr>
        <w:t>9. OD</w:t>
      </w:r>
      <w:r w:rsidRPr="006D430E">
        <w:rPr>
          <w:rFonts w:ascii="Tahoma" w:hAnsi="Tahoma" w:cs="Tahoma"/>
          <w:b/>
          <w:color w:val="000000"/>
        </w:rPr>
        <w:t>STOP OD OKVIRNEGA SPORAZUMA IN ODPOVED OKVIRNEGA SPORAZUMA</w:t>
      </w:r>
    </w:p>
    <w:p w:rsidR="002122B7" w:rsidRPr="006D430E" w:rsidRDefault="002122B7" w:rsidP="00505D04">
      <w:pPr>
        <w:keepLines/>
        <w:widowControl w:val="0"/>
        <w:tabs>
          <w:tab w:val="left" w:pos="567"/>
          <w:tab w:val="left" w:pos="1418"/>
          <w:tab w:val="left" w:pos="1702"/>
        </w:tabs>
        <w:jc w:val="both"/>
        <w:rPr>
          <w:rFonts w:ascii="Tahoma" w:hAnsi="Tahoma" w:cs="Tahoma"/>
        </w:rPr>
      </w:pPr>
    </w:p>
    <w:p w:rsidR="002122B7" w:rsidRPr="006D430E" w:rsidRDefault="002122B7" w:rsidP="00AA23B7">
      <w:pPr>
        <w:keepLines/>
        <w:widowControl w:val="0"/>
        <w:numPr>
          <w:ilvl w:val="0"/>
          <w:numId w:val="22"/>
        </w:numPr>
        <w:adjustRightInd w:val="0"/>
        <w:jc w:val="center"/>
        <w:textAlignment w:val="baseline"/>
        <w:rPr>
          <w:rFonts w:ascii="Tahoma" w:hAnsi="Tahoma" w:cs="Tahoma"/>
        </w:rPr>
      </w:pPr>
      <w:r w:rsidRPr="006D430E">
        <w:rPr>
          <w:rFonts w:ascii="Tahoma" w:hAnsi="Tahoma" w:cs="Tahoma"/>
        </w:rPr>
        <w:t>člen</w:t>
      </w:r>
    </w:p>
    <w:p w:rsidR="002122B7" w:rsidRPr="006D430E" w:rsidRDefault="002122B7" w:rsidP="00505D04">
      <w:pPr>
        <w:keepLines/>
        <w:widowControl w:val="0"/>
        <w:jc w:val="both"/>
        <w:rPr>
          <w:rFonts w:ascii="Tahoma" w:hAnsi="Tahoma" w:cs="Tahoma"/>
        </w:rPr>
      </w:pPr>
    </w:p>
    <w:p w:rsidR="002122B7" w:rsidRPr="006D430E" w:rsidRDefault="002122B7" w:rsidP="00505D04">
      <w:pPr>
        <w:keepLines/>
        <w:widowControl w:val="0"/>
        <w:jc w:val="both"/>
        <w:rPr>
          <w:rFonts w:ascii="Tahoma" w:hAnsi="Tahoma" w:cs="Tahoma"/>
        </w:rPr>
      </w:pPr>
      <w:r w:rsidRPr="006D430E">
        <w:rPr>
          <w:rFonts w:ascii="Tahoma" w:hAnsi="Tahoma" w:cs="Tahoma"/>
        </w:rPr>
        <w:t>V primeru, da izvajalec ne izpolnjuje svojih obveznosti na način, predviden v okvirnem sporazumu, ga bo naročnik pisno opozoril in pozval k izpolnitvi svojih obveznost ter mu določil primeren rok za izpolnitev. Če izvajalec ne upošteva pisnega opozorila naročnika, bo naročnik odstopil od tega okvirnega sporazuma brez odpovednega roka in brez obveznosti do izvajalca ter unovčil finančno zavarovanje.</w:t>
      </w:r>
    </w:p>
    <w:p w:rsidR="002122B7" w:rsidRPr="006D430E" w:rsidRDefault="002122B7" w:rsidP="00505D04">
      <w:pPr>
        <w:keepLines/>
        <w:widowControl w:val="0"/>
        <w:jc w:val="both"/>
        <w:rPr>
          <w:rFonts w:ascii="Tahoma" w:hAnsi="Tahoma" w:cs="Tahoma"/>
        </w:rPr>
      </w:pPr>
    </w:p>
    <w:p w:rsidR="002122B7" w:rsidRPr="006D430E" w:rsidRDefault="002122B7" w:rsidP="00505D04">
      <w:pPr>
        <w:keepLines/>
        <w:widowControl w:val="0"/>
        <w:jc w:val="both"/>
        <w:rPr>
          <w:rFonts w:ascii="Tahoma" w:hAnsi="Tahoma" w:cs="Tahoma"/>
        </w:rPr>
      </w:pPr>
      <w:r w:rsidRPr="006D430E">
        <w:rPr>
          <w:rFonts w:ascii="Tahoma" w:hAnsi="Tahoma" w:cs="Tahoma"/>
        </w:rPr>
        <w:t xml:space="preserve">Naročnik lahko odstopi od okvirnega sporazuma in unovči finančno zavarovanje brez vnaprejšnjega opozorila in brez obveznosti do izvajalca v primeru, kadar izvajalec svoje  obveznosti izvaja v nasprotju z izrecnimi zahtevami/navodili naročnika ali v nasprotju s pravili stroke, </w:t>
      </w:r>
      <w:r w:rsidRPr="006D430E">
        <w:rPr>
          <w:rFonts w:ascii="Tahoma" w:hAnsi="Tahoma" w:cs="Tahoma"/>
          <w:iCs/>
        </w:rPr>
        <w:t>tehničnimi predpisi, standardi in veljavno zakonodajo</w:t>
      </w:r>
      <w:r w:rsidRPr="006D430E">
        <w:rPr>
          <w:rFonts w:ascii="Tahoma" w:hAnsi="Tahoma" w:cs="Tahoma"/>
        </w:rPr>
        <w:t xml:space="preserve"> ali v primeru, kadar je očitno, da izvajalec ne bo izpolnil svojih obveznosti.</w:t>
      </w:r>
    </w:p>
    <w:p w:rsidR="002122B7" w:rsidRPr="006D430E" w:rsidRDefault="002122B7" w:rsidP="00505D04">
      <w:pPr>
        <w:keepLines/>
        <w:widowControl w:val="0"/>
        <w:jc w:val="both"/>
        <w:rPr>
          <w:rFonts w:ascii="Tahoma" w:hAnsi="Tahoma" w:cs="Tahoma"/>
        </w:rPr>
      </w:pPr>
    </w:p>
    <w:p w:rsidR="002122B7" w:rsidRPr="006D430E" w:rsidRDefault="002122B7" w:rsidP="00505D04">
      <w:pPr>
        <w:keepLines/>
        <w:widowControl w:val="0"/>
        <w:jc w:val="both"/>
        <w:rPr>
          <w:rFonts w:ascii="Tahoma" w:hAnsi="Tahoma" w:cs="Tahoma"/>
        </w:rPr>
      </w:pPr>
      <w:r w:rsidRPr="006D430E">
        <w:rPr>
          <w:rFonts w:ascii="Tahoma" w:hAnsi="Tahoma" w:cs="Tahoma"/>
        </w:rPr>
        <w:t>O odstopu od okvirnega sporazuma bo naročnik izvajalca pisno obvestil priporočeno po pošti. V primeru odstopa od okvirnega sporazuma sta stranki dolžni do tedaj prevzete obveznosti izpolniti tako, kot je bilo to dogovorjeno pred odstopom.</w:t>
      </w:r>
    </w:p>
    <w:p w:rsidR="002122B7" w:rsidRPr="006D430E" w:rsidRDefault="002122B7" w:rsidP="00505D04">
      <w:pPr>
        <w:keepLines/>
        <w:widowControl w:val="0"/>
        <w:jc w:val="both"/>
        <w:rPr>
          <w:rFonts w:ascii="Tahoma" w:hAnsi="Tahoma" w:cs="Tahoma"/>
        </w:rPr>
      </w:pPr>
    </w:p>
    <w:p w:rsidR="002122B7" w:rsidRPr="006D430E" w:rsidRDefault="002122B7" w:rsidP="00505D04">
      <w:pPr>
        <w:keepLines/>
        <w:widowControl w:val="0"/>
        <w:tabs>
          <w:tab w:val="left" w:pos="709"/>
          <w:tab w:val="left" w:pos="1702"/>
        </w:tabs>
        <w:jc w:val="both"/>
        <w:rPr>
          <w:rFonts w:ascii="Tahoma" w:hAnsi="Tahoma" w:cs="Tahoma"/>
        </w:rPr>
      </w:pPr>
      <w:r w:rsidRPr="006D430E">
        <w:rPr>
          <w:rFonts w:ascii="Tahoma" w:hAnsi="Tahoma" w:cs="Tahoma"/>
        </w:rPr>
        <w:t>Izvajalec ima pravico do odstopa od tega okvirnega sporazuma v primeru kršenja določil tega okvirnega sporazuma s strani naročnika. V tem primeru okvirni sporazum preneha veljati, ko naročnik prejme pisno obvestilo poslano priporočeno po pošti o odstopu od okvirnega sporazuma z navedbo razloga za odstop s priporočeno pošiljko po pošti.</w:t>
      </w:r>
    </w:p>
    <w:p w:rsidR="002122B7" w:rsidRPr="006D430E" w:rsidRDefault="002122B7" w:rsidP="00505D04">
      <w:pPr>
        <w:keepLines/>
        <w:widowControl w:val="0"/>
        <w:tabs>
          <w:tab w:val="left" w:pos="709"/>
          <w:tab w:val="left" w:pos="1702"/>
        </w:tabs>
        <w:jc w:val="both"/>
        <w:rPr>
          <w:rFonts w:ascii="Tahoma" w:hAnsi="Tahoma" w:cs="Tahoma"/>
        </w:rPr>
      </w:pPr>
    </w:p>
    <w:p w:rsidR="002122B7" w:rsidRPr="006D430E" w:rsidRDefault="002122B7" w:rsidP="00AA23B7">
      <w:pPr>
        <w:keepLines/>
        <w:widowControl w:val="0"/>
        <w:numPr>
          <w:ilvl w:val="0"/>
          <w:numId w:val="22"/>
        </w:numPr>
        <w:adjustRightInd w:val="0"/>
        <w:jc w:val="center"/>
        <w:textAlignment w:val="baseline"/>
        <w:rPr>
          <w:rFonts w:ascii="Tahoma" w:hAnsi="Tahoma" w:cs="Tahoma"/>
        </w:rPr>
      </w:pPr>
      <w:r w:rsidRPr="006D430E">
        <w:rPr>
          <w:rFonts w:ascii="Tahoma" w:hAnsi="Tahoma" w:cs="Tahoma"/>
        </w:rPr>
        <w:t>člen</w:t>
      </w:r>
    </w:p>
    <w:p w:rsidR="002122B7" w:rsidRPr="006D430E" w:rsidRDefault="002122B7" w:rsidP="00505D04">
      <w:pPr>
        <w:keepLines/>
        <w:widowControl w:val="0"/>
        <w:tabs>
          <w:tab w:val="left" w:pos="567"/>
          <w:tab w:val="left" w:pos="1418"/>
          <w:tab w:val="left" w:pos="1702"/>
        </w:tabs>
        <w:jc w:val="both"/>
        <w:rPr>
          <w:rFonts w:ascii="Tahoma" w:hAnsi="Tahoma" w:cs="Tahoma"/>
        </w:rPr>
      </w:pPr>
    </w:p>
    <w:p w:rsidR="002122B7" w:rsidRPr="006D430E" w:rsidRDefault="002122B7" w:rsidP="00505D04">
      <w:pPr>
        <w:keepLines/>
        <w:widowControl w:val="0"/>
        <w:tabs>
          <w:tab w:val="left" w:pos="709"/>
          <w:tab w:val="left" w:pos="1702"/>
        </w:tabs>
        <w:jc w:val="both"/>
        <w:rPr>
          <w:rFonts w:ascii="Tahoma" w:hAnsi="Tahoma" w:cs="Tahoma"/>
        </w:rPr>
      </w:pPr>
      <w:r w:rsidRPr="006D430E">
        <w:rPr>
          <w:rFonts w:ascii="Tahoma" w:hAnsi="Tahoma" w:cs="Tahoma"/>
        </w:rPr>
        <w:t>Naročnik lahko odpove ta okvirni sporazum s 60 (šestdeset) dnevnim odpovednim rokom, če se okoliščine po sklenitvi okvirnega sporazuma spremenijo tako, da sklenjen okvirni sporazum ne izraža več prave volje naročnika in pod pogojem, da so med strankama okvirnega sporazuma poravnane vse zapadle obveznosti. Odpovedni rok prične teči naslednji dan po prejemu pisnega obvestila o odpovedi okvirnega sporazuma, ki mora biti izvajalcu poslano s priporočeno poštno pošiljko.</w:t>
      </w:r>
    </w:p>
    <w:p w:rsidR="002122B7" w:rsidRPr="006D430E" w:rsidRDefault="002122B7" w:rsidP="00505D04">
      <w:pPr>
        <w:keepLines/>
        <w:widowControl w:val="0"/>
        <w:tabs>
          <w:tab w:val="left" w:pos="709"/>
          <w:tab w:val="left" w:pos="1702"/>
        </w:tabs>
        <w:jc w:val="both"/>
        <w:rPr>
          <w:rFonts w:ascii="Tahoma" w:hAnsi="Tahoma" w:cs="Tahoma"/>
        </w:rPr>
      </w:pPr>
    </w:p>
    <w:p w:rsidR="002122B7" w:rsidRPr="006D430E" w:rsidRDefault="002122B7" w:rsidP="00505D04">
      <w:pPr>
        <w:keepLines/>
        <w:widowControl w:val="0"/>
        <w:tabs>
          <w:tab w:val="left" w:pos="709"/>
          <w:tab w:val="left" w:pos="1702"/>
        </w:tabs>
        <w:jc w:val="both"/>
        <w:rPr>
          <w:rFonts w:ascii="Tahoma" w:hAnsi="Tahoma" w:cs="Tahoma"/>
        </w:rPr>
      </w:pPr>
      <w:r w:rsidRPr="006D430E">
        <w:rPr>
          <w:rFonts w:ascii="Tahoma" w:hAnsi="Tahoma" w:cs="Tahoma"/>
        </w:rPr>
        <w:t xml:space="preserve">Stranki okvirnega sporazuma se lahko, s sklenitvijo aneksa k okvirnemu sporazumu, sporazumno dogovorita za daljši ali krajši odpovedni rok. </w:t>
      </w:r>
    </w:p>
    <w:p w:rsidR="002122B7" w:rsidRPr="006D430E" w:rsidRDefault="002122B7" w:rsidP="00505D04">
      <w:pPr>
        <w:keepLines/>
        <w:widowControl w:val="0"/>
        <w:numPr>
          <w:ilvl w:val="12"/>
          <w:numId w:val="0"/>
        </w:numPr>
        <w:overflowPunct w:val="0"/>
        <w:autoSpaceDE w:val="0"/>
        <w:autoSpaceDN w:val="0"/>
        <w:adjustRightInd w:val="0"/>
        <w:ind w:right="-483"/>
        <w:jc w:val="center"/>
        <w:textAlignment w:val="baseline"/>
        <w:rPr>
          <w:rFonts w:ascii="Tahoma" w:hAnsi="Tahoma" w:cs="Tahoma"/>
          <w:b/>
          <w:lang w:eastAsia="en-US"/>
        </w:rPr>
      </w:pPr>
    </w:p>
    <w:p w:rsidR="002122B7" w:rsidRPr="006D430E" w:rsidRDefault="002122B7" w:rsidP="00505D0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r w:rsidRPr="006D430E">
        <w:rPr>
          <w:rFonts w:ascii="Tahoma" w:hAnsi="Tahoma" w:cs="Tahoma"/>
          <w:b/>
          <w:lang w:eastAsia="en-US"/>
        </w:rPr>
        <w:t>10. KONČNE DOLOČBE</w:t>
      </w:r>
    </w:p>
    <w:p w:rsidR="002122B7" w:rsidRPr="006D430E" w:rsidRDefault="002122B7" w:rsidP="00505D0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p>
    <w:p w:rsidR="002122B7" w:rsidRPr="006D430E" w:rsidRDefault="002122B7" w:rsidP="00505D04">
      <w:pPr>
        <w:keepLines/>
        <w:widowControl w:val="0"/>
        <w:numPr>
          <w:ilvl w:val="12"/>
          <w:numId w:val="0"/>
        </w:numPr>
        <w:adjustRightInd w:val="0"/>
        <w:jc w:val="both"/>
        <w:textAlignment w:val="baseline"/>
        <w:rPr>
          <w:rFonts w:ascii="Tahoma" w:hAnsi="Tahoma" w:cs="Tahoma"/>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numPr>
          <w:ilvl w:val="12"/>
          <w:numId w:val="0"/>
        </w:numPr>
        <w:adjustRightInd w:val="0"/>
        <w:jc w:val="both"/>
        <w:textAlignment w:val="baseline"/>
        <w:rPr>
          <w:rFonts w:ascii="Tahoma" w:hAnsi="Tahoma" w:cs="Tahoma"/>
          <w:lang w:eastAsia="en-US"/>
        </w:rPr>
      </w:pPr>
    </w:p>
    <w:p w:rsidR="002122B7" w:rsidRPr="006D430E" w:rsidRDefault="002122B7" w:rsidP="00505D04">
      <w:pPr>
        <w:keepLines/>
        <w:widowControl w:val="0"/>
        <w:numPr>
          <w:ilvl w:val="12"/>
          <w:numId w:val="0"/>
        </w:numPr>
        <w:adjustRightInd w:val="0"/>
        <w:jc w:val="both"/>
        <w:textAlignment w:val="baseline"/>
        <w:rPr>
          <w:rFonts w:ascii="Tahoma" w:hAnsi="Tahoma" w:cs="Tahoma"/>
          <w:lang w:eastAsia="en-US"/>
        </w:rPr>
      </w:pPr>
      <w:r w:rsidRPr="006D430E">
        <w:rPr>
          <w:rFonts w:ascii="Tahoma" w:hAnsi="Tahoma" w:cs="Tahoma"/>
          <w:lang w:eastAsia="en-US"/>
        </w:rPr>
        <w:t>Morebitne spremembe ali dopolnitve tega okvirnega sporazuma veljajo samo v pisni obliki in v primeru, da jih podpišeta obe stranki okvirnega sporazuma.</w:t>
      </w:r>
    </w:p>
    <w:p w:rsidR="002122B7" w:rsidRPr="006D430E" w:rsidRDefault="002122B7" w:rsidP="00505D04">
      <w:pPr>
        <w:keepLines/>
        <w:widowControl w:val="0"/>
        <w:numPr>
          <w:ilvl w:val="12"/>
          <w:numId w:val="0"/>
        </w:numPr>
        <w:adjustRightInd w:val="0"/>
        <w:jc w:val="both"/>
        <w:textAlignment w:val="baseline"/>
        <w:rPr>
          <w:rFonts w:ascii="Tahoma" w:hAnsi="Tahoma" w:cs="Tahoma"/>
          <w:lang w:eastAsia="en-US"/>
        </w:rPr>
      </w:pPr>
    </w:p>
    <w:p w:rsidR="002122B7" w:rsidRPr="006D430E" w:rsidRDefault="002122B7" w:rsidP="00505D04">
      <w:pPr>
        <w:keepLines/>
        <w:widowControl w:val="0"/>
        <w:numPr>
          <w:ilvl w:val="12"/>
          <w:numId w:val="0"/>
        </w:numPr>
        <w:adjustRightInd w:val="0"/>
        <w:jc w:val="both"/>
        <w:textAlignment w:val="baseline"/>
        <w:rPr>
          <w:rFonts w:ascii="Tahoma" w:hAnsi="Tahoma" w:cs="Tahoma"/>
          <w:lang w:eastAsia="en-US"/>
        </w:rPr>
      </w:pPr>
      <w:r w:rsidRPr="006D430E">
        <w:rPr>
          <w:rFonts w:ascii="Tahoma" w:hAnsi="Tahoma" w:cs="Tahoma"/>
          <w:lang w:eastAsia="en-US"/>
        </w:rPr>
        <w:t xml:space="preserve">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 </w:t>
      </w:r>
    </w:p>
    <w:p w:rsidR="002122B7" w:rsidRPr="006D430E" w:rsidRDefault="002122B7" w:rsidP="00505D04">
      <w:pPr>
        <w:keepLines/>
        <w:widowControl w:val="0"/>
        <w:numPr>
          <w:ilvl w:val="12"/>
          <w:numId w:val="0"/>
        </w:numPr>
        <w:adjustRightInd w:val="0"/>
        <w:jc w:val="both"/>
        <w:textAlignment w:val="baseline"/>
        <w:rPr>
          <w:rFonts w:ascii="Tahoma" w:hAnsi="Tahoma" w:cs="Tahoma"/>
          <w:lang w:eastAsia="en-US"/>
        </w:rPr>
      </w:pPr>
    </w:p>
    <w:p w:rsidR="002122B7" w:rsidRPr="006D430E" w:rsidRDefault="002122B7" w:rsidP="00505D04">
      <w:pPr>
        <w:keepLines/>
        <w:widowControl w:val="0"/>
        <w:numPr>
          <w:ilvl w:val="12"/>
          <w:numId w:val="0"/>
        </w:numPr>
        <w:adjustRightInd w:val="0"/>
        <w:jc w:val="both"/>
        <w:textAlignment w:val="baseline"/>
        <w:rPr>
          <w:rFonts w:ascii="Tahoma" w:hAnsi="Tahoma" w:cs="Tahoma"/>
          <w:lang w:eastAsia="en-US"/>
        </w:rPr>
      </w:pPr>
      <w:r w:rsidRPr="006D430E">
        <w:rPr>
          <w:rFonts w:ascii="Tahoma" w:hAnsi="Tahoma" w:cs="Tahoma"/>
          <w:lang w:eastAsia="en-US"/>
        </w:rPr>
        <w:t>Izvajalec s podpisom tega okvirnega sporazuma jamči, da mu je poznan predmet okvirnega sporazuma in vsi riziki, ki bodo spremljali izvedbo, da je seznanjen z razpisnimi zahtevami ter da so mu razumljivi in jasni pogoji in okoliščine za pravilno izvedbo dobav oziroma storitev.</w:t>
      </w:r>
      <w:r w:rsidRPr="006D430E">
        <w:rPr>
          <w:rFonts w:ascii="Tahoma" w:hAnsi="Tahoma" w:cs="Tahoma"/>
          <w:lang w:val="es-AR" w:eastAsia="en-US"/>
        </w:rPr>
        <w:t xml:space="preserve"> </w:t>
      </w:r>
      <w:r w:rsidRPr="006D430E">
        <w:rPr>
          <w:rFonts w:ascii="Tahoma" w:hAnsi="Tahoma" w:cs="Tahoma"/>
          <w:lang w:eastAsia="en-US"/>
        </w:rPr>
        <w:t>Izvajalec se strinja, da lahko naročnik prekine medsebojno razmerje v primeru nespoštovanja določil okvirnega sporazuma in določil javnega naročanja, brez odškodninske odgovornosti do izvajalca.</w:t>
      </w:r>
    </w:p>
    <w:p w:rsidR="002122B7" w:rsidRPr="006D430E" w:rsidRDefault="002122B7" w:rsidP="00505D04">
      <w:pPr>
        <w:keepLines/>
        <w:widowControl w:val="0"/>
        <w:numPr>
          <w:ilvl w:val="12"/>
          <w:numId w:val="0"/>
        </w:numPr>
        <w:adjustRightInd w:val="0"/>
        <w:jc w:val="both"/>
        <w:textAlignment w:val="baseline"/>
        <w:rPr>
          <w:rFonts w:ascii="Tahoma" w:hAnsi="Tahoma" w:cs="Tahoma"/>
          <w:lang w:val="es-AR" w:eastAsia="en-US"/>
        </w:rPr>
      </w:pPr>
    </w:p>
    <w:p w:rsidR="002122B7" w:rsidRPr="006D430E" w:rsidRDefault="002122B7" w:rsidP="00505D04">
      <w:pPr>
        <w:keepLines/>
        <w:widowControl w:val="0"/>
        <w:numPr>
          <w:ilvl w:val="12"/>
          <w:numId w:val="0"/>
        </w:numPr>
        <w:adjustRightInd w:val="0"/>
        <w:jc w:val="both"/>
        <w:textAlignment w:val="baseline"/>
        <w:rPr>
          <w:rFonts w:ascii="Tahoma" w:hAnsi="Tahoma" w:cs="Tahoma"/>
          <w:lang w:eastAsia="en-US"/>
        </w:rPr>
      </w:pPr>
      <w:r w:rsidRPr="006D430E">
        <w:rPr>
          <w:rFonts w:ascii="Tahoma" w:hAnsi="Tahoma" w:cs="Tahoma"/>
          <w:lang w:eastAsia="en-US"/>
        </w:rPr>
        <w:t>Stranki okvirnega sporazuma soglašata, da predstavljajo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razen podatkov, ki po veljavnih predpisih štejejo za javne.</w:t>
      </w:r>
    </w:p>
    <w:p w:rsidR="002122B7" w:rsidRPr="006D430E" w:rsidRDefault="002122B7" w:rsidP="00505D04">
      <w:pPr>
        <w:keepLines/>
        <w:widowControl w:val="0"/>
        <w:numPr>
          <w:ilvl w:val="12"/>
          <w:numId w:val="0"/>
        </w:numPr>
        <w:adjustRightInd w:val="0"/>
        <w:jc w:val="both"/>
        <w:textAlignment w:val="baseline"/>
        <w:rPr>
          <w:rFonts w:ascii="Tahoma" w:hAnsi="Tahoma" w:cs="Tahoma"/>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adjustRightInd w:val="0"/>
        <w:jc w:val="center"/>
        <w:textAlignment w:val="baseline"/>
        <w:rPr>
          <w:rFonts w:ascii="Tahoma" w:hAnsi="Tahoma" w:cs="Tahoma"/>
          <w:lang w:eastAsia="en-US"/>
        </w:rPr>
      </w:pPr>
    </w:p>
    <w:p w:rsidR="002122B7" w:rsidRPr="006D430E" w:rsidRDefault="002122B7" w:rsidP="00505D04">
      <w:pPr>
        <w:keepLines/>
        <w:widowControl w:val="0"/>
        <w:numPr>
          <w:ilvl w:val="12"/>
          <w:numId w:val="0"/>
        </w:numPr>
        <w:adjustRightInd w:val="0"/>
        <w:jc w:val="both"/>
        <w:textAlignment w:val="baseline"/>
        <w:rPr>
          <w:rFonts w:ascii="Tahoma" w:hAnsi="Tahoma" w:cs="Tahoma"/>
          <w:lang w:eastAsia="en-US"/>
        </w:rPr>
      </w:pPr>
      <w:r w:rsidRPr="006D430E">
        <w:rPr>
          <w:rFonts w:ascii="Tahoma" w:hAnsi="Tahoma" w:cs="Tahoma"/>
          <w:lang w:eastAsia="en-US"/>
        </w:rPr>
        <w:t>Ta okvirni sporazum je sklenjen pod razveznim pogojem, ki se uresniči v primeru izpolnitve ene od naslednjih okoliščin:</w:t>
      </w:r>
    </w:p>
    <w:p w:rsidR="002122B7" w:rsidRPr="006D430E" w:rsidRDefault="002122B7" w:rsidP="00AA23B7">
      <w:pPr>
        <w:keepLines/>
        <w:widowControl w:val="0"/>
        <w:numPr>
          <w:ilvl w:val="0"/>
          <w:numId w:val="46"/>
        </w:numPr>
        <w:adjustRightInd w:val="0"/>
        <w:jc w:val="both"/>
        <w:textAlignment w:val="baseline"/>
        <w:rPr>
          <w:rFonts w:ascii="Tahoma" w:hAnsi="Tahoma" w:cs="Tahoma"/>
          <w:lang w:eastAsia="en-US"/>
        </w:rPr>
      </w:pPr>
      <w:r w:rsidRPr="006D430E">
        <w:rPr>
          <w:rFonts w:ascii="Tahoma" w:hAnsi="Tahoma" w:cs="Tahoma"/>
          <w:lang w:eastAsia="en-US"/>
        </w:rPr>
        <w:t xml:space="preserve">če bo naročnik seznanjen, da je sodišče s pravnomočno odločitvijo ugotovilo kršitev obveznosti delovne, okoljske ali socialne zakonodaje s strani izvajalca ali podizvajalca ali </w:t>
      </w:r>
    </w:p>
    <w:p w:rsidR="002122B7" w:rsidRPr="006D430E" w:rsidRDefault="002122B7" w:rsidP="00AA23B7">
      <w:pPr>
        <w:keepLines/>
        <w:widowControl w:val="0"/>
        <w:numPr>
          <w:ilvl w:val="0"/>
          <w:numId w:val="46"/>
        </w:numPr>
        <w:adjustRightInd w:val="0"/>
        <w:jc w:val="both"/>
        <w:textAlignment w:val="baseline"/>
        <w:rPr>
          <w:rFonts w:ascii="Tahoma" w:hAnsi="Tahoma" w:cs="Tahoma"/>
          <w:lang w:eastAsia="en-US"/>
        </w:rPr>
      </w:pPr>
      <w:r w:rsidRPr="006D430E">
        <w:rPr>
          <w:rFonts w:ascii="Tahoma" w:hAnsi="Tahoma" w:cs="Tahoma"/>
          <w:lang w:eastAsia="en-US"/>
        </w:rPr>
        <w:t>če bo naročnik seznanjen, da je pristojni državni organ pri izvajalcu ali podizvajalcu v času izvajanja okvirnega sporazuma ugotovil najmanj dve kršitvi v zvezi s plačilom za delo, delovnim časom, počitki, opravljanjem dela na podlagi pogodb civilnega prava kljub obstoju elementov delovnega razmerja ali v zvezi z zaposlovanjem na črno,</w:t>
      </w:r>
    </w:p>
    <w:p w:rsidR="002122B7" w:rsidRPr="006D430E" w:rsidRDefault="002122B7" w:rsidP="00505D04">
      <w:pPr>
        <w:keepLines/>
        <w:widowControl w:val="0"/>
        <w:numPr>
          <w:ilvl w:val="12"/>
          <w:numId w:val="0"/>
        </w:numPr>
        <w:adjustRightInd w:val="0"/>
        <w:jc w:val="both"/>
        <w:textAlignment w:val="baseline"/>
        <w:rPr>
          <w:rFonts w:ascii="Tahoma" w:hAnsi="Tahoma" w:cs="Tahoma"/>
          <w:lang w:eastAsia="en-US"/>
        </w:rPr>
      </w:pPr>
      <w:r w:rsidRPr="006D430E">
        <w:rPr>
          <w:rFonts w:ascii="Tahoma" w:hAnsi="Tahoma" w:cs="Tahoma"/>
          <w:lang w:eastAsia="en-US"/>
        </w:rPr>
        <w:t xml:space="preserve">in za kateri mu je bila s pravnomočno odločitvijo ali več pravnomočnimi odločitvami izrečena globa za prekršek, in pod pogojem, da je od seznanitve s kršitvijo in do izteka veljavnosti okvirnega sporazuma še najmanj 6 (šest) mesecev oziroma če izvajalec nastopa s podizvajalcem pa tudi, če zaradi ugotovljene kršitve pri podizvajalcu izvajalec ne nadomesti ali zamenja tega podizvajalca, na način določen v </w:t>
      </w:r>
      <w:r w:rsidRPr="006D430E">
        <w:rPr>
          <w:rFonts w:ascii="Tahoma" w:hAnsi="Tahoma" w:cs="Tahoma"/>
          <w:iCs/>
          <w:lang w:eastAsia="en-US"/>
        </w:rPr>
        <w:t>skladu s 94. členom ZJN-3</w:t>
      </w:r>
      <w:r w:rsidRPr="006D430E">
        <w:rPr>
          <w:rFonts w:ascii="Tahoma" w:hAnsi="Tahoma" w:cs="Tahoma"/>
          <w:lang w:eastAsia="en-US"/>
        </w:rPr>
        <w:t xml:space="preserve"> in določili tega okvirnega sporazuma, v roku 30 (trideset) dni od seznanitve s kršitvijo. </w:t>
      </w:r>
    </w:p>
    <w:p w:rsidR="002122B7" w:rsidRPr="006D430E" w:rsidRDefault="002122B7" w:rsidP="00505D04">
      <w:pPr>
        <w:keepLines/>
        <w:widowControl w:val="0"/>
        <w:numPr>
          <w:ilvl w:val="12"/>
          <w:numId w:val="0"/>
        </w:numPr>
        <w:adjustRightInd w:val="0"/>
        <w:jc w:val="both"/>
        <w:textAlignment w:val="baseline"/>
        <w:rPr>
          <w:rFonts w:ascii="Tahoma" w:hAnsi="Tahoma" w:cs="Tahoma"/>
          <w:lang w:eastAsia="en-US"/>
        </w:rPr>
      </w:pPr>
    </w:p>
    <w:p w:rsidR="002122B7" w:rsidRPr="006D430E" w:rsidRDefault="002122B7" w:rsidP="00505D04">
      <w:pPr>
        <w:keepLines/>
        <w:widowControl w:val="0"/>
        <w:numPr>
          <w:ilvl w:val="12"/>
          <w:numId w:val="0"/>
        </w:numPr>
        <w:adjustRightInd w:val="0"/>
        <w:jc w:val="both"/>
        <w:textAlignment w:val="baseline"/>
        <w:rPr>
          <w:rFonts w:ascii="Tahoma" w:hAnsi="Tahoma" w:cs="Tahoma"/>
          <w:lang w:eastAsia="en-US"/>
        </w:rPr>
      </w:pPr>
      <w:r w:rsidRPr="006D430E">
        <w:rPr>
          <w:rFonts w:ascii="Tahoma" w:hAnsi="Tahoma" w:cs="Tahoma"/>
          <w:lang w:eastAsia="en-US"/>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rsidR="002122B7" w:rsidRPr="006D430E" w:rsidRDefault="002122B7" w:rsidP="00505D04">
      <w:pPr>
        <w:keepLines/>
        <w:widowControl w:val="0"/>
        <w:numPr>
          <w:ilvl w:val="12"/>
          <w:numId w:val="0"/>
        </w:numPr>
        <w:adjustRightInd w:val="0"/>
        <w:jc w:val="both"/>
        <w:textAlignment w:val="baseline"/>
        <w:rPr>
          <w:rFonts w:ascii="Tahoma" w:hAnsi="Tahoma" w:cs="Tahoma"/>
          <w:lang w:eastAsia="en-US"/>
        </w:rPr>
      </w:pPr>
    </w:p>
    <w:p w:rsidR="002122B7" w:rsidRDefault="002122B7" w:rsidP="00505D04">
      <w:pPr>
        <w:keepLines/>
        <w:widowControl w:val="0"/>
        <w:numPr>
          <w:ilvl w:val="12"/>
          <w:numId w:val="0"/>
        </w:numPr>
        <w:adjustRightInd w:val="0"/>
        <w:jc w:val="both"/>
        <w:textAlignment w:val="baseline"/>
        <w:rPr>
          <w:rFonts w:ascii="Tahoma" w:hAnsi="Tahoma" w:cs="Tahoma"/>
          <w:lang w:eastAsia="en-US"/>
        </w:rPr>
      </w:pPr>
      <w:r w:rsidRPr="006D430E">
        <w:rPr>
          <w:rFonts w:ascii="Tahoma" w:hAnsi="Tahoma" w:cs="Tahoma"/>
          <w:lang w:eastAsia="en-US"/>
        </w:rPr>
        <w:t>Če naročnik v roku 30 (trideset) dni od seznanitve s kršitvijo ne začne novega postopka javnega naročila, se šteje, da je okvirni sporazum razvezan 30. (trideseti) dan od seznanitve s kršitvijo.</w:t>
      </w:r>
    </w:p>
    <w:p w:rsidR="00350BF2" w:rsidRDefault="00350BF2" w:rsidP="00505D04">
      <w:pPr>
        <w:keepLines/>
        <w:widowControl w:val="0"/>
        <w:numPr>
          <w:ilvl w:val="12"/>
          <w:numId w:val="0"/>
        </w:numPr>
        <w:adjustRightInd w:val="0"/>
        <w:jc w:val="both"/>
        <w:textAlignment w:val="baseline"/>
        <w:rPr>
          <w:rFonts w:ascii="Tahoma" w:hAnsi="Tahoma" w:cs="Tahoma"/>
          <w:lang w:eastAsia="en-US"/>
        </w:rPr>
      </w:pPr>
    </w:p>
    <w:p w:rsidR="00350BF2" w:rsidRDefault="00350BF2" w:rsidP="00AD06CC">
      <w:pPr>
        <w:keepLines/>
        <w:widowControl w:val="0"/>
        <w:numPr>
          <w:ilvl w:val="0"/>
          <w:numId w:val="22"/>
        </w:numPr>
        <w:adjustRightInd w:val="0"/>
        <w:jc w:val="center"/>
        <w:textAlignment w:val="baseline"/>
        <w:rPr>
          <w:rFonts w:ascii="Tahoma" w:hAnsi="Tahoma" w:cs="Tahoma"/>
          <w:lang w:eastAsia="en-US"/>
        </w:rPr>
      </w:pPr>
      <w:r>
        <w:rPr>
          <w:rFonts w:ascii="Tahoma" w:hAnsi="Tahoma" w:cs="Tahoma"/>
          <w:lang w:eastAsia="en-US"/>
        </w:rPr>
        <w:t>člen</w:t>
      </w:r>
    </w:p>
    <w:p w:rsidR="00350BF2" w:rsidRDefault="00350BF2" w:rsidP="00350BF2">
      <w:pPr>
        <w:keepLines/>
        <w:widowControl w:val="0"/>
        <w:numPr>
          <w:ilvl w:val="12"/>
          <w:numId w:val="0"/>
        </w:numPr>
        <w:adjustRightInd w:val="0"/>
        <w:jc w:val="center"/>
        <w:textAlignment w:val="baseline"/>
        <w:rPr>
          <w:rFonts w:ascii="Tahoma" w:hAnsi="Tahoma" w:cs="Tahoma"/>
          <w:lang w:eastAsia="en-US"/>
        </w:rPr>
      </w:pPr>
    </w:p>
    <w:p w:rsidR="00350BF2" w:rsidRPr="00612527" w:rsidRDefault="00350BF2" w:rsidP="00350BF2">
      <w:pPr>
        <w:keepLines/>
        <w:widowControl w:val="0"/>
        <w:tabs>
          <w:tab w:val="left" w:pos="567"/>
          <w:tab w:val="left" w:pos="1418"/>
          <w:tab w:val="left" w:pos="1702"/>
        </w:tabs>
        <w:jc w:val="both"/>
        <w:rPr>
          <w:rFonts w:ascii="Tahoma" w:hAnsi="Tahoma" w:cs="Tahoma"/>
        </w:rPr>
      </w:pPr>
      <w:r w:rsidRPr="00612527">
        <w:rPr>
          <w:rFonts w:ascii="Tahoma" w:hAnsi="Tahoma" w:cs="Tahoma"/>
        </w:rPr>
        <w:t xml:space="preserve">V primeru, da se ugotovi, da je pri izvedbi javnega naročila, na podlagi katerega je </w:t>
      </w:r>
      <w:r w:rsidR="00AD06CC">
        <w:rPr>
          <w:rFonts w:ascii="Tahoma" w:hAnsi="Tahoma" w:cs="Tahoma"/>
        </w:rPr>
        <w:t xml:space="preserve">bil </w:t>
      </w:r>
      <w:r w:rsidRPr="00612527">
        <w:rPr>
          <w:rFonts w:ascii="Tahoma" w:hAnsi="Tahoma" w:cs="Tahoma"/>
        </w:rPr>
        <w:t xml:space="preserve">sklenjen ta </w:t>
      </w:r>
      <w:r w:rsidR="00AD06CC">
        <w:rPr>
          <w:rFonts w:ascii="Tahoma" w:hAnsi="Tahoma" w:cs="Tahoma"/>
        </w:rPr>
        <w:t>okvirni sporazum</w:t>
      </w:r>
      <w:r w:rsidRPr="00612527">
        <w:rPr>
          <w:rFonts w:ascii="Tahoma" w:hAnsi="Tahoma" w:cs="Tahoma"/>
        </w:rPr>
        <w:t xml:space="preserve"> ali pri izvajanju te</w:t>
      </w:r>
      <w:r w:rsidR="00AD06CC">
        <w:rPr>
          <w:rFonts w:ascii="Tahoma" w:hAnsi="Tahoma" w:cs="Tahoma"/>
        </w:rPr>
        <w:t>ga okvirnega sporazuma</w:t>
      </w:r>
      <w:r w:rsidRPr="00612527">
        <w:rPr>
          <w:rFonts w:ascii="Tahoma" w:hAnsi="Tahoma" w:cs="Tahoma"/>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w:t>
      </w:r>
      <w:r w:rsidR="00AD06CC">
        <w:rPr>
          <w:rFonts w:ascii="Tahoma" w:hAnsi="Tahoma" w:cs="Tahoma"/>
        </w:rPr>
        <w:t>okvirnega sporazuma</w:t>
      </w:r>
      <w:r w:rsidRPr="00612527">
        <w:rPr>
          <w:rFonts w:ascii="Tahoma" w:hAnsi="Tahoma" w:cs="Tahoma"/>
        </w:rPr>
        <w:t xml:space="preserv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Pr>
          <w:rFonts w:ascii="Tahoma" w:hAnsi="Tahoma" w:cs="Tahoma"/>
        </w:rPr>
        <w:t>i</w:t>
      </w:r>
      <w:r w:rsidRPr="00612527">
        <w:rPr>
          <w:rFonts w:ascii="Tahoma" w:hAnsi="Tahoma" w:cs="Tahoma"/>
        </w:rPr>
        <w:t xml:space="preserve">zvajalcu ali njegovemu predstavniku, zastopniku, posredniku, je ta </w:t>
      </w:r>
      <w:r w:rsidR="00AD06CC">
        <w:rPr>
          <w:rFonts w:ascii="Tahoma" w:hAnsi="Tahoma" w:cs="Tahoma"/>
        </w:rPr>
        <w:t>okvirni sporazum</w:t>
      </w:r>
      <w:r w:rsidRPr="00612527">
        <w:rPr>
          <w:rFonts w:ascii="Tahoma" w:hAnsi="Tahoma" w:cs="Tahoma"/>
        </w:rPr>
        <w:t xml:space="preserve"> nič</w:t>
      </w:r>
      <w:r w:rsidR="00AD06CC">
        <w:rPr>
          <w:rFonts w:ascii="Tahoma" w:hAnsi="Tahoma" w:cs="Tahoma"/>
        </w:rPr>
        <w:t>e</w:t>
      </w:r>
      <w:r w:rsidRPr="00612527">
        <w:rPr>
          <w:rFonts w:ascii="Tahoma" w:hAnsi="Tahoma" w:cs="Tahoma"/>
        </w:rPr>
        <w:t>n.</w:t>
      </w:r>
    </w:p>
    <w:p w:rsidR="00350BF2" w:rsidRPr="00612527" w:rsidRDefault="00350BF2" w:rsidP="00350BF2">
      <w:pPr>
        <w:keepLines/>
        <w:widowControl w:val="0"/>
        <w:tabs>
          <w:tab w:val="left" w:pos="567"/>
          <w:tab w:val="left" w:pos="1418"/>
          <w:tab w:val="left" w:pos="1702"/>
        </w:tabs>
        <w:rPr>
          <w:rFonts w:ascii="Tahoma" w:hAnsi="Tahoma" w:cs="Tahoma"/>
        </w:rPr>
      </w:pPr>
    </w:p>
    <w:p w:rsidR="00350BF2" w:rsidRDefault="00350BF2" w:rsidP="00350BF2">
      <w:pPr>
        <w:keepLines/>
        <w:widowControl w:val="0"/>
        <w:tabs>
          <w:tab w:val="left" w:pos="567"/>
          <w:tab w:val="left" w:pos="1418"/>
          <w:tab w:val="left" w:pos="1702"/>
        </w:tabs>
        <w:jc w:val="both"/>
        <w:rPr>
          <w:rFonts w:ascii="Tahoma" w:hAnsi="Tahoma" w:cs="Tahoma"/>
        </w:rPr>
      </w:pPr>
      <w:r w:rsidRPr="00612527">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Pr>
          <w:rFonts w:ascii="Tahoma" w:hAnsi="Tahoma" w:cs="Tahoma"/>
        </w:rPr>
        <w:t>za</w:t>
      </w:r>
      <w:r w:rsidRPr="00612527">
        <w:rPr>
          <w:rFonts w:ascii="Tahoma" w:hAnsi="Tahoma" w:cs="Tahoma"/>
        </w:rPr>
        <w:t xml:space="preserve">čel z ugotavljanjem pogojev ničnosti </w:t>
      </w:r>
      <w:r w:rsidR="00AD06CC">
        <w:rPr>
          <w:rFonts w:ascii="Tahoma" w:hAnsi="Tahoma" w:cs="Tahoma"/>
        </w:rPr>
        <w:t>okvirnega sporazuma</w:t>
      </w:r>
      <w:r w:rsidRPr="00612527">
        <w:rPr>
          <w:rFonts w:ascii="Tahoma" w:hAnsi="Tahoma" w:cs="Tahoma"/>
        </w:rPr>
        <w:t xml:space="preserve"> iz prejšnjega odstavka tega člena oziroma z drugimi ukrepi v skladu s predpisi Republike Slovenije.</w:t>
      </w:r>
    </w:p>
    <w:p w:rsidR="00350BF2" w:rsidRPr="006D430E" w:rsidRDefault="00350BF2" w:rsidP="00350BF2">
      <w:pPr>
        <w:keepLines/>
        <w:widowControl w:val="0"/>
        <w:numPr>
          <w:ilvl w:val="12"/>
          <w:numId w:val="0"/>
        </w:numPr>
        <w:adjustRightInd w:val="0"/>
        <w:jc w:val="center"/>
        <w:textAlignment w:val="baseline"/>
        <w:rPr>
          <w:rFonts w:ascii="Tahoma" w:hAnsi="Tahoma" w:cs="Tahoma"/>
          <w:lang w:eastAsia="en-US"/>
        </w:rPr>
      </w:pPr>
    </w:p>
    <w:p w:rsidR="002122B7" w:rsidRPr="006D430E" w:rsidRDefault="002122B7" w:rsidP="00505D04">
      <w:pPr>
        <w:keepLines/>
        <w:widowControl w:val="0"/>
        <w:numPr>
          <w:ilvl w:val="12"/>
          <w:numId w:val="0"/>
        </w:numPr>
        <w:adjustRightInd w:val="0"/>
        <w:jc w:val="both"/>
        <w:textAlignment w:val="baseline"/>
        <w:rPr>
          <w:rFonts w:ascii="Tahoma" w:hAnsi="Tahoma" w:cs="Tahoma"/>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numPr>
          <w:ilvl w:val="12"/>
          <w:numId w:val="0"/>
        </w:numPr>
        <w:adjustRightInd w:val="0"/>
        <w:jc w:val="both"/>
        <w:textAlignment w:val="baseline"/>
        <w:rPr>
          <w:rFonts w:ascii="Tahoma" w:hAnsi="Tahoma" w:cs="Tahoma"/>
          <w:lang w:eastAsia="en-US"/>
        </w:rPr>
      </w:pPr>
    </w:p>
    <w:p w:rsidR="002122B7" w:rsidRPr="006D430E" w:rsidRDefault="002122B7" w:rsidP="00505D04">
      <w:pPr>
        <w:keepLines/>
        <w:widowControl w:val="0"/>
        <w:numPr>
          <w:ilvl w:val="12"/>
          <w:numId w:val="0"/>
        </w:numPr>
        <w:adjustRightInd w:val="0"/>
        <w:jc w:val="both"/>
        <w:textAlignment w:val="baseline"/>
        <w:rPr>
          <w:rFonts w:ascii="Tahoma" w:hAnsi="Tahoma" w:cs="Tahoma"/>
          <w:lang w:eastAsia="en-US"/>
        </w:rPr>
      </w:pPr>
      <w:r w:rsidRPr="006D430E">
        <w:rPr>
          <w:rFonts w:ascii="Tahoma" w:hAnsi="Tahoma" w:cs="Tahoma"/>
          <w:lang w:eastAsia="en-US"/>
        </w:rPr>
        <w:t>Stranki okvirnega sporazuma se obvezujeta, da bosta uredili vse, kar je potrebno za izvršitev tega okvirnega sporazuma in da bosta ravnali kot dobra gospodarstvenika. Za urejanje razmerij, ki niso izrecno urejena s tem okvirnim sporazumom, se uporabljajo določila Obligacijskega zakonika.</w:t>
      </w:r>
    </w:p>
    <w:p w:rsidR="002122B7" w:rsidRPr="006D430E" w:rsidRDefault="002122B7" w:rsidP="00505D04">
      <w:pPr>
        <w:keepLines/>
        <w:widowControl w:val="0"/>
        <w:numPr>
          <w:ilvl w:val="12"/>
          <w:numId w:val="0"/>
        </w:numPr>
        <w:adjustRightInd w:val="0"/>
        <w:jc w:val="both"/>
        <w:textAlignment w:val="baseline"/>
        <w:rPr>
          <w:rFonts w:ascii="Tahoma" w:hAnsi="Tahoma" w:cs="Tahoma"/>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numPr>
          <w:ilvl w:val="12"/>
          <w:numId w:val="0"/>
        </w:numPr>
        <w:adjustRightInd w:val="0"/>
        <w:jc w:val="both"/>
        <w:textAlignment w:val="baseline"/>
        <w:rPr>
          <w:rFonts w:ascii="Tahoma" w:hAnsi="Tahoma" w:cs="Tahoma"/>
          <w:lang w:eastAsia="en-US"/>
        </w:rPr>
      </w:pPr>
    </w:p>
    <w:p w:rsidR="002122B7" w:rsidRPr="006D430E" w:rsidRDefault="002122B7" w:rsidP="00505D04">
      <w:pPr>
        <w:keepLines/>
        <w:widowControl w:val="0"/>
        <w:numPr>
          <w:ilvl w:val="12"/>
          <w:numId w:val="0"/>
        </w:numPr>
        <w:adjustRightInd w:val="0"/>
        <w:jc w:val="both"/>
        <w:textAlignment w:val="baseline"/>
        <w:rPr>
          <w:rFonts w:ascii="Tahoma" w:hAnsi="Tahoma" w:cs="Tahoma"/>
          <w:lang w:eastAsia="en-US"/>
        </w:rPr>
      </w:pPr>
      <w:r w:rsidRPr="006D430E">
        <w:rPr>
          <w:rFonts w:ascii="Tahoma" w:hAnsi="Tahoma" w:cs="Tahoma"/>
          <w:lang w:eastAsia="en-US"/>
        </w:rPr>
        <w:t>Okvirni sporazum je sklenjen in prične veljati z dnem, ko ga podpišeta obe stranki okvirnega sporazuma, pod pogojem, da izvajalec naročniku predloži finančno zavarovanje dobre izvedbe obveznosti iz okvirnega sporazuma v roku, višini in z veljavnostjo iz 21. člena tega okvirnega sporazuma. V kolikor izvajalec ne predloži finančnega zavarovanja v roku, višini in z veljavnostjo iz 21. člena, se šteje, da ta okvirni sporazum ni bil nikoli sklenjen.</w:t>
      </w:r>
    </w:p>
    <w:p w:rsidR="002122B7" w:rsidRPr="006D430E" w:rsidRDefault="002122B7" w:rsidP="00505D04">
      <w:pPr>
        <w:keepLines/>
        <w:widowControl w:val="0"/>
        <w:numPr>
          <w:ilvl w:val="12"/>
          <w:numId w:val="0"/>
        </w:numPr>
        <w:adjustRightInd w:val="0"/>
        <w:jc w:val="both"/>
        <w:textAlignment w:val="baseline"/>
        <w:rPr>
          <w:rFonts w:ascii="Tahoma" w:hAnsi="Tahoma" w:cs="Tahoma"/>
          <w:lang w:eastAsia="en-US"/>
        </w:rPr>
      </w:pPr>
    </w:p>
    <w:p w:rsidR="002122B7" w:rsidRPr="006D430E" w:rsidRDefault="002122B7" w:rsidP="00505D04">
      <w:pPr>
        <w:keepLines/>
        <w:widowControl w:val="0"/>
        <w:numPr>
          <w:ilvl w:val="12"/>
          <w:numId w:val="0"/>
        </w:numPr>
        <w:adjustRightInd w:val="0"/>
        <w:jc w:val="both"/>
        <w:textAlignment w:val="baseline"/>
        <w:rPr>
          <w:rFonts w:ascii="Tahoma" w:hAnsi="Tahoma" w:cs="Tahoma"/>
          <w:lang w:eastAsia="en-US"/>
        </w:rPr>
      </w:pPr>
      <w:r w:rsidRPr="006D430E">
        <w:rPr>
          <w:rFonts w:ascii="Tahoma" w:hAnsi="Tahoma" w:cs="Tahoma"/>
          <w:lang w:eastAsia="en-US"/>
        </w:rPr>
        <w:t>Ta okvirni sporazum v celoti zavezuje tudi morebitne vsakokratne pravne naslednike vsake od strank tega okvirnega sporazuma, kar velja zlasti tudi v primeru organizacijsko – statusnih ter lastninskih sprememb.</w:t>
      </w:r>
    </w:p>
    <w:p w:rsidR="002122B7" w:rsidRPr="006D430E" w:rsidRDefault="002122B7" w:rsidP="00505D04">
      <w:pPr>
        <w:keepLines/>
        <w:widowControl w:val="0"/>
        <w:numPr>
          <w:ilvl w:val="12"/>
          <w:numId w:val="0"/>
        </w:numPr>
        <w:adjustRightInd w:val="0"/>
        <w:jc w:val="both"/>
        <w:textAlignment w:val="baseline"/>
        <w:rPr>
          <w:rFonts w:ascii="Tahoma" w:hAnsi="Tahoma" w:cs="Tahoma"/>
          <w:lang w:eastAsia="en-US"/>
        </w:rPr>
      </w:pPr>
    </w:p>
    <w:p w:rsidR="002122B7" w:rsidRPr="006D430E" w:rsidRDefault="002122B7" w:rsidP="00AA23B7">
      <w:pPr>
        <w:keepLines/>
        <w:widowControl w:val="0"/>
        <w:numPr>
          <w:ilvl w:val="0"/>
          <w:numId w:val="22"/>
        </w:numPr>
        <w:adjustRightInd w:val="0"/>
        <w:jc w:val="center"/>
        <w:textAlignment w:val="baseline"/>
        <w:rPr>
          <w:rFonts w:ascii="Tahoma" w:hAnsi="Tahoma" w:cs="Tahoma"/>
          <w:lang w:eastAsia="en-US"/>
        </w:rPr>
      </w:pPr>
      <w:r w:rsidRPr="006D430E">
        <w:rPr>
          <w:rFonts w:ascii="Tahoma" w:hAnsi="Tahoma" w:cs="Tahoma"/>
          <w:lang w:eastAsia="en-US"/>
        </w:rPr>
        <w:t>člen</w:t>
      </w:r>
    </w:p>
    <w:p w:rsidR="002122B7" w:rsidRPr="006D430E" w:rsidRDefault="002122B7" w:rsidP="00505D04">
      <w:pPr>
        <w:keepLines/>
        <w:widowControl w:val="0"/>
        <w:numPr>
          <w:ilvl w:val="12"/>
          <w:numId w:val="0"/>
        </w:numPr>
        <w:adjustRightInd w:val="0"/>
        <w:jc w:val="both"/>
        <w:textAlignment w:val="baseline"/>
        <w:rPr>
          <w:rFonts w:ascii="Tahoma" w:hAnsi="Tahoma" w:cs="Tahoma"/>
          <w:b/>
          <w:lang w:eastAsia="en-US"/>
        </w:rPr>
      </w:pPr>
    </w:p>
    <w:p w:rsidR="002122B7" w:rsidRPr="006D430E" w:rsidRDefault="002122B7" w:rsidP="00505D04">
      <w:pPr>
        <w:keepLines/>
        <w:widowControl w:val="0"/>
        <w:numPr>
          <w:ilvl w:val="12"/>
          <w:numId w:val="0"/>
        </w:numPr>
        <w:adjustRightInd w:val="0"/>
        <w:jc w:val="both"/>
        <w:textAlignment w:val="baseline"/>
        <w:rPr>
          <w:rFonts w:ascii="Tahoma" w:hAnsi="Tahoma" w:cs="Tahoma"/>
          <w:lang w:eastAsia="en-US"/>
        </w:rPr>
      </w:pPr>
      <w:r w:rsidRPr="006D430E">
        <w:rPr>
          <w:rFonts w:ascii="Tahoma" w:hAnsi="Tahoma" w:cs="Tahoma"/>
          <w:lang w:eastAsia="en-US"/>
        </w:rPr>
        <w:t>Okvirni sporazum je sestavljen in podpisan v dveh (2) enakih izvodih, od katerih prejme naročnik en (1) izvod in izvajalec en (1) izvod.</w:t>
      </w:r>
    </w:p>
    <w:p w:rsidR="002122B7" w:rsidRPr="006D430E" w:rsidRDefault="002122B7" w:rsidP="00505D04">
      <w:pPr>
        <w:keepLines/>
        <w:widowControl w:val="0"/>
        <w:numPr>
          <w:ilvl w:val="12"/>
          <w:numId w:val="0"/>
        </w:numPr>
        <w:adjustRightInd w:val="0"/>
        <w:jc w:val="both"/>
        <w:textAlignment w:val="baseline"/>
        <w:rPr>
          <w:rFonts w:ascii="Tahoma" w:hAnsi="Tahoma" w:cs="Tahoma"/>
          <w:lang w:eastAsia="en-US"/>
        </w:rPr>
      </w:pPr>
    </w:p>
    <w:p w:rsidR="002122B7" w:rsidRPr="006D430E" w:rsidRDefault="002122B7" w:rsidP="00505D04">
      <w:pPr>
        <w:keepLines/>
        <w:widowControl w:val="0"/>
        <w:tabs>
          <w:tab w:val="left" w:pos="1134"/>
          <w:tab w:val="left" w:pos="4820"/>
        </w:tabs>
        <w:rPr>
          <w:rFonts w:ascii="Tahoma" w:hAnsi="Tahoma" w:cs="Tahoma"/>
        </w:rPr>
      </w:pPr>
      <w:r w:rsidRPr="006D430E">
        <w:rPr>
          <w:rFonts w:ascii="Tahoma" w:hAnsi="Tahoma" w:cs="Tahoma"/>
        </w:rPr>
        <w:t xml:space="preserve">Ljubljana, dne </w:t>
      </w:r>
      <w:r w:rsidRPr="006D430E">
        <w:rPr>
          <w:rFonts w:ascii="Tahoma" w:hAnsi="Tahoma" w:cs="Tahoma"/>
        </w:rPr>
        <w:tab/>
        <w:t xml:space="preserve">  Ljubljana, dne</w:t>
      </w:r>
      <w:r w:rsidRPr="006D430E">
        <w:rPr>
          <w:rFonts w:ascii="Tahoma" w:hAnsi="Tahoma" w:cs="Tahoma"/>
        </w:rPr>
        <w:tab/>
      </w:r>
    </w:p>
    <w:p w:rsidR="002122B7" w:rsidRPr="006D430E" w:rsidRDefault="002122B7" w:rsidP="00505D04">
      <w:pPr>
        <w:keepLines/>
        <w:widowControl w:val="0"/>
        <w:tabs>
          <w:tab w:val="left" w:pos="4820"/>
        </w:tabs>
        <w:rPr>
          <w:rFonts w:ascii="Tahoma" w:hAnsi="Tahoma" w:cs="Tahoma"/>
        </w:rPr>
      </w:pPr>
    </w:p>
    <w:p w:rsidR="002122B7" w:rsidRPr="006D430E" w:rsidRDefault="002122B7" w:rsidP="00505D04">
      <w:pPr>
        <w:keepLines/>
        <w:widowControl w:val="0"/>
        <w:tabs>
          <w:tab w:val="left" w:pos="4820"/>
        </w:tabs>
        <w:rPr>
          <w:rFonts w:ascii="Tahoma" w:hAnsi="Tahoma" w:cs="Tahoma"/>
        </w:rPr>
      </w:pPr>
      <w:r w:rsidRPr="006D430E">
        <w:rPr>
          <w:rFonts w:ascii="Tahoma" w:hAnsi="Tahoma" w:cs="Tahoma"/>
        </w:rPr>
        <w:t>IZVAJALEC:</w:t>
      </w:r>
      <w:r w:rsidRPr="006D430E">
        <w:rPr>
          <w:rFonts w:ascii="Tahoma" w:hAnsi="Tahoma" w:cs="Tahoma"/>
        </w:rPr>
        <w:tab/>
        <w:t xml:space="preserve">  NAROČNIK:</w:t>
      </w:r>
      <w:r w:rsidRPr="006D430E">
        <w:rPr>
          <w:rFonts w:ascii="Tahoma" w:hAnsi="Tahoma" w:cs="Tahoma"/>
        </w:rPr>
        <w:tab/>
      </w:r>
      <w:r w:rsidRPr="006D430E">
        <w:rPr>
          <w:rFonts w:ascii="Tahoma" w:hAnsi="Tahoma" w:cs="Tahoma"/>
        </w:rPr>
        <w:tab/>
      </w:r>
    </w:p>
    <w:p w:rsidR="002122B7" w:rsidRPr="006D430E" w:rsidRDefault="002122B7" w:rsidP="00505D04">
      <w:pPr>
        <w:keepLines/>
        <w:widowControl w:val="0"/>
        <w:jc w:val="both"/>
        <w:rPr>
          <w:rFonts w:ascii="Tahoma" w:hAnsi="Tahoma" w:cs="Tahoma"/>
        </w:rPr>
      </w:pPr>
    </w:p>
    <w:p w:rsidR="002122B7" w:rsidRPr="006D430E" w:rsidRDefault="002122B7" w:rsidP="00505D04">
      <w:pPr>
        <w:keepLines/>
        <w:widowControl w:val="0"/>
        <w:ind w:left="4248" w:firstLine="708"/>
        <w:jc w:val="both"/>
        <w:rPr>
          <w:rFonts w:ascii="Tahoma" w:hAnsi="Tahoma" w:cs="Tahoma"/>
        </w:rPr>
      </w:pPr>
      <w:r w:rsidRPr="006D430E">
        <w:rPr>
          <w:rFonts w:ascii="Tahoma" w:hAnsi="Tahoma" w:cs="Tahoma"/>
        </w:rPr>
        <w:t xml:space="preserve">JAVNO PODJETJE </w:t>
      </w:r>
    </w:p>
    <w:p w:rsidR="002122B7" w:rsidRPr="006D430E" w:rsidRDefault="002122B7" w:rsidP="00505D04">
      <w:pPr>
        <w:keepLines/>
        <w:widowControl w:val="0"/>
        <w:ind w:left="4248" w:firstLine="708"/>
        <w:jc w:val="both"/>
        <w:rPr>
          <w:rFonts w:ascii="Tahoma" w:hAnsi="Tahoma" w:cs="Tahoma"/>
        </w:rPr>
      </w:pPr>
      <w:r w:rsidRPr="006D430E">
        <w:rPr>
          <w:rFonts w:ascii="Tahoma" w:hAnsi="Tahoma" w:cs="Tahoma"/>
        </w:rPr>
        <w:t>ENERGETIKA LJUBLJANA d.o.o.</w:t>
      </w:r>
      <w:r w:rsidRPr="006D430E">
        <w:rPr>
          <w:rFonts w:ascii="Tahoma" w:hAnsi="Tahoma" w:cs="Tahoma"/>
        </w:rPr>
        <w:tab/>
      </w:r>
      <w:r w:rsidRPr="006D430E">
        <w:rPr>
          <w:rFonts w:ascii="Tahoma" w:hAnsi="Tahoma" w:cs="Tahoma"/>
        </w:rPr>
        <w:tab/>
      </w:r>
      <w:r w:rsidRPr="006D430E">
        <w:rPr>
          <w:rFonts w:ascii="Tahoma" w:hAnsi="Tahoma" w:cs="Tahoma"/>
        </w:rPr>
        <w:tab/>
      </w:r>
    </w:p>
    <w:p w:rsidR="002122B7" w:rsidRPr="006D430E" w:rsidRDefault="002122B7" w:rsidP="00505D04">
      <w:pPr>
        <w:keepLines/>
        <w:widowControl w:val="0"/>
        <w:ind w:left="4248" w:firstLine="708"/>
        <w:jc w:val="both"/>
        <w:rPr>
          <w:rFonts w:ascii="Tahoma" w:hAnsi="Tahoma" w:cs="Tahoma"/>
        </w:rPr>
      </w:pPr>
      <w:r w:rsidRPr="006D430E">
        <w:rPr>
          <w:rFonts w:ascii="Tahoma" w:hAnsi="Tahoma" w:cs="Tahoma"/>
        </w:rPr>
        <w:t xml:space="preserve">Samo Lozej, direktor  </w:t>
      </w:r>
      <w:r w:rsidRPr="006D430E">
        <w:rPr>
          <w:rFonts w:ascii="Tahoma" w:hAnsi="Tahoma" w:cs="Tahoma"/>
        </w:rPr>
        <w:tab/>
      </w:r>
      <w:r w:rsidRPr="006D430E">
        <w:rPr>
          <w:rFonts w:ascii="Tahoma" w:hAnsi="Tahoma" w:cs="Tahoma"/>
        </w:rPr>
        <w:tab/>
      </w:r>
      <w:r w:rsidRPr="006D430E">
        <w:rPr>
          <w:rFonts w:ascii="Tahoma" w:hAnsi="Tahoma" w:cs="Tahoma"/>
        </w:rPr>
        <w:tab/>
      </w:r>
      <w:r w:rsidRPr="006D430E">
        <w:rPr>
          <w:rFonts w:ascii="Tahoma" w:hAnsi="Tahoma" w:cs="Tahoma"/>
        </w:rPr>
        <w:tab/>
      </w:r>
      <w:r w:rsidRPr="006D430E">
        <w:rPr>
          <w:rFonts w:ascii="Tahoma" w:hAnsi="Tahoma" w:cs="Tahoma"/>
        </w:rPr>
        <w:tab/>
      </w:r>
      <w:r w:rsidRPr="006D430E">
        <w:rPr>
          <w:rFonts w:ascii="Tahoma" w:hAnsi="Tahoma" w:cs="Tahoma"/>
        </w:rPr>
        <w:tab/>
        <w:t xml:space="preserve">  </w:t>
      </w:r>
    </w:p>
    <w:p w:rsidR="002122B7" w:rsidRPr="006D430E" w:rsidRDefault="002122B7" w:rsidP="00505D04">
      <w:pPr>
        <w:keepLines/>
        <w:widowControl w:val="0"/>
        <w:jc w:val="both"/>
        <w:rPr>
          <w:rFonts w:ascii="Tahoma" w:hAnsi="Tahoma" w:cs="Tahoma"/>
        </w:rPr>
      </w:pPr>
      <w:r w:rsidRPr="006D430E">
        <w:rPr>
          <w:rFonts w:ascii="Tahoma" w:hAnsi="Tahoma" w:cs="Tahoma"/>
        </w:rPr>
        <w:tab/>
      </w:r>
      <w:r w:rsidRPr="006D430E">
        <w:rPr>
          <w:rFonts w:ascii="Tahoma" w:hAnsi="Tahoma" w:cs="Tahoma"/>
        </w:rPr>
        <w:tab/>
      </w:r>
      <w:r w:rsidRPr="006D430E">
        <w:rPr>
          <w:rFonts w:ascii="Tahoma" w:hAnsi="Tahoma" w:cs="Tahoma"/>
        </w:rPr>
        <w:tab/>
      </w:r>
      <w:r w:rsidRPr="006D430E">
        <w:rPr>
          <w:rFonts w:ascii="Tahoma" w:hAnsi="Tahoma" w:cs="Tahoma"/>
        </w:rPr>
        <w:tab/>
      </w:r>
      <w:r w:rsidRPr="006D430E">
        <w:rPr>
          <w:rFonts w:ascii="Tahoma" w:hAnsi="Tahoma" w:cs="Tahoma"/>
        </w:rPr>
        <w:tab/>
      </w:r>
      <w:r w:rsidRPr="006D430E">
        <w:rPr>
          <w:rFonts w:ascii="Tahoma" w:hAnsi="Tahoma" w:cs="Tahoma"/>
        </w:rPr>
        <w:tab/>
      </w:r>
    </w:p>
    <w:p w:rsidR="002122B7" w:rsidRPr="006D430E" w:rsidRDefault="002122B7" w:rsidP="00505D04">
      <w:pPr>
        <w:keepLines/>
        <w:widowControl w:val="0"/>
        <w:rPr>
          <w:rFonts w:ascii="Tahoma" w:eastAsia="Calibri" w:hAnsi="Tahoma" w:cs="Tahoma"/>
          <w:lang w:eastAsia="en-US"/>
        </w:rPr>
      </w:pPr>
    </w:p>
    <w:p w:rsidR="002122B7" w:rsidRPr="006D430E" w:rsidRDefault="002122B7" w:rsidP="00505D04">
      <w:pPr>
        <w:keepLines/>
        <w:widowControl w:val="0"/>
        <w:rPr>
          <w:rFonts w:ascii="Tahoma" w:eastAsia="Calibri" w:hAnsi="Tahoma" w:cs="Tahoma"/>
          <w:lang w:eastAsia="en-US"/>
        </w:rPr>
      </w:pPr>
      <w:r w:rsidRPr="006D430E">
        <w:rPr>
          <w:rFonts w:ascii="Tahoma" w:eastAsia="Calibri" w:hAnsi="Tahoma" w:cs="Tahoma"/>
          <w:lang w:eastAsia="en-US"/>
        </w:rPr>
        <w:t>Priloge:</w:t>
      </w:r>
    </w:p>
    <w:p w:rsidR="002122B7" w:rsidRPr="006D430E" w:rsidRDefault="002122B7" w:rsidP="00505D04">
      <w:pPr>
        <w:keepLines/>
        <w:widowControl w:val="0"/>
        <w:rPr>
          <w:rFonts w:ascii="Tahoma" w:eastAsia="Calibri" w:hAnsi="Tahoma" w:cs="Tahoma"/>
          <w:lang w:eastAsia="en-US"/>
        </w:rPr>
      </w:pPr>
      <w:r w:rsidRPr="006D430E">
        <w:rPr>
          <w:rFonts w:ascii="Tahoma" w:eastAsia="Calibri" w:hAnsi="Tahoma" w:cs="Tahoma"/>
          <w:lang w:eastAsia="en-US"/>
        </w:rPr>
        <w:t>1 – Tehnične zahteve,</w:t>
      </w:r>
    </w:p>
    <w:p w:rsidR="002122B7" w:rsidRPr="006D430E" w:rsidRDefault="002122B7" w:rsidP="00505D04">
      <w:pPr>
        <w:keepLines/>
        <w:widowControl w:val="0"/>
        <w:rPr>
          <w:rFonts w:ascii="Tahoma" w:eastAsia="Calibri" w:hAnsi="Tahoma" w:cs="Tahoma"/>
          <w:lang w:eastAsia="en-US"/>
        </w:rPr>
      </w:pPr>
      <w:r w:rsidRPr="006D430E">
        <w:rPr>
          <w:rFonts w:ascii="Tahoma" w:eastAsia="Calibri" w:hAnsi="Tahoma" w:cs="Tahoma"/>
          <w:lang w:eastAsia="en-US"/>
        </w:rPr>
        <w:t xml:space="preserve">2 – Predračun, </w:t>
      </w:r>
    </w:p>
    <w:p w:rsidR="002122B7" w:rsidRPr="006D430E" w:rsidRDefault="002122B7" w:rsidP="00505D04">
      <w:pPr>
        <w:keepLines/>
        <w:widowControl w:val="0"/>
        <w:rPr>
          <w:rFonts w:ascii="Tahoma" w:eastAsia="Calibri" w:hAnsi="Tahoma" w:cs="Tahoma"/>
          <w:lang w:eastAsia="en-US"/>
        </w:rPr>
      </w:pPr>
      <w:r w:rsidRPr="006D430E">
        <w:rPr>
          <w:rFonts w:ascii="Tahoma" w:eastAsia="Calibri" w:hAnsi="Tahoma" w:cs="Tahoma"/>
          <w:lang w:eastAsia="en-US"/>
        </w:rPr>
        <w:t>3 – Pisni sporazum</w:t>
      </w:r>
    </w:p>
    <w:p w:rsidR="002122B7" w:rsidRPr="006D430E" w:rsidRDefault="002122B7" w:rsidP="002122B7">
      <w:pPr>
        <w:keepNext/>
        <w:rPr>
          <w:rFonts w:ascii="Tahoma" w:eastAsia="Calibri" w:hAnsi="Tahoma" w:cs="Tahoma"/>
          <w:b/>
          <w:lang w:eastAsia="en-US"/>
        </w:rPr>
      </w:pPr>
      <w:r w:rsidRPr="006D430E">
        <w:rPr>
          <w:rFonts w:ascii="Tahoma" w:eastAsia="Calibri" w:hAnsi="Tahoma" w:cs="Tahoma"/>
          <w:b/>
          <w:lang w:eastAsia="en-US"/>
        </w:rPr>
        <w:t xml:space="preserve">Priloga št. </w:t>
      </w:r>
      <w:r w:rsidRPr="006D430E">
        <w:rPr>
          <w:rFonts w:ascii="Tahoma" w:eastAsia="Calibri" w:hAnsi="Tahoma" w:cs="Tahoma"/>
          <w:b/>
          <w:lang w:eastAsia="en-US"/>
        </w:rPr>
        <w:fldChar w:fldCharType="begin"/>
      </w:r>
      <w:r w:rsidRPr="006D430E">
        <w:rPr>
          <w:rFonts w:ascii="Tahoma" w:eastAsia="Calibri" w:hAnsi="Tahoma" w:cs="Tahoma"/>
          <w:b/>
          <w:lang w:eastAsia="en-US"/>
        </w:rPr>
        <w:instrText xml:space="preserve"> FILLIN  \* MERGEFORMAT </w:instrText>
      </w:r>
      <w:r w:rsidRPr="006D430E">
        <w:rPr>
          <w:rFonts w:ascii="Tahoma" w:eastAsia="Calibri" w:hAnsi="Tahoma" w:cs="Tahoma"/>
          <w:b/>
          <w:lang w:eastAsia="en-US"/>
        </w:rPr>
        <w:fldChar w:fldCharType="end"/>
      </w:r>
      <w:r w:rsidRPr="006D430E">
        <w:rPr>
          <w:rFonts w:ascii="Tahoma" w:eastAsia="Calibri" w:hAnsi="Tahoma" w:cs="Tahoma"/>
          <w:b/>
          <w:lang w:eastAsia="en-US"/>
        </w:rPr>
        <w:t>3 k okvirnem sporazumu</w:t>
      </w:r>
    </w:p>
    <w:p w:rsidR="002122B7" w:rsidRPr="006D430E" w:rsidRDefault="002122B7" w:rsidP="002122B7">
      <w:pPr>
        <w:keepNext/>
        <w:jc w:val="both"/>
        <w:rPr>
          <w:rFonts w:ascii="Tahoma" w:eastAsia="Calibri" w:hAnsi="Tahoma" w:cs="Tahoma"/>
          <w:lang w:eastAsia="en-US"/>
        </w:rPr>
      </w:pPr>
    </w:p>
    <w:p w:rsidR="002122B7" w:rsidRPr="006D430E" w:rsidRDefault="002122B7" w:rsidP="002122B7">
      <w:pPr>
        <w:keepNext/>
        <w:jc w:val="both"/>
        <w:rPr>
          <w:rFonts w:ascii="Tahoma" w:eastAsia="Calibri" w:hAnsi="Tahoma" w:cs="Tahoma"/>
          <w:lang w:eastAsia="en-US"/>
        </w:rPr>
      </w:pPr>
      <w:r w:rsidRPr="006D430E">
        <w:rPr>
          <w:rFonts w:ascii="Tahoma" w:hAnsi="Tahoma" w:cs="Tahoma"/>
        </w:rPr>
        <w:t>Na osnovi 39. člena Zakona o varnosti in zdravju pri delu (Ur. list RS, št. 43/2011)</w:t>
      </w:r>
    </w:p>
    <w:p w:rsidR="002122B7" w:rsidRPr="006D430E" w:rsidRDefault="002122B7" w:rsidP="002122B7">
      <w:pPr>
        <w:keepNext/>
        <w:rPr>
          <w:rFonts w:ascii="Tahoma" w:eastAsia="Calibri" w:hAnsi="Tahoma" w:cs="Tahoma"/>
          <w:lang w:eastAsia="en-US"/>
        </w:rPr>
      </w:pPr>
      <w:r w:rsidRPr="006D430E">
        <w:rPr>
          <w:rFonts w:ascii="Tahoma" w:eastAsia="Calibri" w:hAnsi="Tahoma" w:cs="Tahoma"/>
          <w:lang w:eastAsia="en-US"/>
        </w:rPr>
        <w:t>skleneta</w:t>
      </w:r>
    </w:p>
    <w:p w:rsidR="002122B7" w:rsidRPr="006D430E" w:rsidRDefault="002122B7" w:rsidP="002122B7">
      <w:pPr>
        <w:keepNext/>
        <w:rPr>
          <w:rFonts w:ascii="Tahoma" w:eastAsia="Calibri" w:hAnsi="Tahoma" w:cs="Tahoma"/>
          <w:lang w:eastAsia="en-US"/>
        </w:rPr>
      </w:pPr>
    </w:p>
    <w:p w:rsidR="002122B7" w:rsidRPr="006D430E" w:rsidRDefault="002122B7" w:rsidP="002122B7">
      <w:pPr>
        <w:keepNext/>
        <w:rPr>
          <w:rFonts w:ascii="Tahoma" w:eastAsia="Calibri" w:hAnsi="Tahoma" w:cs="Tahoma"/>
          <w:lang w:eastAsia="en-US"/>
        </w:rPr>
      </w:pPr>
    </w:p>
    <w:p w:rsidR="002122B7" w:rsidRPr="006D430E" w:rsidRDefault="002122B7" w:rsidP="002122B7">
      <w:pPr>
        <w:keepNext/>
        <w:rPr>
          <w:rFonts w:ascii="Tahoma" w:eastAsia="Calibri" w:hAnsi="Tahoma" w:cs="Tahoma"/>
          <w:lang w:eastAsia="en-US"/>
        </w:rPr>
      </w:pPr>
    </w:p>
    <w:p w:rsidR="002122B7" w:rsidRPr="006D430E" w:rsidRDefault="002122B7" w:rsidP="002122B7">
      <w:pPr>
        <w:keepNext/>
        <w:rPr>
          <w:rFonts w:ascii="Tahoma" w:eastAsia="Calibri" w:hAnsi="Tahoma" w:cs="Tahoma"/>
          <w:lang w:eastAsia="en-US"/>
        </w:rPr>
      </w:pPr>
    </w:p>
    <w:p w:rsidR="002122B7" w:rsidRPr="006D430E" w:rsidRDefault="002122B7" w:rsidP="002122B7">
      <w:pPr>
        <w:keepNext/>
        <w:pBdr>
          <w:top w:val="single" w:sz="6" w:space="1" w:color="auto"/>
          <w:left w:val="single" w:sz="6" w:space="4" w:color="auto"/>
          <w:bottom w:val="single" w:sz="6" w:space="1" w:color="auto"/>
          <w:right w:val="single" w:sz="6" w:space="4" w:color="auto"/>
        </w:pBdr>
        <w:ind w:right="46"/>
        <w:jc w:val="both"/>
        <w:rPr>
          <w:rFonts w:ascii="Tahoma" w:eastAsia="Calibri" w:hAnsi="Tahoma" w:cs="Tahoma"/>
          <w:b/>
          <w:lang w:eastAsia="en-US"/>
        </w:rPr>
      </w:pPr>
    </w:p>
    <w:p w:rsidR="002122B7" w:rsidRPr="006D430E" w:rsidRDefault="002122B7" w:rsidP="002122B7">
      <w:pPr>
        <w:keepNext/>
        <w:pBdr>
          <w:top w:val="single" w:sz="6" w:space="1" w:color="auto"/>
          <w:left w:val="single" w:sz="6" w:space="4" w:color="auto"/>
          <w:bottom w:val="single" w:sz="6" w:space="1" w:color="auto"/>
          <w:right w:val="single" w:sz="6" w:space="4" w:color="auto"/>
        </w:pBdr>
        <w:ind w:right="46"/>
        <w:jc w:val="center"/>
        <w:rPr>
          <w:rFonts w:ascii="Tahoma" w:eastAsia="Calibri" w:hAnsi="Tahoma" w:cs="Tahoma"/>
          <w:lang w:eastAsia="en-US"/>
        </w:rPr>
      </w:pPr>
      <w:r w:rsidRPr="006D430E">
        <w:rPr>
          <w:rFonts w:ascii="Tahoma" w:eastAsia="Calibri" w:hAnsi="Tahoma" w:cs="Tahoma"/>
          <w:b/>
          <w:lang w:eastAsia="en-US"/>
        </w:rPr>
        <w:t xml:space="preserve">Javno podjetje ENERGETIKA LJUBLJANA d.o.o., </w:t>
      </w:r>
      <w:r w:rsidRPr="006D430E">
        <w:rPr>
          <w:rFonts w:ascii="Tahoma" w:eastAsia="Calibri" w:hAnsi="Tahoma" w:cs="Tahoma"/>
          <w:lang w:eastAsia="en-US"/>
        </w:rPr>
        <w:t>ki ga zastopa direktor Samo Lozej</w:t>
      </w:r>
    </w:p>
    <w:p w:rsidR="002122B7" w:rsidRPr="006D430E" w:rsidRDefault="002122B7" w:rsidP="002122B7">
      <w:pPr>
        <w:keepNext/>
        <w:pBdr>
          <w:top w:val="single" w:sz="6" w:space="1" w:color="auto"/>
          <w:left w:val="single" w:sz="6" w:space="4" w:color="auto"/>
          <w:bottom w:val="single" w:sz="6" w:space="1" w:color="auto"/>
          <w:right w:val="single" w:sz="6" w:space="4" w:color="auto"/>
        </w:pBdr>
        <w:ind w:right="46"/>
        <w:jc w:val="center"/>
        <w:rPr>
          <w:rFonts w:ascii="Tahoma" w:eastAsia="Calibri" w:hAnsi="Tahoma" w:cs="Tahoma"/>
          <w:lang w:eastAsia="en-US"/>
        </w:rPr>
      </w:pPr>
    </w:p>
    <w:p w:rsidR="002122B7" w:rsidRPr="006D430E" w:rsidRDefault="002122B7" w:rsidP="002122B7">
      <w:pPr>
        <w:keepNext/>
        <w:ind w:right="-476"/>
        <w:jc w:val="center"/>
        <w:rPr>
          <w:rFonts w:ascii="Tahoma" w:eastAsia="Calibri" w:hAnsi="Tahoma" w:cs="Tahoma"/>
          <w:lang w:eastAsia="en-US"/>
        </w:rPr>
      </w:pPr>
      <w:r w:rsidRPr="006D430E">
        <w:rPr>
          <w:rFonts w:ascii="Tahoma" w:eastAsia="Calibri" w:hAnsi="Tahoma" w:cs="Tahoma"/>
          <w:lang w:eastAsia="en-US"/>
        </w:rPr>
        <w:t xml:space="preserve">(v nadaljevanju: </w:t>
      </w:r>
      <w:r w:rsidRPr="006D430E">
        <w:rPr>
          <w:rFonts w:ascii="Tahoma" w:eastAsia="Calibri" w:hAnsi="Tahoma" w:cs="Tahoma"/>
          <w:b/>
          <w:bCs/>
          <w:lang w:eastAsia="en-US"/>
        </w:rPr>
        <w:t>naročnik</w:t>
      </w:r>
      <w:r w:rsidRPr="006D430E">
        <w:rPr>
          <w:rFonts w:ascii="Tahoma" w:eastAsia="Calibri" w:hAnsi="Tahoma" w:cs="Tahoma"/>
          <w:lang w:eastAsia="en-US"/>
        </w:rPr>
        <w:t>)</w:t>
      </w:r>
    </w:p>
    <w:p w:rsidR="002122B7" w:rsidRPr="006D430E" w:rsidRDefault="002122B7" w:rsidP="002122B7">
      <w:pPr>
        <w:keepNext/>
        <w:tabs>
          <w:tab w:val="center" w:pos="4536"/>
          <w:tab w:val="right" w:pos="9072"/>
        </w:tabs>
        <w:jc w:val="center"/>
        <w:rPr>
          <w:rFonts w:ascii="Tahoma" w:hAnsi="Tahoma" w:cs="Tahoma"/>
        </w:rPr>
      </w:pPr>
    </w:p>
    <w:p w:rsidR="002122B7" w:rsidRPr="006D430E" w:rsidRDefault="002122B7" w:rsidP="002122B7">
      <w:pPr>
        <w:keepNext/>
        <w:jc w:val="center"/>
        <w:rPr>
          <w:rFonts w:ascii="Tahoma" w:eastAsia="Calibri" w:hAnsi="Tahoma" w:cs="Tahoma"/>
          <w:lang w:eastAsia="en-US"/>
        </w:rPr>
      </w:pPr>
      <w:r w:rsidRPr="006D430E">
        <w:rPr>
          <w:rFonts w:ascii="Tahoma" w:eastAsia="Calibri" w:hAnsi="Tahoma" w:cs="Tahoma"/>
          <w:lang w:eastAsia="en-US"/>
        </w:rPr>
        <w:t>in</w:t>
      </w:r>
    </w:p>
    <w:p w:rsidR="002122B7" w:rsidRPr="006D430E" w:rsidRDefault="002122B7" w:rsidP="002122B7">
      <w:pPr>
        <w:keepNext/>
        <w:tabs>
          <w:tab w:val="left" w:pos="567"/>
          <w:tab w:val="num" w:pos="851"/>
          <w:tab w:val="left" w:pos="993"/>
        </w:tabs>
        <w:outlineLvl w:val="4"/>
        <w:rPr>
          <w:rFonts w:ascii="Tahoma" w:hAnsi="Tahoma" w:cs="Tahoma"/>
          <w:b/>
        </w:rPr>
      </w:pPr>
    </w:p>
    <w:p w:rsidR="002122B7" w:rsidRPr="006D430E" w:rsidRDefault="002122B7" w:rsidP="002122B7">
      <w:pPr>
        <w:keepNext/>
        <w:pBdr>
          <w:top w:val="single" w:sz="6" w:space="1" w:color="auto"/>
          <w:left w:val="single" w:sz="6" w:space="4" w:color="auto"/>
          <w:bottom w:val="single" w:sz="6" w:space="1" w:color="auto"/>
          <w:right w:val="single" w:sz="6" w:space="4" w:color="auto"/>
        </w:pBdr>
        <w:ind w:right="46"/>
        <w:jc w:val="both"/>
        <w:rPr>
          <w:rFonts w:ascii="Tahoma" w:eastAsia="Calibri" w:hAnsi="Tahoma" w:cs="Tahoma"/>
          <w:lang w:eastAsia="en-US"/>
        </w:rPr>
      </w:pPr>
    </w:p>
    <w:p w:rsidR="002122B7" w:rsidRPr="006D430E" w:rsidRDefault="002122B7" w:rsidP="002122B7">
      <w:pPr>
        <w:keepNext/>
        <w:pBdr>
          <w:top w:val="single" w:sz="6" w:space="1" w:color="auto"/>
          <w:left w:val="single" w:sz="6" w:space="4" w:color="auto"/>
          <w:bottom w:val="single" w:sz="6" w:space="1" w:color="auto"/>
          <w:right w:val="single" w:sz="6" w:space="4" w:color="auto"/>
        </w:pBdr>
        <w:ind w:right="46"/>
        <w:jc w:val="center"/>
        <w:rPr>
          <w:rFonts w:ascii="Tahoma" w:eastAsia="Calibri" w:hAnsi="Tahoma" w:cs="Tahoma"/>
          <w:b/>
          <w:lang w:eastAsia="en-US"/>
        </w:rPr>
      </w:pPr>
      <w:r w:rsidRPr="006D430E">
        <w:rPr>
          <w:rFonts w:ascii="Tahoma" w:eastAsia="Calibri" w:hAnsi="Tahoma" w:cs="Tahoma"/>
          <w:b/>
          <w:lang w:eastAsia="en-US"/>
        </w:rPr>
        <w:t>_______________________________</w:t>
      </w:r>
    </w:p>
    <w:p w:rsidR="002122B7" w:rsidRPr="006D430E" w:rsidRDefault="002122B7" w:rsidP="002122B7">
      <w:pPr>
        <w:keepNext/>
        <w:pBdr>
          <w:top w:val="single" w:sz="6" w:space="1" w:color="auto"/>
          <w:left w:val="single" w:sz="6" w:space="4" w:color="auto"/>
          <w:bottom w:val="single" w:sz="6" w:space="1" w:color="auto"/>
          <w:right w:val="single" w:sz="6" w:space="4" w:color="auto"/>
        </w:pBdr>
        <w:ind w:right="46"/>
        <w:jc w:val="center"/>
        <w:rPr>
          <w:rFonts w:ascii="Tahoma" w:eastAsia="Calibri" w:hAnsi="Tahoma" w:cs="Tahoma"/>
          <w:lang w:eastAsia="en-US"/>
        </w:rPr>
      </w:pPr>
      <w:r w:rsidRPr="006D430E">
        <w:rPr>
          <w:rFonts w:ascii="Tahoma" w:eastAsia="Calibri" w:hAnsi="Tahoma" w:cs="Tahoma"/>
          <w:lang w:eastAsia="en-US"/>
        </w:rPr>
        <w:t>ki ga/jo zastopa dr. Boris Žitnik</w:t>
      </w:r>
    </w:p>
    <w:p w:rsidR="002122B7" w:rsidRPr="006D430E" w:rsidRDefault="002122B7" w:rsidP="002122B7">
      <w:pPr>
        <w:keepNext/>
        <w:pBdr>
          <w:top w:val="single" w:sz="6" w:space="1" w:color="auto"/>
          <w:left w:val="single" w:sz="6" w:space="4" w:color="auto"/>
          <w:bottom w:val="single" w:sz="6" w:space="1" w:color="auto"/>
          <w:right w:val="single" w:sz="6" w:space="4" w:color="auto"/>
        </w:pBdr>
        <w:ind w:right="46"/>
        <w:jc w:val="both"/>
        <w:rPr>
          <w:rFonts w:ascii="Tahoma" w:eastAsia="Calibri" w:hAnsi="Tahoma" w:cs="Tahoma"/>
          <w:lang w:eastAsia="en-US"/>
        </w:rPr>
      </w:pPr>
    </w:p>
    <w:p w:rsidR="002122B7" w:rsidRPr="006D430E" w:rsidRDefault="002122B7" w:rsidP="002122B7">
      <w:pPr>
        <w:keepNext/>
        <w:jc w:val="center"/>
        <w:rPr>
          <w:rFonts w:ascii="Tahoma" w:eastAsia="Calibri" w:hAnsi="Tahoma" w:cs="Tahoma"/>
          <w:lang w:eastAsia="en-US"/>
        </w:rPr>
      </w:pPr>
      <w:r w:rsidRPr="006D430E">
        <w:rPr>
          <w:rFonts w:ascii="Tahoma" w:eastAsia="Calibri" w:hAnsi="Tahoma" w:cs="Tahoma"/>
          <w:lang w:eastAsia="en-US"/>
        </w:rPr>
        <w:t xml:space="preserve">(v nadaljevanju: </w:t>
      </w:r>
      <w:r w:rsidRPr="006D430E">
        <w:rPr>
          <w:rFonts w:ascii="Tahoma" w:eastAsia="Calibri" w:hAnsi="Tahoma" w:cs="Tahoma"/>
          <w:b/>
          <w:bCs/>
          <w:lang w:eastAsia="en-US"/>
        </w:rPr>
        <w:t>izvajalec</w:t>
      </w:r>
      <w:r w:rsidRPr="006D430E">
        <w:rPr>
          <w:rFonts w:ascii="Tahoma" w:eastAsia="Calibri" w:hAnsi="Tahoma" w:cs="Tahoma"/>
          <w:lang w:eastAsia="en-US"/>
        </w:rPr>
        <w:t>)</w:t>
      </w:r>
    </w:p>
    <w:p w:rsidR="002122B7" w:rsidRPr="006D430E" w:rsidRDefault="002122B7" w:rsidP="002122B7">
      <w:pPr>
        <w:keepNext/>
        <w:ind w:right="-476"/>
        <w:rPr>
          <w:rFonts w:ascii="Tahoma" w:eastAsia="Calibri" w:hAnsi="Tahoma" w:cs="Tahoma"/>
          <w:lang w:eastAsia="en-US"/>
        </w:rPr>
      </w:pPr>
    </w:p>
    <w:p w:rsidR="002122B7" w:rsidRPr="006D430E" w:rsidRDefault="002122B7" w:rsidP="002122B7">
      <w:pPr>
        <w:keepNext/>
        <w:ind w:right="-476"/>
        <w:rPr>
          <w:rFonts w:ascii="Tahoma" w:eastAsia="Calibri" w:hAnsi="Tahoma" w:cs="Tahoma"/>
          <w:lang w:eastAsia="en-US"/>
        </w:rPr>
      </w:pPr>
    </w:p>
    <w:p w:rsidR="002122B7" w:rsidRPr="006D430E" w:rsidRDefault="002122B7" w:rsidP="002122B7">
      <w:pPr>
        <w:keepNext/>
        <w:ind w:right="-476"/>
        <w:rPr>
          <w:rFonts w:ascii="Tahoma" w:eastAsia="Calibri" w:hAnsi="Tahoma" w:cs="Tahoma"/>
          <w:lang w:eastAsia="en-US"/>
        </w:rPr>
      </w:pPr>
      <w:r w:rsidRPr="006D430E">
        <w:rPr>
          <w:rFonts w:ascii="Tahoma" w:eastAsia="Calibri" w:hAnsi="Tahoma" w:cs="Tahoma"/>
          <w:lang w:eastAsia="en-US"/>
        </w:rPr>
        <w:t>(v nadaljevanju: naročnik in izvajalec skupaj/posamično: podpisnik/a sporazuma)</w:t>
      </w:r>
    </w:p>
    <w:p w:rsidR="002122B7" w:rsidRPr="006D430E" w:rsidRDefault="002122B7" w:rsidP="002122B7">
      <w:pPr>
        <w:keepNext/>
        <w:rPr>
          <w:rFonts w:ascii="Tahoma" w:eastAsia="Calibri" w:hAnsi="Tahoma" w:cs="Tahoma"/>
          <w:lang w:eastAsia="en-US"/>
        </w:rPr>
      </w:pPr>
    </w:p>
    <w:p w:rsidR="002122B7" w:rsidRPr="006D430E" w:rsidRDefault="002122B7" w:rsidP="002122B7">
      <w:pPr>
        <w:keepNext/>
        <w:rPr>
          <w:rFonts w:ascii="Tahoma" w:eastAsia="Calibri" w:hAnsi="Tahoma" w:cs="Tahoma"/>
          <w:lang w:eastAsia="en-US"/>
        </w:rPr>
      </w:pPr>
    </w:p>
    <w:p w:rsidR="002122B7" w:rsidRPr="006D430E" w:rsidRDefault="002122B7" w:rsidP="002122B7">
      <w:pPr>
        <w:keepNext/>
        <w:rPr>
          <w:rFonts w:ascii="Tahoma" w:eastAsia="Calibri" w:hAnsi="Tahoma" w:cs="Tahoma"/>
          <w:lang w:eastAsia="en-US"/>
        </w:rPr>
      </w:pPr>
    </w:p>
    <w:p w:rsidR="002122B7" w:rsidRPr="006D430E" w:rsidRDefault="002122B7" w:rsidP="002122B7">
      <w:pPr>
        <w:keepNext/>
        <w:rPr>
          <w:rFonts w:ascii="Tahoma" w:eastAsia="Calibri" w:hAnsi="Tahoma" w:cs="Tahoma"/>
          <w:lang w:eastAsia="en-US"/>
        </w:rPr>
      </w:pPr>
    </w:p>
    <w:p w:rsidR="002122B7" w:rsidRPr="006D430E" w:rsidRDefault="002122B7" w:rsidP="002122B7">
      <w:pPr>
        <w:keepNext/>
        <w:rPr>
          <w:rFonts w:ascii="Tahoma" w:eastAsia="Calibri" w:hAnsi="Tahoma" w:cs="Tahoma"/>
          <w:lang w:eastAsia="en-US"/>
        </w:rPr>
      </w:pPr>
    </w:p>
    <w:p w:rsidR="002122B7" w:rsidRPr="006D430E" w:rsidRDefault="002122B7" w:rsidP="002122B7">
      <w:pPr>
        <w:keepNext/>
        <w:rPr>
          <w:rFonts w:ascii="Tahoma" w:eastAsia="Calibri" w:hAnsi="Tahoma" w:cs="Tahoma"/>
          <w:lang w:eastAsia="en-US"/>
        </w:rPr>
      </w:pPr>
    </w:p>
    <w:p w:rsidR="002122B7" w:rsidRPr="006D430E" w:rsidRDefault="002122B7" w:rsidP="002122B7">
      <w:pPr>
        <w:keepNext/>
        <w:pBdr>
          <w:top w:val="single" w:sz="6" w:space="1" w:color="auto"/>
          <w:left w:val="single" w:sz="6" w:space="4" w:color="auto"/>
          <w:bottom w:val="single" w:sz="6" w:space="0" w:color="auto"/>
          <w:right w:val="single" w:sz="6" w:space="4" w:color="auto"/>
        </w:pBdr>
        <w:jc w:val="center"/>
        <w:rPr>
          <w:rFonts w:ascii="Tahoma" w:eastAsia="Calibri" w:hAnsi="Tahoma" w:cs="Tahoma"/>
          <w:b/>
          <w:lang w:eastAsia="en-US"/>
        </w:rPr>
      </w:pPr>
    </w:p>
    <w:p w:rsidR="002122B7" w:rsidRPr="006D430E" w:rsidRDefault="002122B7" w:rsidP="002122B7">
      <w:pPr>
        <w:keepNext/>
        <w:pBdr>
          <w:top w:val="single" w:sz="6" w:space="1" w:color="auto"/>
          <w:left w:val="single" w:sz="6" w:space="4" w:color="auto"/>
          <w:bottom w:val="single" w:sz="6" w:space="0" w:color="auto"/>
          <w:right w:val="single" w:sz="6" w:space="4" w:color="auto"/>
        </w:pBdr>
        <w:jc w:val="center"/>
        <w:rPr>
          <w:rFonts w:ascii="Tahoma" w:eastAsia="Calibri" w:hAnsi="Tahoma" w:cs="Tahoma"/>
          <w:b/>
          <w:lang w:eastAsia="en-US"/>
        </w:rPr>
      </w:pPr>
      <w:r w:rsidRPr="006D430E">
        <w:rPr>
          <w:rFonts w:ascii="Tahoma" w:eastAsia="Calibri" w:hAnsi="Tahoma" w:cs="Tahoma"/>
          <w:b/>
          <w:lang w:eastAsia="en-US"/>
        </w:rPr>
        <w:t>PISNI SPORAZUM</w:t>
      </w:r>
    </w:p>
    <w:p w:rsidR="002122B7" w:rsidRPr="006D430E" w:rsidRDefault="002122B7" w:rsidP="002122B7">
      <w:pPr>
        <w:keepNext/>
        <w:pBdr>
          <w:top w:val="single" w:sz="6" w:space="1" w:color="auto"/>
          <w:left w:val="single" w:sz="6" w:space="4" w:color="auto"/>
          <w:bottom w:val="single" w:sz="6" w:space="0" w:color="auto"/>
          <w:right w:val="single" w:sz="6" w:space="4" w:color="auto"/>
        </w:pBdr>
        <w:jc w:val="center"/>
        <w:rPr>
          <w:rFonts w:ascii="Tahoma" w:eastAsia="Calibri" w:hAnsi="Tahoma" w:cs="Tahoma"/>
          <w:b/>
          <w:lang w:eastAsia="en-US"/>
        </w:rPr>
      </w:pPr>
    </w:p>
    <w:p w:rsidR="002122B7" w:rsidRPr="006D430E" w:rsidRDefault="002122B7" w:rsidP="002122B7">
      <w:pPr>
        <w:keepNext/>
        <w:pBdr>
          <w:top w:val="single" w:sz="6" w:space="1" w:color="auto"/>
          <w:left w:val="single" w:sz="6" w:space="4" w:color="auto"/>
          <w:bottom w:val="single" w:sz="6" w:space="0" w:color="auto"/>
          <w:right w:val="single" w:sz="6" w:space="4" w:color="auto"/>
        </w:pBdr>
        <w:jc w:val="center"/>
        <w:rPr>
          <w:rFonts w:ascii="Tahoma" w:eastAsia="Calibri" w:hAnsi="Tahoma" w:cs="Tahoma"/>
          <w:b/>
          <w:lang w:eastAsia="en-US"/>
        </w:rPr>
      </w:pPr>
      <w:r w:rsidRPr="006D430E">
        <w:rPr>
          <w:rFonts w:ascii="Tahoma" w:eastAsia="Calibri" w:hAnsi="Tahoma" w:cs="Tahoma"/>
          <w:b/>
          <w:lang w:eastAsia="en-US"/>
        </w:rPr>
        <w:t>O SKUPNIH VARNOSTNIH UKREPIH IN RAVNANJU Z OKOLJEM V</w:t>
      </w:r>
    </w:p>
    <w:p w:rsidR="002122B7" w:rsidRPr="006D430E" w:rsidRDefault="002122B7" w:rsidP="002122B7">
      <w:pPr>
        <w:keepNext/>
        <w:pBdr>
          <w:top w:val="single" w:sz="6" w:space="1" w:color="auto"/>
          <w:left w:val="single" w:sz="6" w:space="4" w:color="auto"/>
          <w:bottom w:val="single" w:sz="6" w:space="0" w:color="auto"/>
          <w:right w:val="single" w:sz="6" w:space="4" w:color="auto"/>
        </w:pBdr>
        <w:jc w:val="center"/>
        <w:rPr>
          <w:rFonts w:ascii="Tahoma" w:eastAsia="Calibri" w:hAnsi="Tahoma" w:cs="Tahoma"/>
          <w:b/>
          <w:lang w:eastAsia="en-US"/>
        </w:rPr>
      </w:pPr>
      <w:r w:rsidRPr="006D430E">
        <w:rPr>
          <w:rFonts w:ascii="Tahoma" w:eastAsia="Calibri" w:hAnsi="Tahoma" w:cs="Tahoma"/>
          <w:b/>
          <w:lang w:eastAsia="en-US"/>
        </w:rPr>
        <w:t>ENERGETIKI LJUBLJANA, d.o.o.</w:t>
      </w:r>
    </w:p>
    <w:p w:rsidR="002122B7" w:rsidRPr="006D430E" w:rsidRDefault="002122B7" w:rsidP="002122B7">
      <w:pPr>
        <w:keepNext/>
        <w:pBdr>
          <w:top w:val="single" w:sz="6" w:space="1" w:color="auto"/>
          <w:left w:val="single" w:sz="6" w:space="4" w:color="auto"/>
          <w:bottom w:val="single" w:sz="6" w:space="0" w:color="auto"/>
          <w:right w:val="single" w:sz="6" w:space="4" w:color="auto"/>
        </w:pBdr>
        <w:jc w:val="center"/>
        <w:rPr>
          <w:rFonts w:ascii="Tahoma" w:eastAsia="Calibri" w:hAnsi="Tahoma" w:cs="Tahoma"/>
          <w:lang w:eastAsia="en-US"/>
        </w:rPr>
      </w:pPr>
      <w:r w:rsidRPr="006D430E">
        <w:rPr>
          <w:rFonts w:ascii="Tahoma" w:eastAsia="Calibri" w:hAnsi="Tahoma" w:cs="Tahoma"/>
          <w:lang w:eastAsia="en-US"/>
        </w:rPr>
        <w:t>(v nadaljevanju: Sporazum)</w:t>
      </w:r>
    </w:p>
    <w:p w:rsidR="002122B7" w:rsidRPr="006D430E" w:rsidRDefault="002122B7" w:rsidP="002122B7">
      <w:pPr>
        <w:keepNext/>
        <w:pBdr>
          <w:top w:val="single" w:sz="6" w:space="1" w:color="auto"/>
          <w:left w:val="single" w:sz="6" w:space="4" w:color="auto"/>
          <w:bottom w:val="single" w:sz="6" w:space="0" w:color="auto"/>
          <w:right w:val="single" w:sz="6" w:space="4" w:color="auto"/>
        </w:pBdr>
        <w:jc w:val="center"/>
        <w:rPr>
          <w:rFonts w:ascii="Tahoma" w:eastAsia="Calibri" w:hAnsi="Tahoma" w:cs="Tahoma"/>
          <w:b/>
          <w:lang w:eastAsia="en-US"/>
        </w:rPr>
      </w:pPr>
    </w:p>
    <w:p w:rsidR="002122B7" w:rsidRPr="006D430E" w:rsidRDefault="002122B7" w:rsidP="002122B7">
      <w:pPr>
        <w:keepNext/>
        <w:pBdr>
          <w:top w:val="single" w:sz="6" w:space="1" w:color="auto"/>
          <w:left w:val="single" w:sz="6" w:space="4" w:color="auto"/>
          <w:bottom w:val="single" w:sz="6" w:space="0" w:color="auto"/>
          <w:right w:val="single" w:sz="6" w:space="4" w:color="auto"/>
        </w:pBdr>
        <w:jc w:val="center"/>
        <w:rPr>
          <w:rFonts w:ascii="Tahoma" w:eastAsia="Calibri" w:hAnsi="Tahoma" w:cs="Tahoma"/>
          <w:b/>
          <w:lang w:eastAsia="en-US"/>
        </w:rPr>
      </w:pPr>
      <w:r w:rsidRPr="006D430E">
        <w:rPr>
          <w:rFonts w:ascii="Tahoma" w:eastAsia="Calibri" w:hAnsi="Tahoma" w:cs="Tahoma"/>
          <w:b/>
          <w:lang w:eastAsia="en-US"/>
        </w:rPr>
        <w:t xml:space="preserve">za dela po okvirnem sporazumu št. JPE-VOD-OK-24/20 ZA IZVAJANJE OBRATOVALNEGA MONITORINGA EMISIJ SNOVI V ZRAK IN KAKOVOSTI ZUNANJEGA ZRAKA </w:t>
      </w:r>
    </w:p>
    <w:p w:rsidR="002122B7" w:rsidRPr="006D430E" w:rsidRDefault="002122B7" w:rsidP="002122B7">
      <w:pPr>
        <w:keepNext/>
        <w:rPr>
          <w:rFonts w:ascii="Tahoma" w:eastAsia="Calibri" w:hAnsi="Tahoma" w:cs="Tahoma"/>
          <w:lang w:eastAsia="en-US"/>
        </w:rPr>
      </w:pPr>
    </w:p>
    <w:p w:rsidR="002122B7" w:rsidRPr="006D430E" w:rsidRDefault="002122B7" w:rsidP="002122B7">
      <w:pPr>
        <w:keepNext/>
        <w:rPr>
          <w:rFonts w:ascii="Tahoma" w:eastAsia="Calibri" w:hAnsi="Tahoma" w:cs="Tahoma"/>
          <w:lang w:eastAsia="en-US"/>
        </w:rPr>
      </w:pPr>
    </w:p>
    <w:p w:rsidR="002122B7" w:rsidRPr="006D430E" w:rsidRDefault="002122B7" w:rsidP="002122B7">
      <w:pPr>
        <w:keepNext/>
        <w:rPr>
          <w:rFonts w:ascii="Tahoma" w:eastAsia="Calibri" w:hAnsi="Tahoma" w:cs="Tahoma"/>
          <w:lang w:eastAsia="en-US"/>
        </w:rPr>
      </w:pPr>
    </w:p>
    <w:p w:rsidR="002122B7" w:rsidRPr="006D430E" w:rsidRDefault="002122B7" w:rsidP="002122B7">
      <w:pPr>
        <w:keepNext/>
        <w:ind w:right="46"/>
        <w:rPr>
          <w:rFonts w:ascii="Tahoma" w:eastAsia="Calibri" w:hAnsi="Tahoma" w:cs="Tahoma"/>
          <w:lang w:eastAsia="en-US"/>
        </w:rPr>
      </w:pPr>
    </w:p>
    <w:p w:rsidR="002122B7" w:rsidRPr="006D430E" w:rsidRDefault="002122B7" w:rsidP="002122B7">
      <w:pPr>
        <w:keepNext/>
        <w:rPr>
          <w:rFonts w:ascii="Tahoma" w:eastAsia="Calibri" w:hAnsi="Tahoma" w:cs="Tahoma"/>
          <w:lang w:eastAsia="en-US"/>
        </w:rPr>
      </w:pPr>
    </w:p>
    <w:p w:rsidR="002122B7" w:rsidRPr="006D430E" w:rsidRDefault="002122B7" w:rsidP="002122B7">
      <w:pPr>
        <w:keepNext/>
        <w:rPr>
          <w:rFonts w:ascii="Tahoma" w:eastAsia="Calibri" w:hAnsi="Tahoma" w:cs="Tahoma"/>
          <w:lang w:eastAsia="en-US"/>
        </w:rPr>
      </w:pPr>
    </w:p>
    <w:p w:rsidR="002122B7" w:rsidRPr="006D430E" w:rsidRDefault="002122B7" w:rsidP="002122B7">
      <w:pPr>
        <w:keepNext/>
        <w:tabs>
          <w:tab w:val="left" w:pos="709"/>
        </w:tabs>
        <w:spacing w:after="200" w:line="276" w:lineRule="auto"/>
        <w:ind w:right="45"/>
        <w:jc w:val="both"/>
        <w:rPr>
          <w:rFonts w:ascii="Tahoma" w:hAnsi="Tahoma" w:cs="Tahoma"/>
          <w:b/>
        </w:rPr>
      </w:pPr>
    </w:p>
    <w:p w:rsidR="002122B7" w:rsidRPr="006D430E" w:rsidRDefault="002122B7" w:rsidP="002122B7">
      <w:pPr>
        <w:keepNext/>
        <w:tabs>
          <w:tab w:val="left" w:pos="709"/>
        </w:tabs>
        <w:spacing w:after="200" w:line="276" w:lineRule="auto"/>
        <w:ind w:right="45"/>
        <w:jc w:val="both"/>
        <w:rPr>
          <w:rFonts w:ascii="Tahoma" w:hAnsi="Tahoma" w:cs="Tahoma"/>
          <w:b/>
        </w:rPr>
      </w:pPr>
    </w:p>
    <w:p w:rsidR="002122B7" w:rsidRDefault="002122B7" w:rsidP="002122B7">
      <w:pPr>
        <w:keepNext/>
        <w:tabs>
          <w:tab w:val="left" w:pos="709"/>
        </w:tabs>
        <w:spacing w:after="200" w:line="276" w:lineRule="auto"/>
        <w:ind w:right="45"/>
        <w:jc w:val="both"/>
        <w:rPr>
          <w:rFonts w:ascii="Tahoma" w:hAnsi="Tahoma" w:cs="Tahoma"/>
          <w:b/>
        </w:rPr>
      </w:pPr>
    </w:p>
    <w:p w:rsidR="00A6190F" w:rsidRDefault="00A6190F" w:rsidP="002122B7">
      <w:pPr>
        <w:keepNext/>
        <w:tabs>
          <w:tab w:val="left" w:pos="709"/>
        </w:tabs>
        <w:spacing w:after="200" w:line="276" w:lineRule="auto"/>
        <w:ind w:right="45"/>
        <w:jc w:val="both"/>
        <w:rPr>
          <w:rFonts w:ascii="Tahoma" w:hAnsi="Tahoma" w:cs="Tahoma"/>
          <w:b/>
        </w:rPr>
      </w:pPr>
    </w:p>
    <w:p w:rsidR="00A6190F" w:rsidRDefault="00A6190F" w:rsidP="002122B7">
      <w:pPr>
        <w:keepNext/>
        <w:tabs>
          <w:tab w:val="left" w:pos="709"/>
        </w:tabs>
        <w:spacing w:after="200" w:line="276" w:lineRule="auto"/>
        <w:ind w:right="45"/>
        <w:jc w:val="both"/>
        <w:rPr>
          <w:rFonts w:ascii="Tahoma" w:hAnsi="Tahoma" w:cs="Tahoma"/>
          <w:b/>
        </w:rPr>
      </w:pPr>
    </w:p>
    <w:p w:rsidR="00A6190F" w:rsidRDefault="00A6190F" w:rsidP="002122B7">
      <w:pPr>
        <w:keepNext/>
        <w:tabs>
          <w:tab w:val="left" w:pos="709"/>
        </w:tabs>
        <w:spacing w:after="200" w:line="276" w:lineRule="auto"/>
        <w:ind w:right="45"/>
        <w:jc w:val="both"/>
        <w:rPr>
          <w:rFonts w:ascii="Tahoma" w:hAnsi="Tahoma" w:cs="Tahoma"/>
          <w:b/>
        </w:rPr>
      </w:pPr>
    </w:p>
    <w:p w:rsidR="002122B7" w:rsidRPr="006D430E" w:rsidRDefault="002122B7" w:rsidP="00AA23B7">
      <w:pPr>
        <w:keepNext/>
        <w:numPr>
          <w:ilvl w:val="0"/>
          <w:numId w:val="23"/>
        </w:numPr>
        <w:tabs>
          <w:tab w:val="left" w:pos="709"/>
        </w:tabs>
        <w:spacing w:after="200" w:line="276" w:lineRule="auto"/>
        <w:ind w:left="709" w:right="45" w:hanging="709"/>
        <w:jc w:val="both"/>
        <w:rPr>
          <w:rFonts w:ascii="Tahoma" w:hAnsi="Tahoma" w:cs="Tahoma"/>
          <w:b/>
          <w:bCs/>
        </w:rPr>
      </w:pPr>
      <w:r w:rsidRPr="006D430E">
        <w:rPr>
          <w:rFonts w:ascii="Tahoma" w:hAnsi="Tahoma" w:cs="Tahoma"/>
          <w:b/>
          <w:bCs/>
        </w:rPr>
        <w:t>SPLOŠNA DOLOČILA</w:t>
      </w:r>
    </w:p>
    <w:p w:rsidR="002122B7" w:rsidRPr="006D430E" w:rsidRDefault="002122B7" w:rsidP="00A6190F">
      <w:pPr>
        <w:keepLines/>
        <w:widowControl w:val="0"/>
        <w:tabs>
          <w:tab w:val="left" w:pos="426"/>
        </w:tabs>
        <w:ind w:left="705" w:right="45" w:hanging="705"/>
        <w:jc w:val="both"/>
        <w:rPr>
          <w:rFonts w:ascii="Tahoma" w:hAnsi="Tahoma" w:cs="Tahoma"/>
          <w:bCs/>
        </w:rPr>
      </w:pPr>
      <w:r w:rsidRPr="006D430E">
        <w:rPr>
          <w:rFonts w:ascii="Tahoma" w:hAnsi="Tahoma" w:cs="Tahoma"/>
          <w:b/>
          <w:bCs/>
        </w:rPr>
        <w:t xml:space="preserve">I.1. </w:t>
      </w:r>
      <w:r w:rsidRPr="006D430E">
        <w:rPr>
          <w:rFonts w:ascii="Tahoma" w:hAnsi="Tahoma" w:cs="Tahoma"/>
          <w:b/>
          <w:bCs/>
        </w:rPr>
        <w:tab/>
      </w:r>
      <w:r w:rsidR="00A6190F">
        <w:rPr>
          <w:rFonts w:ascii="Tahoma" w:hAnsi="Tahoma" w:cs="Tahoma"/>
          <w:b/>
          <w:bCs/>
        </w:rPr>
        <w:tab/>
      </w:r>
      <w:r w:rsidRPr="006D430E">
        <w:rPr>
          <w:rFonts w:ascii="Tahoma" w:hAnsi="Tahoma" w:cs="Tahoma"/>
          <w:bCs/>
        </w:rPr>
        <w:t>S tem dokumentom se urejajo na delovišču, ki je na območju JAVNEGA PODJETJA ENERGETIKA LJUBLJANA d.o.o., na naslovu Toplarniška ulica 19 in Verovškova ulica 62, oboje v Ljubljani, skupni varnostni ukrepi, zlasti pa:</w:t>
      </w:r>
    </w:p>
    <w:p w:rsidR="002122B7" w:rsidRPr="006D430E" w:rsidRDefault="002122B7" w:rsidP="00A6190F">
      <w:pPr>
        <w:keepLines/>
        <w:widowControl w:val="0"/>
        <w:tabs>
          <w:tab w:val="left" w:pos="426"/>
        </w:tabs>
        <w:ind w:left="705" w:right="45" w:hanging="705"/>
        <w:jc w:val="both"/>
        <w:rPr>
          <w:rFonts w:ascii="Tahoma" w:hAnsi="Tahoma" w:cs="Tahoma"/>
          <w:bCs/>
        </w:rPr>
      </w:pPr>
    </w:p>
    <w:p w:rsidR="002122B7" w:rsidRPr="006D430E" w:rsidRDefault="002122B7" w:rsidP="00AA23B7">
      <w:pPr>
        <w:keepLines/>
        <w:widowControl w:val="0"/>
        <w:numPr>
          <w:ilvl w:val="0"/>
          <w:numId w:val="32"/>
        </w:numPr>
        <w:tabs>
          <w:tab w:val="left" w:pos="426"/>
        </w:tabs>
        <w:ind w:right="45"/>
        <w:contextualSpacing/>
        <w:jc w:val="both"/>
        <w:rPr>
          <w:rFonts w:ascii="Tahoma" w:hAnsi="Tahoma" w:cs="Tahoma"/>
          <w:bCs/>
        </w:rPr>
      </w:pPr>
      <w:r w:rsidRPr="006D430E">
        <w:rPr>
          <w:rFonts w:ascii="Tahoma" w:eastAsia="Calibri" w:hAnsi="Tahoma" w:cs="Tahoma"/>
          <w:lang w:eastAsia="en-US"/>
        </w:rPr>
        <w:t>določitev ukrepov za zagotavljanje varnosti in zdravja in varstva pred požarom ter ukrepi za varovanje okolja;</w:t>
      </w:r>
    </w:p>
    <w:p w:rsidR="002122B7" w:rsidRPr="006D430E" w:rsidRDefault="002122B7" w:rsidP="00AA23B7">
      <w:pPr>
        <w:keepLines/>
        <w:widowControl w:val="0"/>
        <w:numPr>
          <w:ilvl w:val="0"/>
          <w:numId w:val="32"/>
        </w:numPr>
        <w:tabs>
          <w:tab w:val="left" w:pos="426"/>
        </w:tabs>
        <w:ind w:right="45"/>
        <w:contextualSpacing/>
        <w:jc w:val="both"/>
        <w:rPr>
          <w:rFonts w:ascii="Tahoma" w:hAnsi="Tahoma" w:cs="Tahoma"/>
          <w:bCs/>
        </w:rPr>
      </w:pPr>
      <w:r w:rsidRPr="006D430E">
        <w:rPr>
          <w:rFonts w:ascii="Tahoma" w:hAnsi="Tahoma" w:cs="Tahoma"/>
          <w:bCs/>
        </w:rPr>
        <w:t>določitev drugih obveznosti strank okvirnega sporazuma pri zagotavljanju varnosti in zdravja pri delu;</w:t>
      </w:r>
    </w:p>
    <w:p w:rsidR="002122B7" w:rsidRPr="006D430E" w:rsidRDefault="002122B7" w:rsidP="00AA23B7">
      <w:pPr>
        <w:keepLines/>
        <w:widowControl w:val="0"/>
        <w:numPr>
          <w:ilvl w:val="0"/>
          <w:numId w:val="32"/>
        </w:numPr>
        <w:tabs>
          <w:tab w:val="left" w:pos="426"/>
        </w:tabs>
        <w:ind w:right="45"/>
        <w:contextualSpacing/>
        <w:jc w:val="both"/>
        <w:rPr>
          <w:rFonts w:ascii="Tahoma" w:hAnsi="Tahoma" w:cs="Tahoma"/>
          <w:bCs/>
        </w:rPr>
      </w:pPr>
      <w:r w:rsidRPr="006D430E">
        <w:rPr>
          <w:rFonts w:ascii="Tahoma" w:hAnsi="Tahoma" w:cs="Tahoma"/>
          <w:bCs/>
        </w:rPr>
        <w:t>določitev odgovornih oseb in njihovih odgovornosti.</w:t>
      </w:r>
    </w:p>
    <w:p w:rsidR="002122B7" w:rsidRPr="006D430E" w:rsidRDefault="002122B7" w:rsidP="00A6190F">
      <w:pPr>
        <w:keepLines/>
        <w:widowControl w:val="0"/>
        <w:tabs>
          <w:tab w:val="left" w:pos="426"/>
        </w:tabs>
        <w:ind w:right="45"/>
        <w:jc w:val="both"/>
        <w:rPr>
          <w:rFonts w:ascii="Tahoma" w:hAnsi="Tahoma" w:cs="Tahoma"/>
          <w:b/>
          <w:bCs/>
        </w:rPr>
      </w:pPr>
    </w:p>
    <w:p w:rsidR="002122B7" w:rsidRPr="006D430E" w:rsidRDefault="002122B7" w:rsidP="00A6190F">
      <w:pPr>
        <w:keepLines/>
        <w:widowControl w:val="0"/>
        <w:tabs>
          <w:tab w:val="left" w:pos="709"/>
        </w:tabs>
        <w:ind w:left="709" w:right="45" w:hanging="709"/>
        <w:jc w:val="both"/>
        <w:rPr>
          <w:rFonts w:ascii="Tahoma" w:eastAsia="Calibri" w:hAnsi="Tahoma" w:cs="Tahoma"/>
          <w:lang w:eastAsia="en-US"/>
        </w:rPr>
      </w:pPr>
      <w:r w:rsidRPr="006D430E">
        <w:rPr>
          <w:rFonts w:ascii="Tahoma" w:hAnsi="Tahoma" w:cs="Tahoma"/>
          <w:b/>
          <w:bCs/>
        </w:rPr>
        <w:t>I.2.</w:t>
      </w:r>
      <w:r w:rsidRPr="006D430E">
        <w:rPr>
          <w:rFonts w:ascii="Tahoma" w:hAnsi="Tahoma" w:cs="Tahoma"/>
          <w:b/>
          <w:bCs/>
        </w:rPr>
        <w:tab/>
      </w:r>
      <w:r w:rsidRPr="006D430E">
        <w:rPr>
          <w:rFonts w:ascii="Tahoma" w:eastAsia="Calibri" w:hAnsi="Tahoma" w:cs="Tahoma"/>
          <w:lang w:eastAsia="en-US"/>
        </w:rPr>
        <w:t>Podpisnika sporazuma uvodoma ugotavljata, da bo izvajalec opravljal v skladu s to okvirnim sporazumom dogovorjena dela na delovišču oz. na objektu naročnika in se s tem sporazumom dogovorita, da bosta uskladila svoje delo tako, da bo zagotovljena varnost pred tveganjem za poškodbe in zdravje pri delu njunih delavcev in se dogovorila kot sledi v nadaljevanju. Kot skupno delovišče se šteje tista delovna površina, kjer istočasno opravljajo dela delavci dveh ali več izvajalcev.</w:t>
      </w:r>
    </w:p>
    <w:p w:rsidR="002122B7" w:rsidRPr="006D430E" w:rsidRDefault="002122B7" w:rsidP="00A6190F">
      <w:pPr>
        <w:keepLines/>
        <w:widowControl w:val="0"/>
        <w:tabs>
          <w:tab w:val="left" w:pos="426"/>
        </w:tabs>
        <w:ind w:right="45"/>
        <w:jc w:val="both"/>
        <w:rPr>
          <w:rFonts w:ascii="Tahoma" w:hAnsi="Tahoma" w:cs="Tahoma"/>
          <w:b/>
          <w:bCs/>
        </w:rPr>
      </w:pPr>
    </w:p>
    <w:p w:rsidR="002122B7" w:rsidRPr="006D430E" w:rsidRDefault="002122B7" w:rsidP="00A6190F">
      <w:pPr>
        <w:keepLines/>
        <w:widowControl w:val="0"/>
        <w:tabs>
          <w:tab w:val="left" w:pos="426"/>
        </w:tabs>
        <w:ind w:left="360" w:right="45"/>
        <w:jc w:val="both"/>
        <w:rPr>
          <w:rFonts w:ascii="Tahoma" w:hAnsi="Tahoma" w:cs="Tahoma"/>
          <w:b/>
          <w:bCs/>
        </w:rPr>
      </w:pPr>
    </w:p>
    <w:p w:rsidR="002122B7" w:rsidRPr="006D430E" w:rsidRDefault="002122B7" w:rsidP="00A6190F">
      <w:pPr>
        <w:keepLines/>
        <w:widowControl w:val="0"/>
        <w:tabs>
          <w:tab w:val="left" w:pos="709"/>
        </w:tabs>
        <w:ind w:left="709" w:right="45" w:hanging="709"/>
        <w:jc w:val="both"/>
        <w:rPr>
          <w:rFonts w:ascii="Tahoma" w:eastAsia="Calibri" w:hAnsi="Tahoma" w:cs="Tahoma"/>
          <w:b/>
          <w:lang w:eastAsia="en-US"/>
        </w:rPr>
      </w:pPr>
      <w:r w:rsidRPr="006D430E">
        <w:rPr>
          <w:rFonts w:ascii="Tahoma" w:eastAsia="Calibri" w:hAnsi="Tahoma" w:cs="Tahoma"/>
          <w:b/>
          <w:lang w:eastAsia="en-US"/>
        </w:rPr>
        <w:t>II.</w:t>
      </w:r>
      <w:r w:rsidRPr="006D430E">
        <w:rPr>
          <w:rFonts w:ascii="Tahoma" w:eastAsia="Calibri" w:hAnsi="Tahoma" w:cs="Tahoma"/>
          <w:b/>
          <w:lang w:eastAsia="en-US"/>
        </w:rPr>
        <w:tab/>
        <w:t>ORGANIZACIJA IN IZVAJANJE UKREPOV ZA ZAGOTAVLJANJE VARNOSTI IN ZDRAVJA IN VARSTVA PRED POŽAROM TER VAROVANJA OKOLJA</w:t>
      </w:r>
    </w:p>
    <w:p w:rsidR="002122B7" w:rsidRPr="006D430E" w:rsidRDefault="002122B7" w:rsidP="00A6190F">
      <w:pPr>
        <w:keepLines/>
        <w:widowControl w:val="0"/>
        <w:tabs>
          <w:tab w:val="left" w:pos="426"/>
        </w:tabs>
        <w:ind w:left="360" w:right="45"/>
        <w:jc w:val="both"/>
        <w:rPr>
          <w:rFonts w:ascii="Tahoma" w:hAnsi="Tahoma" w:cs="Tahoma"/>
          <w:b/>
          <w:bCs/>
        </w:rPr>
      </w:pPr>
    </w:p>
    <w:p w:rsidR="002122B7" w:rsidRPr="006D430E" w:rsidRDefault="002122B7" w:rsidP="00A6190F">
      <w:pPr>
        <w:keepLines/>
        <w:widowControl w:val="0"/>
        <w:jc w:val="both"/>
        <w:rPr>
          <w:rFonts w:ascii="Tahoma" w:eastAsia="Calibri" w:hAnsi="Tahoma" w:cs="Tahoma"/>
        </w:rPr>
      </w:pPr>
      <w:r w:rsidRPr="006D430E">
        <w:rPr>
          <w:rFonts w:ascii="Tahoma" w:hAnsi="Tahoma" w:cs="Tahoma"/>
          <w:b/>
          <w:bCs/>
        </w:rPr>
        <w:t>II.1.</w:t>
      </w:r>
      <w:r w:rsidRPr="006D430E">
        <w:rPr>
          <w:rFonts w:ascii="Tahoma" w:hAnsi="Tahoma" w:cs="Tahoma"/>
          <w:b/>
          <w:bCs/>
        </w:rPr>
        <w:tab/>
      </w:r>
      <w:r w:rsidRPr="006D430E">
        <w:rPr>
          <w:rFonts w:ascii="Tahoma" w:eastAsia="Calibri" w:hAnsi="Tahoma" w:cs="Tahoma"/>
        </w:rPr>
        <w:t>Podpisnika tega sporazuma soglašata, da je osnova za določanje skupnih varnostnih ukrepov za zagotavljanje varnosti in zdravja in varovanja okolja na skupnih deloviščih Varnostni načrt za dela na deloviščih na/v objektih naročnika.</w:t>
      </w:r>
    </w:p>
    <w:p w:rsidR="002122B7" w:rsidRPr="006D430E" w:rsidRDefault="002122B7" w:rsidP="00A6190F">
      <w:pPr>
        <w:keepLines/>
        <w:widowControl w:val="0"/>
        <w:tabs>
          <w:tab w:val="left" w:pos="426"/>
        </w:tabs>
        <w:ind w:left="705" w:right="45"/>
        <w:jc w:val="both"/>
        <w:rPr>
          <w:rFonts w:ascii="Tahoma" w:eastAsia="Calibri" w:hAnsi="Tahoma" w:cs="Tahoma"/>
        </w:rPr>
      </w:pPr>
    </w:p>
    <w:p w:rsidR="002122B7" w:rsidRPr="006D430E" w:rsidRDefault="002122B7" w:rsidP="00A6190F">
      <w:pPr>
        <w:keepLines/>
        <w:widowControl w:val="0"/>
        <w:jc w:val="both"/>
        <w:rPr>
          <w:rFonts w:ascii="Tahoma" w:eastAsia="Calibri" w:hAnsi="Tahoma" w:cs="Tahoma"/>
        </w:rPr>
      </w:pPr>
      <w:r w:rsidRPr="006D430E">
        <w:rPr>
          <w:rFonts w:ascii="Tahoma" w:eastAsia="Calibri" w:hAnsi="Tahoma" w:cs="Tahoma"/>
          <w:b/>
        </w:rPr>
        <w:t>II.2.</w:t>
      </w:r>
      <w:r w:rsidRPr="006D430E">
        <w:rPr>
          <w:rFonts w:ascii="Tahoma" w:eastAsia="Calibri" w:hAnsi="Tahoma" w:cs="Tahoma"/>
          <w:b/>
        </w:rPr>
        <w:tab/>
      </w:r>
      <w:r w:rsidRPr="006D430E">
        <w:rPr>
          <w:rFonts w:ascii="Tahoma" w:eastAsia="Calibri" w:hAnsi="Tahoma" w:cs="Tahoma"/>
        </w:rPr>
        <w:t>Na podlagi Varnostnega načrta iz prejšnje točke naročnik in izvajalec podrobneje določita organizacijo in izvajanje ukrepov za zagotavljanje varnosti in zdravja in varstva pred požarom ter varovanja okolja in sicer z Uvedbo delavcev v delo na skupnem delovišču (v nadaljevanju Uvedba) - Obrazec 01/2014. Uvedbo podpišejo odgovorne osebe, ki jih določita direktorja s tem sporazumom in sicer na podlagi ogleda lokacij, na katerih se bodo izvajala dela. Podpisan obrazec Uvedba je priloga in sestavni del tega sporazuma.</w:t>
      </w:r>
    </w:p>
    <w:p w:rsidR="002122B7" w:rsidRPr="006D430E" w:rsidRDefault="002122B7" w:rsidP="00A6190F">
      <w:pPr>
        <w:keepLines/>
        <w:widowControl w:val="0"/>
        <w:tabs>
          <w:tab w:val="left" w:pos="426"/>
        </w:tabs>
        <w:ind w:left="705" w:right="45" w:hanging="705"/>
        <w:jc w:val="both"/>
        <w:rPr>
          <w:rFonts w:ascii="Tahoma" w:eastAsia="Calibri" w:hAnsi="Tahoma" w:cs="Tahoma"/>
        </w:rPr>
      </w:pPr>
    </w:p>
    <w:p w:rsidR="002122B7" w:rsidRPr="006D430E" w:rsidRDefault="002122B7" w:rsidP="00A6190F">
      <w:pPr>
        <w:keepLines/>
        <w:widowControl w:val="0"/>
        <w:tabs>
          <w:tab w:val="left" w:pos="426"/>
        </w:tabs>
        <w:ind w:right="45"/>
        <w:jc w:val="both"/>
        <w:rPr>
          <w:rFonts w:ascii="Tahoma" w:hAnsi="Tahoma" w:cs="Tahoma"/>
          <w:b/>
          <w:bCs/>
        </w:rPr>
      </w:pPr>
      <w:r w:rsidRPr="006D430E">
        <w:rPr>
          <w:rFonts w:ascii="Tahoma" w:eastAsia="Calibri" w:hAnsi="Tahoma" w:cs="Tahoma"/>
        </w:rPr>
        <w:t>Ukrepi, določeni v obrazcu Uvedba delavcev v delo na skupnem delovišču morajo, glede na vrsto dela, smiselno obsegati najmanj naslednje točke:</w:t>
      </w:r>
    </w:p>
    <w:p w:rsidR="002122B7" w:rsidRPr="006D430E" w:rsidRDefault="002122B7" w:rsidP="00A6190F">
      <w:pPr>
        <w:keepLines/>
        <w:widowControl w:val="0"/>
        <w:tabs>
          <w:tab w:val="left" w:pos="426"/>
        </w:tabs>
        <w:ind w:left="360" w:right="45"/>
        <w:jc w:val="both"/>
        <w:rPr>
          <w:rFonts w:ascii="Tahoma" w:hAnsi="Tahoma" w:cs="Tahoma"/>
          <w:b/>
          <w:bCs/>
        </w:rPr>
      </w:pPr>
    </w:p>
    <w:p w:rsidR="002122B7" w:rsidRPr="006D430E" w:rsidRDefault="002122B7" w:rsidP="00AA23B7">
      <w:pPr>
        <w:keepLines/>
        <w:widowControl w:val="0"/>
        <w:numPr>
          <w:ilvl w:val="0"/>
          <w:numId w:val="27"/>
        </w:numPr>
        <w:contextualSpacing/>
        <w:jc w:val="both"/>
        <w:rPr>
          <w:rFonts w:ascii="Tahoma" w:eastAsia="Calibri" w:hAnsi="Tahoma" w:cs="Tahoma"/>
          <w:b/>
        </w:rPr>
      </w:pPr>
      <w:r w:rsidRPr="006D430E">
        <w:rPr>
          <w:rFonts w:ascii="Tahoma" w:eastAsia="Calibri" w:hAnsi="Tahoma" w:cs="Tahoma"/>
          <w:b/>
        </w:rPr>
        <w:t>Opis in določitev ureditve delovišča, ki zajema:</w:t>
      </w:r>
    </w:p>
    <w:p w:rsidR="002122B7" w:rsidRPr="006D430E" w:rsidRDefault="002122B7" w:rsidP="00A6190F">
      <w:pPr>
        <w:keepLines/>
        <w:widowControl w:val="0"/>
        <w:jc w:val="both"/>
        <w:rPr>
          <w:rFonts w:ascii="Tahoma" w:eastAsia="Calibri" w:hAnsi="Tahoma" w:cs="Tahoma"/>
          <w:b/>
        </w:rPr>
      </w:pPr>
    </w:p>
    <w:p w:rsidR="002122B7" w:rsidRPr="006D430E" w:rsidRDefault="002122B7" w:rsidP="00AA23B7">
      <w:pPr>
        <w:keepLines/>
        <w:widowControl w:val="0"/>
        <w:numPr>
          <w:ilvl w:val="0"/>
          <w:numId w:val="24"/>
        </w:numPr>
        <w:contextualSpacing/>
        <w:jc w:val="both"/>
        <w:rPr>
          <w:rFonts w:ascii="Tahoma" w:eastAsia="Calibri" w:hAnsi="Tahoma" w:cs="Tahoma"/>
        </w:rPr>
      </w:pPr>
      <w:r w:rsidRPr="006D430E">
        <w:rPr>
          <w:rFonts w:ascii="Tahoma" w:eastAsia="Calibri" w:hAnsi="Tahoma" w:cs="Tahoma"/>
        </w:rPr>
        <w:t>opis objektov na katerih se bodo izvajala dela in del,</w:t>
      </w:r>
    </w:p>
    <w:p w:rsidR="002122B7" w:rsidRPr="006D430E" w:rsidRDefault="002122B7" w:rsidP="00AA23B7">
      <w:pPr>
        <w:keepLines/>
        <w:widowControl w:val="0"/>
        <w:numPr>
          <w:ilvl w:val="0"/>
          <w:numId w:val="24"/>
        </w:numPr>
        <w:contextualSpacing/>
        <w:jc w:val="both"/>
        <w:rPr>
          <w:rFonts w:ascii="Tahoma" w:eastAsia="Calibri" w:hAnsi="Tahoma" w:cs="Tahoma"/>
        </w:rPr>
      </w:pPr>
      <w:r w:rsidRPr="006D430E">
        <w:rPr>
          <w:rFonts w:ascii="Tahoma" w:eastAsia="Calibri" w:hAnsi="Tahoma" w:cs="Tahoma"/>
        </w:rPr>
        <w:t>podatke o obstoječih instalacijah in napravah, ter drugih vplivih,</w:t>
      </w:r>
    </w:p>
    <w:p w:rsidR="002122B7" w:rsidRPr="006D430E" w:rsidRDefault="002122B7" w:rsidP="00AA23B7">
      <w:pPr>
        <w:keepLines/>
        <w:widowControl w:val="0"/>
        <w:numPr>
          <w:ilvl w:val="0"/>
          <w:numId w:val="24"/>
        </w:numPr>
        <w:contextualSpacing/>
        <w:jc w:val="both"/>
        <w:rPr>
          <w:rFonts w:ascii="Tahoma" w:eastAsia="Calibri" w:hAnsi="Tahoma" w:cs="Tahoma"/>
        </w:rPr>
      </w:pPr>
      <w:r w:rsidRPr="006D430E">
        <w:rPr>
          <w:rFonts w:ascii="Tahoma" w:eastAsia="Calibri" w:hAnsi="Tahoma" w:cs="Tahoma"/>
        </w:rPr>
        <w:t>ureditev in vzdrževanje pisarn, garderob, sanitarnih vozlov in nastanitvenih objektov,</w:t>
      </w:r>
    </w:p>
    <w:p w:rsidR="002122B7" w:rsidRPr="006D430E" w:rsidRDefault="002122B7" w:rsidP="00AA23B7">
      <w:pPr>
        <w:keepLines/>
        <w:widowControl w:val="0"/>
        <w:numPr>
          <w:ilvl w:val="0"/>
          <w:numId w:val="24"/>
        </w:numPr>
        <w:contextualSpacing/>
        <w:jc w:val="both"/>
        <w:rPr>
          <w:rFonts w:ascii="Tahoma" w:eastAsia="Calibri" w:hAnsi="Tahoma" w:cs="Tahoma"/>
        </w:rPr>
      </w:pPr>
      <w:r w:rsidRPr="006D430E">
        <w:rPr>
          <w:rFonts w:ascii="Tahoma" w:eastAsia="Calibri" w:hAnsi="Tahoma" w:cs="Tahoma"/>
        </w:rPr>
        <w:t>ureditev prometnih komunikacij, zasilnih poti in izhodov,</w:t>
      </w:r>
    </w:p>
    <w:p w:rsidR="002122B7" w:rsidRPr="006D430E" w:rsidRDefault="002122B7" w:rsidP="00AA23B7">
      <w:pPr>
        <w:keepLines/>
        <w:widowControl w:val="0"/>
        <w:numPr>
          <w:ilvl w:val="0"/>
          <w:numId w:val="24"/>
        </w:numPr>
        <w:contextualSpacing/>
        <w:jc w:val="both"/>
        <w:rPr>
          <w:rFonts w:ascii="Tahoma" w:eastAsia="Calibri" w:hAnsi="Tahoma" w:cs="Tahoma"/>
        </w:rPr>
      </w:pPr>
      <w:r w:rsidRPr="006D430E">
        <w:rPr>
          <w:rFonts w:ascii="Tahoma" w:eastAsia="Calibri" w:hAnsi="Tahoma" w:cs="Tahoma"/>
        </w:rPr>
        <w:t>določitev kraja, prostora in načina razmestitve in shranjevanja materiala,</w:t>
      </w:r>
    </w:p>
    <w:p w:rsidR="002122B7" w:rsidRPr="006D430E" w:rsidRDefault="002122B7" w:rsidP="00AA23B7">
      <w:pPr>
        <w:keepLines/>
        <w:widowControl w:val="0"/>
        <w:numPr>
          <w:ilvl w:val="0"/>
          <w:numId w:val="24"/>
        </w:numPr>
        <w:contextualSpacing/>
        <w:jc w:val="both"/>
        <w:rPr>
          <w:rFonts w:ascii="Tahoma" w:eastAsia="Calibri" w:hAnsi="Tahoma" w:cs="Tahoma"/>
        </w:rPr>
      </w:pPr>
      <w:r w:rsidRPr="006D430E">
        <w:rPr>
          <w:rFonts w:ascii="Tahoma" w:eastAsia="Calibri" w:hAnsi="Tahoma" w:cs="Tahoma"/>
        </w:rPr>
        <w:t>ureditev prostorov za hrambo nevarnega materiala,</w:t>
      </w:r>
    </w:p>
    <w:p w:rsidR="002122B7" w:rsidRPr="006D430E" w:rsidRDefault="002122B7" w:rsidP="00AA23B7">
      <w:pPr>
        <w:keepLines/>
        <w:widowControl w:val="0"/>
        <w:numPr>
          <w:ilvl w:val="0"/>
          <w:numId w:val="24"/>
        </w:numPr>
        <w:contextualSpacing/>
        <w:jc w:val="both"/>
        <w:rPr>
          <w:rFonts w:ascii="Tahoma" w:eastAsia="Calibri" w:hAnsi="Tahoma" w:cs="Tahoma"/>
        </w:rPr>
      </w:pPr>
      <w:r w:rsidRPr="006D430E">
        <w:rPr>
          <w:rFonts w:ascii="Tahoma" w:eastAsia="Calibri" w:hAnsi="Tahoma" w:cs="Tahoma"/>
        </w:rPr>
        <w:t>določitev načina prevažanja, nakladanja in razkladanja materiala in težkih predmetov,</w:t>
      </w:r>
    </w:p>
    <w:p w:rsidR="002122B7" w:rsidRPr="006D430E" w:rsidRDefault="002122B7" w:rsidP="00AA23B7">
      <w:pPr>
        <w:keepLines/>
        <w:widowControl w:val="0"/>
        <w:numPr>
          <w:ilvl w:val="0"/>
          <w:numId w:val="24"/>
        </w:numPr>
        <w:contextualSpacing/>
        <w:jc w:val="both"/>
        <w:rPr>
          <w:rFonts w:ascii="Tahoma" w:eastAsia="Calibri" w:hAnsi="Tahoma" w:cs="Tahoma"/>
        </w:rPr>
      </w:pPr>
      <w:r w:rsidRPr="006D430E">
        <w:rPr>
          <w:rFonts w:ascii="Tahoma" w:eastAsia="Calibri" w:hAnsi="Tahoma" w:cs="Tahoma"/>
        </w:rPr>
        <w:t>določitev načina oz. zavarovanja nevarnih mest na ogroženih območjih na delovišču,</w:t>
      </w:r>
    </w:p>
    <w:p w:rsidR="002122B7" w:rsidRPr="006D430E" w:rsidRDefault="002122B7" w:rsidP="00AA23B7">
      <w:pPr>
        <w:keepLines/>
        <w:widowControl w:val="0"/>
        <w:numPr>
          <w:ilvl w:val="0"/>
          <w:numId w:val="24"/>
        </w:numPr>
        <w:contextualSpacing/>
        <w:jc w:val="both"/>
        <w:rPr>
          <w:rFonts w:ascii="Tahoma" w:eastAsia="Calibri" w:hAnsi="Tahoma" w:cs="Tahoma"/>
        </w:rPr>
      </w:pPr>
      <w:r w:rsidRPr="006D430E">
        <w:rPr>
          <w:rFonts w:ascii="Tahoma" w:eastAsia="Calibri" w:hAnsi="Tahoma" w:cs="Tahoma"/>
        </w:rPr>
        <w:t>določitev načina dela v neposredni bližini ali na krajih, kjer nastajajo zdravju škodljivi plini, prah in hlapi ali kjer lahko nastane požar ali eksplozija,</w:t>
      </w:r>
    </w:p>
    <w:p w:rsidR="002122B7" w:rsidRPr="006D430E" w:rsidRDefault="002122B7" w:rsidP="00AA23B7">
      <w:pPr>
        <w:keepLines/>
        <w:widowControl w:val="0"/>
        <w:numPr>
          <w:ilvl w:val="0"/>
          <w:numId w:val="24"/>
        </w:numPr>
        <w:contextualSpacing/>
        <w:jc w:val="both"/>
        <w:rPr>
          <w:rFonts w:ascii="Tahoma" w:eastAsia="Calibri" w:hAnsi="Tahoma" w:cs="Tahoma"/>
        </w:rPr>
      </w:pPr>
      <w:r w:rsidRPr="006D430E">
        <w:rPr>
          <w:rFonts w:ascii="Tahoma" w:eastAsia="Calibri" w:hAnsi="Tahoma" w:cs="Tahoma"/>
        </w:rPr>
        <w:t>ureditev električne napeljave za pogon naprav in strojev ter razsvetljave,</w:t>
      </w:r>
    </w:p>
    <w:p w:rsidR="002122B7" w:rsidRPr="006D430E" w:rsidRDefault="002122B7" w:rsidP="00AA23B7">
      <w:pPr>
        <w:keepLines/>
        <w:widowControl w:val="0"/>
        <w:numPr>
          <w:ilvl w:val="0"/>
          <w:numId w:val="24"/>
        </w:numPr>
        <w:contextualSpacing/>
        <w:jc w:val="both"/>
        <w:rPr>
          <w:rFonts w:ascii="Tahoma" w:eastAsia="Calibri" w:hAnsi="Tahoma" w:cs="Tahoma"/>
        </w:rPr>
      </w:pPr>
      <w:r w:rsidRPr="006D430E">
        <w:rPr>
          <w:rFonts w:ascii="Tahoma" w:eastAsia="Calibri" w:hAnsi="Tahoma" w:cs="Tahoma"/>
        </w:rPr>
        <w:t>določitev mest za postavitev strojev in naprav ter izvedba zavarovanja glede na lokacijo,</w:t>
      </w:r>
    </w:p>
    <w:p w:rsidR="002122B7" w:rsidRPr="006D430E" w:rsidRDefault="002122B7" w:rsidP="00AA23B7">
      <w:pPr>
        <w:keepLines/>
        <w:widowControl w:val="0"/>
        <w:numPr>
          <w:ilvl w:val="0"/>
          <w:numId w:val="24"/>
        </w:numPr>
        <w:contextualSpacing/>
        <w:jc w:val="both"/>
        <w:rPr>
          <w:rFonts w:ascii="Tahoma" w:eastAsia="Calibri" w:hAnsi="Tahoma" w:cs="Tahoma"/>
        </w:rPr>
      </w:pPr>
      <w:r w:rsidRPr="006D430E">
        <w:rPr>
          <w:rFonts w:ascii="Tahoma" w:eastAsia="Calibri" w:hAnsi="Tahoma" w:cs="Tahoma"/>
        </w:rPr>
        <w:t>določitev vrste in načina izvedbe ter prevzem gradbenih odrov,</w:t>
      </w:r>
    </w:p>
    <w:p w:rsidR="002122B7" w:rsidRPr="006D430E" w:rsidRDefault="002122B7" w:rsidP="00AA23B7">
      <w:pPr>
        <w:keepLines/>
        <w:widowControl w:val="0"/>
        <w:numPr>
          <w:ilvl w:val="0"/>
          <w:numId w:val="24"/>
        </w:numPr>
        <w:contextualSpacing/>
        <w:jc w:val="both"/>
        <w:rPr>
          <w:rFonts w:ascii="Tahoma" w:eastAsia="Calibri" w:hAnsi="Tahoma" w:cs="Tahoma"/>
        </w:rPr>
      </w:pPr>
      <w:r w:rsidRPr="006D430E">
        <w:rPr>
          <w:rFonts w:ascii="Tahoma" w:eastAsia="Calibri" w:hAnsi="Tahoma" w:cs="Tahoma"/>
        </w:rPr>
        <w:t>določitev ukrepov varstva pred požarom ter opreme, naprav in sredstev za gašenje požarov,</w:t>
      </w:r>
    </w:p>
    <w:p w:rsidR="002122B7" w:rsidRPr="006D430E" w:rsidRDefault="002122B7" w:rsidP="00AA23B7">
      <w:pPr>
        <w:keepLines/>
        <w:widowControl w:val="0"/>
        <w:numPr>
          <w:ilvl w:val="0"/>
          <w:numId w:val="24"/>
        </w:numPr>
        <w:contextualSpacing/>
        <w:jc w:val="both"/>
        <w:rPr>
          <w:rFonts w:ascii="Tahoma" w:eastAsia="Calibri" w:hAnsi="Tahoma" w:cs="Tahoma"/>
        </w:rPr>
      </w:pPr>
      <w:r w:rsidRPr="006D430E">
        <w:rPr>
          <w:rFonts w:ascii="Tahoma" w:eastAsia="Calibri" w:hAnsi="Tahoma" w:cs="Tahoma"/>
        </w:rPr>
        <w:t>organizacijo prve pomoči na delovišču,</w:t>
      </w:r>
    </w:p>
    <w:p w:rsidR="002122B7" w:rsidRPr="006D430E" w:rsidRDefault="002122B7" w:rsidP="00AA23B7">
      <w:pPr>
        <w:keepLines/>
        <w:widowControl w:val="0"/>
        <w:numPr>
          <w:ilvl w:val="0"/>
          <w:numId w:val="24"/>
        </w:numPr>
        <w:contextualSpacing/>
        <w:jc w:val="both"/>
        <w:rPr>
          <w:rFonts w:ascii="Tahoma" w:eastAsia="Calibri" w:hAnsi="Tahoma" w:cs="Tahoma"/>
        </w:rPr>
      </w:pPr>
      <w:r w:rsidRPr="006D430E">
        <w:rPr>
          <w:rFonts w:ascii="Tahoma" w:eastAsia="Calibri" w:hAnsi="Tahoma" w:cs="Tahoma"/>
        </w:rPr>
        <w:t>določitev seznama nevarnih snovi,</w:t>
      </w:r>
    </w:p>
    <w:p w:rsidR="002122B7" w:rsidRPr="006D430E" w:rsidRDefault="002122B7" w:rsidP="00AA23B7">
      <w:pPr>
        <w:keepLines/>
        <w:widowControl w:val="0"/>
        <w:numPr>
          <w:ilvl w:val="0"/>
          <w:numId w:val="24"/>
        </w:numPr>
        <w:contextualSpacing/>
        <w:jc w:val="both"/>
        <w:rPr>
          <w:rFonts w:ascii="Tahoma" w:eastAsia="Calibri" w:hAnsi="Tahoma" w:cs="Tahoma"/>
        </w:rPr>
      </w:pPr>
      <w:r w:rsidRPr="006D430E">
        <w:rPr>
          <w:rFonts w:ascii="Tahoma" w:eastAsia="Calibri" w:hAnsi="Tahoma" w:cs="Tahoma"/>
        </w:rPr>
        <w:t>seznanitev s posebno nevarnimi deli.</w:t>
      </w:r>
    </w:p>
    <w:p w:rsidR="002122B7" w:rsidRPr="006D430E" w:rsidRDefault="002122B7" w:rsidP="00A6190F">
      <w:pPr>
        <w:keepLines/>
        <w:widowControl w:val="0"/>
        <w:ind w:left="705" w:hanging="705"/>
        <w:jc w:val="both"/>
        <w:rPr>
          <w:rFonts w:ascii="Tahoma" w:eastAsia="Calibri" w:hAnsi="Tahoma" w:cs="Tahoma"/>
        </w:rPr>
      </w:pPr>
    </w:p>
    <w:p w:rsidR="002122B7" w:rsidRPr="006D430E" w:rsidRDefault="002122B7" w:rsidP="00AA23B7">
      <w:pPr>
        <w:keepLines/>
        <w:widowControl w:val="0"/>
        <w:numPr>
          <w:ilvl w:val="0"/>
          <w:numId w:val="27"/>
        </w:numPr>
        <w:contextualSpacing/>
        <w:jc w:val="both"/>
        <w:rPr>
          <w:rFonts w:ascii="Tahoma" w:eastAsia="Calibri" w:hAnsi="Tahoma" w:cs="Tahoma"/>
          <w:b/>
        </w:rPr>
      </w:pPr>
      <w:r w:rsidRPr="006D430E">
        <w:rPr>
          <w:rFonts w:ascii="Tahoma" w:eastAsia="Calibri" w:hAnsi="Tahoma" w:cs="Tahoma"/>
          <w:b/>
        </w:rPr>
        <w:t>Določitev povečanih nevarnosti za poškodbo in okvaro zdravja, ter potrebne osebne varovalne opreme na skupnem delovišču:</w:t>
      </w:r>
    </w:p>
    <w:p w:rsidR="002122B7" w:rsidRPr="006D430E" w:rsidRDefault="002122B7" w:rsidP="00A6190F">
      <w:pPr>
        <w:keepLines/>
        <w:widowControl w:val="0"/>
        <w:ind w:left="705" w:hanging="705"/>
        <w:jc w:val="both"/>
        <w:rPr>
          <w:rFonts w:ascii="Tahoma" w:eastAsia="Calibri" w:hAnsi="Tahoma" w:cs="Tahoma"/>
        </w:rPr>
      </w:pPr>
    </w:p>
    <w:p w:rsidR="002122B7" w:rsidRPr="006D430E" w:rsidRDefault="002122B7" w:rsidP="00AA23B7">
      <w:pPr>
        <w:keepLines/>
        <w:widowControl w:val="0"/>
        <w:numPr>
          <w:ilvl w:val="0"/>
          <w:numId w:val="28"/>
        </w:numPr>
        <w:contextualSpacing/>
        <w:jc w:val="both"/>
        <w:rPr>
          <w:rFonts w:ascii="Tahoma" w:eastAsia="Calibri" w:hAnsi="Tahoma" w:cs="Tahoma"/>
        </w:rPr>
      </w:pPr>
      <w:r w:rsidRPr="006D430E">
        <w:rPr>
          <w:rFonts w:ascii="Tahoma" w:eastAsia="Calibri" w:hAnsi="Tahoma" w:cs="Tahoma"/>
        </w:rPr>
        <w:t>določitev povečanih nevarnosti po posameznih dejavnikih tveganja,</w:t>
      </w:r>
    </w:p>
    <w:p w:rsidR="002122B7" w:rsidRPr="006D430E" w:rsidRDefault="002122B7" w:rsidP="00AA23B7">
      <w:pPr>
        <w:keepLines/>
        <w:widowControl w:val="0"/>
        <w:numPr>
          <w:ilvl w:val="0"/>
          <w:numId w:val="28"/>
        </w:numPr>
        <w:contextualSpacing/>
        <w:jc w:val="both"/>
        <w:rPr>
          <w:rFonts w:ascii="Tahoma" w:eastAsia="Calibri" w:hAnsi="Tahoma" w:cs="Tahoma"/>
        </w:rPr>
      </w:pPr>
      <w:r w:rsidRPr="006D430E">
        <w:rPr>
          <w:rFonts w:ascii="Tahoma" w:eastAsia="Calibri" w:hAnsi="Tahoma" w:cs="Tahoma"/>
        </w:rPr>
        <w:t>določitev potrebne osebne varovalne opreme.</w:t>
      </w:r>
    </w:p>
    <w:p w:rsidR="002122B7" w:rsidRPr="006D430E" w:rsidRDefault="002122B7" w:rsidP="00A6190F">
      <w:pPr>
        <w:keepLines/>
        <w:widowControl w:val="0"/>
        <w:ind w:left="705" w:hanging="705"/>
        <w:jc w:val="both"/>
        <w:rPr>
          <w:rFonts w:ascii="Tahoma" w:eastAsia="Calibri" w:hAnsi="Tahoma" w:cs="Tahoma"/>
        </w:rPr>
      </w:pPr>
    </w:p>
    <w:p w:rsidR="002122B7" w:rsidRPr="006D430E" w:rsidRDefault="002122B7" w:rsidP="00AA23B7">
      <w:pPr>
        <w:keepLines/>
        <w:widowControl w:val="0"/>
        <w:numPr>
          <w:ilvl w:val="0"/>
          <w:numId w:val="27"/>
        </w:numPr>
        <w:contextualSpacing/>
        <w:rPr>
          <w:rFonts w:ascii="Tahoma" w:eastAsia="Calibri" w:hAnsi="Tahoma" w:cs="Tahoma"/>
          <w:b/>
        </w:rPr>
      </w:pPr>
      <w:r w:rsidRPr="006D430E">
        <w:rPr>
          <w:rFonts w:ascii="Tahoma" w:eastAsia="Calibri" w:hAnsi="Tahoma" w:cs="Tahoma"/>
          <w:b/>
        </w:rPr>
        <w:t xml:space="preserve">Določitev drugih skupnih varnostnih ukrepov na deloviščih, zlasti pa ukrepov: </w:t>
      </w:r>
    </w:p>
    <w:p w:rsidR="002122B7" w:rsidRPr="006D430E" w:rsidRDefault="002122B7" w:rsidP="00A6190F">
      <w:pPr>
        <w:keepLines/>
        <w:widowControl w:val="0"/>
        <w:ind w:left="1440"/>
        <w:contextualSpacing/>
        <w:jc w:val="both"/>
        <w:rPr>
          <w:rFonts w:ascii="Tahoma" w:eastAsia="Calibri" w:hAnsi="Tahoma" w:cs="Tahoma"/>
          <w:b/>
        </w:rPr>
      </w:pPr>
    </w:p>
    <w:p w:rsidR="002122B7" w:rsidRPr="006D430E" w:rsidRDefault="002122B7" w:rsidP="00AA23B7">
      <w:pPr>
        <w:keepLines/>
        <w:widowControl w:val="0"/>
        <w:numPr>
          <w:ilvl w:val="0"/>
          <w:numId w:val="29"/>
        </w:numPr>
        <w:contextualSpacing/>
        <w:jc w:val="both"/>
        <w:rPr>
          <w:rFonts w:ascii="Tahoma" w:eastAsia="Calibri" w:hAnsi="Tahoma" w:cs="Tahoma"/>
          <w:b/>
        </w:rPr>
      </w:pPr>
      <w:r w:rsidRPr="006D430E">
        <w:rPr>
          <w:rFonts w:ascii="Tahoma" w:eastAsia="Calibri" w:hAnsi="Tahoma" w:cs="Tahoma"/>
        </w:rPr>
        <w:t>za organizacijo varnega gibanja v energetskih objektih,</w:t>
      </w:r>
    </w:p>
    <w:p w:rsidR="002122B7" w:rsidRPr="006D430E" w:rsidRDefault="002122B7" w:rsidP="00AA23B7">
      <w:pPr>
        <w:keepLines/>
        <w:widowControl w:val="0"/>
        <w:numPr>
          <w:ilvl w:val="0"/>
          <w:numId w:val="29"/>
        </w:numPr>
        <w:contextualSpacing/>
        <w:jc w:val="both"/>
        <w:rPr>
          <w:rFonts w:ascii="Tahoma" w:eastAsia="Calibri" w:hAnsi="Tahoma" w:cs="Tahoma"/>
          <w:b/>
        </w:rPr>
      </w:pPr>
      <w:r w:rsidRPr="006D430E">
        <w:rPr>
          <w:rFonts w:ascii="Tahoma" w:eastAsia="Calibri" w:hAnsi="Tahoma" w:cs="Tahoma"/>
        </w:rPr>
        <w:t>za varen poseg v obratovalno stanje energetskih naprav,</w:t>
      </w:r>
    </w:p>
    <w:p w:rsidR="002122B7" w:rsidRPr="006D430E" w:rsidRDefault="002122B7" w:rsidP="00AA23B7">
      <w:pPr>
        <w:keepLines/>
        <w:widowControl w:val="0"/>
        <w:numPr>
          <w:ilvl w:val="0"/>
          <w:numId w:val="29"/>
        </w:numPr>
        <w:contextualSpacing/>
        <w:jc w:val="both"/>
        <w:rPr>
          <w:rFonts w:ascii="Tahoma" w:eastAsia="Calibri" w:hAnsi="Tahoma" w:cs="Tahoma"/>
          <w:b/>
        </w:rPr>
      </w:pPr>
      <w:r w:rsidRPr="006D430E">
        <w:rPr>
          <w:rFonts w:ascii="Tahoma" w:eastAsia="Calibri" w:hAnsi="Tahoma" w:cs="Tahoma"/>
        </w:rPr>
        <w:t>za varno izvajanju del na višini,</w:t>
      </w:r>
    </w:p>
    <w:p w:rsidR="002122B7" w:rsidRPr="006D430E" w:rsidRDefault="002122B7" w:rsidP="00AA23B7">
      <w:pPr>
        <w:keepLines/>
        <w:widowControl w:val="0"/>
        <w:numPr>
          <w:ilvl w:val="0"/>
          <w:numId w:val="29"/>
        </w:numPr>
        <w:contextualSpacing/>
        <w:jc w:val="both"/>
        <w:rPr>
          <w:rFonts w:ascii="Tahoma" w:eastAsia="Calibri" w:hAnsi="Tahoma" w:cs="Tahoma"/>
          <w:b/>
        </w:rPr>
      </w:pPr>
      <w:r w:rsidRPr="006D430E">
        <w:rPr>
          <w:rFonts w:ascii="Tahoma" w:eastAsia="Calibri" w:hAnsi="Tahoma" w:cs="Tahoma"/>
        </w:rPr>
        <w:t>za varno uporabo električne energije,</w:t>
      </w:r>
    </w:p>
    <w:p w:rsidR="002122B7" w:rsidRPr="006D430E" w:rsidRDefault="002122B7" w:rsidP="00AA23B7">
      <w:pPr>
        <w:keepLines/>
        <w:widowControl w:val="0"/>
        <w:numPr>
          <w:ilvl w:val="0"/>
          <w:numId w:val="29"/>
        </w:numPr>
        <w:contextualSpacing/>
        <w:jc w:val="both"/>
        <w:rPr>
          <w:rFonts w:ascii="Tahoma" w:eastAsia="Calibri" w:hAnsi="Tahoma" w:cs="Tahoma"/>
          <w:b/>
        </w:rPr>
      </w:pPr>
      <w:r w:rsidRPr="006D430E">
        <w:rPr>
          <w:rFonts w:ascii="Tahoma" w:eastAsia="Calibri" w:hAnsi="Tahoma" w:cs="Tahoma"/>
        </w:rPr>
        <w:t>pri izvajanju dela v zaprtih prostorih,</w:t>
      </w:r>
    </w:p>
    <w:p w:rsidR="002122B7" w:rsidRPr="006D430E" w:rsidRDefault="002122B7" w:rsidP="00AA23B7">
      <w:pPr>
        <w:keepLines/>
        <w:widowControl w:val="0"/>
        <w:numPr>
          <w:ilvl w:val="0"/>
          <w:numId w:val="29"/>
        </w:numPr>
        <w:contextualSpacing/>
        <w:jc w:val="both"/>
        <w:rPr>
          <w:rFonts w:ascii="Tahoma" w:eastAsia="Calibri" w:hAnsi="Tahoma" w:cs="Tahoma"/>
          <w:b/>
        </w:rPr>
      </w:pPr>
      <w:r w:rsidRPr="006D430E">
        <w:rPr>
          <w:rFonts w:ascii="Tahoma" w:eastAsia="Calibri" w:hAnsi="Tahoma" w:cs="Tahoma"/>
        </w:rPr>
        <w:t>za varno delo v eksplozijsko nevarnih območjih,</w:t>
      </w:r>
    </w:p>
    <w:p w:rsidR="002122B7" w:rsidRPr="006D430E" w:rsidRDefault="002122B7" w:rsidP="00AA23B7">
      <w:pPr>
        <w:keepLines/>
        <w:widowControl w:val="0"/>
        <w:numPr>
          <w:ilvl w:val="0"/>
          <w:numId w:val="29"/>
        </w:numPr>
        <w:contextualSpacing/>
        <w:jc w:val="both"/>
        <w:rPr>
          <w:rFonts w:ascii="Tahoma" w:eastAsia="Calibri" w:hAnsi="Tahoma" w:cs="Tahoma"/>
          <w:b/>
        </w:rPr>
      </w:pPr>
      <w:r w:rsidRPr="006D430E">
        <w:rPr>
          <w:rFonts w:ascii="Tahoma" w:eastAsia="Calibri" w:hAnsi="Tahoma" w:cs="Tahoma"/>
        </w:rPr>
        <w:t>za varno delo z nevarnimi snovmi in ravnanjem z odpadki,</w:t>
      </w:r>
    </w:p>
    <w:p w:rsidR="002122B7" w:rsidRPr="006D430E" w:rsidRDefault="002122B7" w:rsidP="00AA23B7">
      <w:pPr>
        <w:keepLines/>
        <w:widowControl w:val="0"/>
        <w:numPr>
          <w:ilvl w:val="0"/>
          <w:numId w:val="29"/>
        </w:numPr>
        <w:contextualSpacing/>
        <w:jc w:val="both"/>
        <w:rPr>
          <w:rFonts w:ascii="Tahoma" w:eastAsia="Calibri" w:hAnsi="Tahoma" w:cs="Tahoma"/>
          <w:b/>
        </w:rPr>
      </w:pPr>
      <w:r w:rsidRPr="006D430E">
        <w:rPr>
          <w:rFonts w:ascii="Tahoma" w:eastAsia="Calibri" w:hAnsi="Tahoma" w:cs="Tahoma"/>
        </w:rPr>
        <w:t>za varno delo z dvigali in dvižnimi pripomočki,</w:t>
      </w:r>
    </w:p>
    <w:p w:rsidR="002122B7" w:rsidRPr="006D430E" w:rsidRDefault="002122B7" w:rsidP="00AA23B7">
      <w:pPr>
        <w:keepLines/>
        <w:widowControl w:val="0"/>
        <w:numPr>
          <w:ilvl w:val="0"/>
          <w:numId w:val="29"/>
        </w:numPr>
        <w:contextualSpacing/>
        <w:jc w:val="both"/>
        <w:rPr>
          <w:rFonts w:ascii="Tahoma" w:eastAsia="Calibri" w:hAnsi="Tahoma" w:cs="Tahoma"/>
          <w:b/>
        </w:rPr>
      </w:pPr>
      <w:r w:rsidRPr="006D430E">
        <w:rPr>
          <w:rFonts w:ascii="Tahoma" w:eastAsia="Calibri" w:hAnsi="Tahoma" w:cs="Tahoma"/>
        </w:rPr>
        <w:t>za varno delo pri montažnih delih.</w:t>
      </w:r>
    </w:p>
    <w:p w:rsidR="002122B7" w:rsidRPr="006D430E" w:rsidRDefault="002122B7" w:rsidP="00A6190F">
      <w:pPr>
        <w:keepLines/>
        <w:widowControl w:val="0"/>
        <w:ind w:left="1068" w:hanging="285"/>
        <w:jc w:val="both"/>
        <w:rPr>
          <w:rFonts w:ascii="Tahoma" w:eastAsia="Calibri" w:hAnsi="Tahoma" w:cs="Tahoma"/>
          <w:b/>
        </w:rPr>
      </w:pPr>
    </w:p>
    <w:p w:rsidR="002122B7" w:rsidRPr="006D430E" w:rsidRDefault="002122B7" w:rsidP="00A6190F">
      <w:pPr>
        <w:keepLines/>
        <w:widowControl w:val="0"/>
        <w:ind w:left="705" w:hanging="705"/>
        <w:jc w:val="both"/>
        <w:rPr>
          <w:rFonts w:ascii="Tahoma" w:eastAsia="Calibri" w:hAnsi="Tahoma" w:cs="Tahoma"/>
          <w:b/>
        </w:rPr>
      </w:pPr>
    </w:p>
    <w:p w:rsidR="002122B7" w:rsidRPr="006D430E" w:rsidRDefault="002122B7" w:rsidP="00A6190F">
      <w:pPr>
        <w:keepLines/>
        <w:widowControl w:val="0"/>
        <w:tabs>
          <w:tab w:val="left" w:pos="709"/>
        </w:tabs>
        <w:spacing w:after="200" w:line="276" w:lineRule="auto"/>
        <w:ind w:right="45"/>
        <w:jc w:val="both"/>
        <w:rPr>
          <w:rFonts w:ascii="Tahoma" w:eastAsia="Calibri" w:hAnsi="Tahoma" w:cs="Tahoma"/>
          <w:b/>
          <w:lang w:eastAsia="en-US"/>
        </w:rPr>
      </w:pPr>
      <w:r w:rsidRPr="006D430E">
        <w:rPr>
          <w:rFonts w:ascii="Tahoma" w:eastAsia="Calibri" w:hAnsi="Tahoma" w:cs="Tahoma"/>
          <w:b/>
          <w:lang w:eastAsia="en-US"/>
        </w:rPr>
        <w:t>III. DOLOČITEV DRUGIH OBVEZNOSTI STRANK OKVIRNEGA SPORAZUMA</w:t>
      </w:r>
    </w:p>
    <w:p w:rsidR="002122B7" w:rsidRPr="006D430E" w:rsidRDefault="002122B7" w:rsidP="00A6190F">
      <w:pPr>
        <w:keepLines/>
        <w:widowControl w:val="0"/>
        <w:ind w:left="705" w:hanging="705"/>
        <w:jc w:val="both"/>
        <w:rPr>
          <w:rFonts w:ascii="Tahoma" w:eastAsia="Calibri" w:hAnsi="Tahoma" w:cs="Tahoma"/>
          <w:b/>
        </w:rPr>
      </w:pPr>
      <w:r w:rsidRPr="006D430E">
        <w:rPr>
          <w:rFonts w:ascii="Tahoma" w:eastAsia="Calibri" w:hAnsi="Tahoma" w:cs="Tahoma"/>
          <w:b/>
        </w:rPr>
        <w:t>III.1. Skupne obveznosti strank okvirnega sporazuma:</w:t>
      </w:r>
    </w:p>
    <w:p w:rsidR="002122B7" w:rsidRPr="006D430E" w:rsidRDefault="002122B7" w:rsidP="00A6190F">
      <w:pPr>
        <w:keepLines/>
        <w:widowControl w:val="0"/>
        <w:ind w:left="705" w:hanging="705"/>
        <w:jc w:val="both"/>
        <w:rPr>
          <w:rFonts w:ascii="Tahoma" w:eastAsia="Calibri" w:hAnsi="Tahoma" w:cs="Tahoma"/>
          <w:b/>
        </w:rPr>
      </w:pPr>
    </w:p>
    <w:p w:rsidR="002122B7" w:rsidRPr="006D430E" w:rsidRDefault="002122B7" w:rsidP="00A6190F">
      <w:pPr>
        <w:keepLines/>
        <w:widowControl w:val="0"/>
        <w:ind w:left="705" w:hanging="705"/>
        <w:jc w:val="both"/>
        <w:rPr>
          <w:rFonts w:ascii="Tahoma" w:eastAsia="Calibri" w:hAnsi="Tahoma" w:cs="Tahoma"/>
        </w:rPr>
      </w:pPr>
      <w:r w:rsidRPr="006D430E">
        <w:rPr>
          <w:rFonts w:ascii="Tahoma" w:eastAsia="Calibri" w:hAnsi="Tahoma" w:cs="Tahoma"/>
        </w:rPr>
        <w:t>Stranki okvirnega sporazuma imata na skupnem delovišču zlasti naslednje skupne obveznosti:</w:t>
      </w:r>
    </w:p>
    <w:p w:rsidR="002122B7" w:rsidRPr="006D430E" w:rsidRDefault="002122B7" w:rsidP="00A6190F">
      <w:pPr>
        <w:keepLines/>
        <w:widowControl w:val="0"/>
        <w:ind w:left="705" w:hanging="705"/>
        <w:jc w:val="both"/>
        <w:rPr>
          <w:rFonts w:ascii="Tahoma" w:eastAsia="Calibri" w:hAnsi="Tahoma" w:cs="Tahoma"/>
        </w:rPr>
      </w:pPr>
    </w:p>
    <w:p w:rsidR="002122B7" w:rsidRPr="006D430E" w:rsidRDefault="002122B7" w:rsidP="00AA23B7">
      <w:pPr>
        <w:keepLines/>
        <w:widowControl w:val="0"/>
        <w:numPr>
          <w:ilvl w:val="0"/>
          <w:numId w:val="43"/>
        </w:numPr>
        <w:tabs>
          <w:tab w:val="left" w:pos="709"/>
        </w:tabs>
        <w:ind w:right="45"/>
        <w:contextualSpacing/>
        <w:jc w:val="both"/>
        <w:rPr>
          <w:rFonts w:ascii="Tahoma" w:eastAsia="Calibri" w:hAnsi="Tahoma" w:cs="Tahoma"/>
        </w:rPr>
      </w:pPr>
      <w:r w:rsidRPr="006D430E">
        <w:rPr>
          <w:rFonts w:ascii="Tahoma" w:eastAsia="Calibri" w:hAnsi="Tahoma" w:cs="Tahoma"/>
        </w:rPr>
        <w:t>dela na delovišču se ne smejo pričeti, dokler niso zagotovljeni vsi predpisani ukrepi iz varnostnega načrta ter Uredbe o zagotavljanju varnosti in zdravja pri delu na začasnih in premičnih gradbiščih;</w:t>
      </w:r>
    </w:p>
    <w:p w:rsidR="002122B7" w:rsidRPr="006D430E" w:rsidRDefault="002122B7" w:rsidP="00A6190F">
      <w:pPr>
        <w:keepLines/>
        <w:widowControl w:val="0"/>
        <w:tabs>
          <w:tab w:val="left" w:pos="709"/>
        </w:tabs>
        <w:ind w:left="720" w:right="45"/>
        <w:contextualSpacing/>
        <w:jc w:val="both"/>
        <w:rPr>
          <w:rFonts w:ascii="Tahoma" w:eastAsia="Calibri" w:hAnsi="Tahoma" w:cs="Tahoma"/>
        </w:rPr>
      </w:pPr>
    </w:p>
    <w:p w:rsidR="002122B7" w:rsidRPr="006D430E" w:rsidRDefault="002122B7" w:rsidP="00AA23B7">
      <w:pPr>
        <w:keepLines/>
        <w:widowControl w:val="0"/>
        <w:numPr>
          <w:ilvl w:val="0"/>
          <w:numId w:val="43"/>
        </w:numPr>
        <w:tabs>
          <w:tab w:val="left" w:pos="709"/>
        </w:tabs>
        <w:ind w:right="45"/>
        <w:contextualSpacing/>
        <w:jc w:val="both"/>
        <w:rPr>
          <w:rFonts w:ascii="Tahoma" w:eastAsia="Calibri" w:hAnsi="Tahoma" w:cs="Tahoma"/>
        </w:rPr>
      </w:pPr>
      <w:r w:rsidRPr="006D430E">
        <w:rPr>
          <w:rFonts w:ascii="Tahoma" w:eastAsia="Calibri" w:hAnsi="Tahoma" w:cs="Tahoma"/>
        </w:rPr>
        <w:t>delovišče morata primerno urediti, zavarovati, označiti, preprečiti dostop nepooblaščenim osebam, urediti poti in zavarovati nevarne cone;</w:t>
      </w:r>
    </w:p>
    <w:p w:rsidR="002122B7" w:rsidRPr="006D430E" w:rsidRDefault="002122B7" w:rsidP="00A6190F">
      <w:pPr>
        <w:keepLines/>
        <w:widowControl w:val="0"/>
        <w:tabs>
          <w:tab w:val="left" w:pos="709"/>
        </w:tabs>
        <w:ind w:left="720" w:right="45"/>
        <w:contextualSpacing/>
        <w:jc w:val="both"/>
        <w:rPr>
          <w:rFonts w:ascii="Tahoma" w:eastAsia="Calibri" w:hAnsi="Tahoma" w:cs="Tahoma"/>
        </w:rPr>
      </w:pPr>
    </w:p>
    <w:p w:rsidR="002122B7" w:rsidRPr="006D430E" w:rsidRDefault="002122B7" w:rsidP="00A6190F">
      <w:pPr>
        <w:keepLines/>
        <w:widowControl w:val="0"/>
        <w:tabs>
          <w:tab w:val="left" w:pos="709"/>
        </w:tabs>
        <w:ind w:left="720" w:right="45"/>
        <w:contextualSpacing/>
        <w:jc w:val="both"/>
        <w:rPr>
          <w:rFonts w:ascii="Tahoma" w:eastAsia="Calibri" w:hAnsi="Tahoma" w:cs="Tahoma"/>
        </w:rPr>
      </w:pPr>
    </w:p>
    <w:p w:rsidR="002122B7" w:rsidRPr="006D430E" w:rsidRDefault="002122B7" w:rsidP="00AA23B7">
      <w:pPr>
        <w:keepLines/>
        <w:widowControl w:val="0"/>
        <w:numPr>
          <w:ilvl w:val="0"/>
          <w:numId w:val="43"/>
        </w:numPr>
        <w:tabs>
          <w:tab w:val="left" w:pos="709"/>
        </w:tabs>
        <w:ind w:right="45"/>
        <w:contextualSpacing/>
        <w:jc w:val="both"/>
        <w:rPr>
          <w:rFonts w:ascii="Tahoma" w:eastAsia="Calibri" w:hAnsi="Tahoma" w:cs="Tahoma"/>
        </w:rPr>
      </w:pPr>
      <w:r w:rsidRPr="006D430E">
        <w:rPr>
          <w:rFonts w:ascii="Tahoma" w:eastAsia="Calibri" w:hAnsi="Tahoma" w:cs="Tahoma"/>
        </w:rPr>
        <w:t>zagotoviti, da bodo dela na delovišču opravljali le delavci, ki so za ta dela strokovno usposobljeni in imajo opravljen preizkus znanja iz varnosti in zdravja pri delu ter varstva pred požarom ter opravljen zdravstveni pregled pri izvajalcu medicine dela;</w:t>
      </w:r>
    </w:p>
    <w:p w:rsidR="002122B7" w:rsidRPr="006D430E" w:rsidRDefault="002122B7" w:rsidP="00AA23B7">
      <w:pPr>
        <w:keepLines/>
        <w:widowControl w:val="0"/>
        <w:numPr>
          <w:ilvl w:val="0"/>
          <w:numId w:val="43"/>
        </w:numPr>
        <w:tabs>
          <w:tab w:val="left" w:pos="709"/>
        </w:tabs>
        <w:ind w:right="45"/>
        <w:contextualSpacing/>
        <w:jc w:val="both"/>
        <w:rPr>
          <w:rFonts w:ascii="Tahoma" w:eastAsia="Calibri" w:hAnsi="Tahoma" w:cs="Tahoma"/>
        </w:rPr>
      </w:pPr>
      <w:r w:rsidRPr="006D430E">
        <w:rPr>
          <w:rFonts w:ascii="Tahoma" w:eastAsia="Calibri" w:hAnsi="Tahoma" w:cs="Tahoma"/>
        </w:rPr>
        <w:t>zagotoviti morata, da bodo evakuacijske poti stalno proste in prehodne oziroma prevozne;</w:t>
      </w:r>
    </w:p>
    <w:p w:rsidR="002122B7" w:rsidRPr="006D430E" w:rsidRDefault="002122B7" w:rsidP="00A6190F">
      <w:pPr>
        <w:keepLines/>
        <w:widowControl w:val="0"/>
        <w:tabs>
          <w:tab w:val="left" w:pos="709"/>
        </w:tabs>
        <w:ind w:left="720" w:right="45"/>
        <w:contextualSpacing/>
        <w:jc w:val="both"/>
        <w:rPr>
          <w:rFonts w:ascii="Tahoma" w:eastAsia="Calibri" w:hAnsi="Tahoma" w:cs="Tahoma"/>
        </w:rPr>
      </w:pPr>
    </w:p>
    <w:p w:rsidR="002122B7" w:rsidRPr="006D430E" w:rsidRDefault="002122B7" w:rsidP="00AA23B7">
      <w:pPr>
        <w:keepLines/>
        <w:widowControl w:val="0"/>
        <w:numPr>
          <w:ilvl w:val="0"/>
          <w:numId w:val="43"/>
        </w:numPr>
        <w:tabs>
          <w:tab w:val="left" w:pos="709"/>
        </w:tabs>
        <w:ind w:right="45"/>
        <w:contextualSpacing/>
        <w:jc w:val="both"/>
        <w:rPr>
          <w:rFonts w:ascii="Tahoma" w:eastAsia="Calibri" w:hAnsi="Tahoma" w:cs="Tahoma"/>
        </w:rPr>
      </w:pPr>
      <w:r w:rsidRPr="006D430E">
        <w:rPr>
          <w:rFonts w:ascii="Tahoma" w:eastAsia="Calibri" w:hAnsi="Tahoma" w:cs="Tahoma"/>
          <w:lang w:eastAsia="en-US"/>
        </w:rPr>
        <w:t>svoje delo morata stranki načrtovati in izvajati v skladu z določili tega sporazuma</w:t>
      </w:r>
      <w:r w:rsidRPr="006D430E">
        <w:rPr>
          <w:rFonts w:ascii="Tahoma" w:hAnsi="Tahoma" w:cs="Tahoma"/>
        </w:rPr>
        <w:t xml:space="preserve">, </w:t>
      </w:r>
      <w:r w:rsidRPr="006D430E">
        <w:rPr>
          <w:rFonts w:ascii="Tahoma" w:eastAsia="Calibri" w:hAnsi="Tahoma" w:cs="Tahoma"/>
          <w:lang w:eastAsia="en-US"/>
        </w:rPr>
        <w:t>tako da bo delo na delovišču potekalo nemoteno in hkrati ne bo prihajalo do medsebojnega ogrožanja tako delavcev strank po okvirnem sporazumu kot tudi delavcev drugih izvajalcev, obiskovalcev in nadzornega osebja;</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43"/>
        </w:numPr>
        <w:contextualSpacing/>
        <w:jc w:val="both"/>
        <w:rPr>
          <w:rFonts w:ascii="Tahoma" w:eastAsia="Calibri" w:hAnsi="Tahoma" w:cs="Tahoma"/>
        </w:rPr>
      </w:pPr>
      <w:r w:rsidRPr="006D430E">
        <w:rPr>
          <w:rFonts w:ascii="Tahoma" w:eastAsia="Calibri" w:hAnsi="Tahoma" w:cs="Tahoma"/>
        </w:rPr>
        <w:t>podrobno morata seznaniti druga drugo z vsemi nevarnostmi in tveganji za poškodbe, ki izhajajo iz njunih dejavnosti;</w:t>
      </w:r>
    </w:p>
    <w:p w:rsidR="002122B7" w:rsidRPr="006D430E" w:rsidRDefault="002122B7" w:rsidP="00A6190F">
      <w:pPr>
        <w:keepLines/>
        <w:widowControl w:val="0"/>
        <w:jc w:val="both"/>
        <w:rPr>
          <w:rFonts w:ascii="Tahoma" w:eastAsia="Calibri" w:hAnsi="Tahoma" w:cs="Tahoma"/>
        </w:rPr>
      </w:pPr>
    </w:p>
    <w:p w:rsidR="002122B7" w:rsidRPr="006D430E" w:rsidRDefault="002122B7" w:rsidP="00AA23B7">
      <w:pPr>
        <w:keepLines/>
        <w:widowControl w:val="0"/>
        <w:numPr>
          <w:ilvl w:val="0"/>
          <w:numId w:val="43"/>
        </w:numPr>
        <w:contextualSpacing/>
        <w:jc w:val="both"/>
        <w:rPr>
          <w:rFonts w:ascii="Tahoma" w:eastAsia="Calibri" w:hAnsi="Tahoma" w:cs="Tahoma"/>
        </w:rPr>
      </w:pPr>
      <w:r w:rsidRPr="006D430E">
        <w:rPr>
          <w:rFonts w:ascii="Tahoma" w:eastAsia="Calibri" w:hAnsi="Tahoma" w:cs="Tahoma"/>
        </w:rPr>
        <w:t>podrobno morata seznaniti svoje delavce z deli in varnostnimi ukrepi;</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43"/>
        </w:numPr>
        <w:contextualSpacing/>
        <w:jc w:val="both"/>
        <w:rPr>
          <w:rFonts w:ascii="Tahoma" w:eastAsia="Calibri" w:hAnsi="Tahoma" w:cs="Tahoma"/>
        </w:rPr>
      </w:pPr>
      <w:r w:rsidRPr="006D430E">
        <w:rPr>
          <w:rFonts w:ascii="Tahoma" w:eastAsia="Calibri" w:hAnsi="Tahoma" w:cs="Tahoma"/>
        </w:rPr>
        <w:t>v primeru uporabe nevarnih snovi morata druga drugi predložiti varnostne liste za te snovi;</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43"/>
        </w:numPr>
        <w:contextualSpacing/>
        <w:jc w:val="both"/>
        <w:rPr>
          <w:rFonts w:ascii="Tahoma" w:eastAsia="Calibri" w:hAnsi="Tahoma" w:cs="Tahoma"/>
        </w:rPr>
      </w:pPr>
      <w:r w:rsidRPr="006D430E">
        <w:rPr>
          <w:rFonts w:ascii="Tahoma" w:eastAsia="Calibri" w:hAnsi="Tahoma" w:cs="Tahoma"/>
        </w:rPr>
        <w:t>striktno morata izvajati varnostne ukrepe, ki so določeni s tem sporazumom.</w:t>
      </w:r>
    </w:p>
    <w:p w:rsidR="002122B7" w:rsidRPr="006D430E" w:rsidRDefault="002122B7" w:rsidP="00A6190F">
      <w:pPr>
        <w:keepLines/>
        <w:widowControl w:val="0"/>
        <w:tabs>
          <w:tab w:val="left" w:pos="426"/>
        </w:tabs>
        <w:ind w:left="360" w:right="45"/>
        <w:jc w:val="both"/>
        <w:rPr>
          <w:rFonts w:ascii="Tahoma" w:hAnsi="Tahoma" w:cs="Tahoma"/>
          <w:b/>
          <w:bCs/>
        </w:rPr>
      </w:pPr>
    </w:p>
    <w:p w:rsidR="002122B7" w:rsidRPr="006D430E" w:rsidRDefault="002122B7" w:rsidP="00A6190F">
      <w:pPr>
        <w:keepLines/>
        <w:widowControl w:val="0"/>
        <w:tabs>
          <w:tab w:val="left" w:pos="426"/>
        </w:tabs>
        <w:ind w:left="360" w:right="45"/>
        <w:jc w:val="both"/>
        <w:rPr>
          <w:rFonts w:ascii="Tahoma" w:hAnsi="Tahoma" w:cs="Tahoma"/>
          <w:b/>
          <w:bCs/>
        </w:rPr>
      </w:pPr>
    </w:p>
    <w:p w:rsidR="002122B7" w:rsidRPr="006D430E" w:rsidRDefault="002122B7" w:rsidP="00A6190F">
      <w:pPr>
        <w:keepLines/>
        <w:widowControl w:val="0"/>
        <w:ind w:left="705" w:hanging="705"/>
        <w:jc w:val="both"/>
        <w:rPr>
          <w:rFonts w:ascii="Tahoma" w:eastAsia="Calibri" w:hAnsi="Tahoma" w:cs="Tahoma"/>
          <w:b/>
        </w:rPr>
      </w:pPr>
      <w:r w:rsidRPr="006D430E">
        <w:rPr>
          <w:rFonts w:ascii="Tahoma" w:eastAsia="Calibri" w:hAnsi="Tahoma" w:cs="Tahoma"/>
          <w:b/>
        </w:rPr>
        <w:t>III.2. Posebne obveznosti naročnika:</w:t>
      </w:r>
    </w:p>
    <w:p w:rsidR="002122B7" w:rsidRPr="006D430E" w:rsidRDefault="002122B7" w:rsidP="00A6190F">
      <w:pPr>
        <w:keepLines/>
        <w:widowControl w:val="0"/>
        <w:ind w:left="705" w:hanging="705"/>
        <w:jc w:val="both"/>
        <w:rPr>
          <w:rFonts w:ascii="Tahoma" w:eastAsia="Calibri" w:hAnsi="Tahoma" w:cs="Tahoma"/>
        </w:rPr>
      </w:pPr>
    </w:p>
    <w:p w:rsidR="002122B7" w:rsidRPr="006D430E" w:rsidRDefault="002122B7" w:rsidP="00A6190F">
      <w:pPr>
        <w:keepLines/>
        <w:widowControl w:val="0"/>
        <w:ind w:left="705" w:hanging="705"/>
        <w:jc w:val="both"/>
        <w:rPr>
          <w:rFonts w:ascii="Tahoma" w:eastAsia="Calibri" w:hAnsi="Tahoma" w:cs="Tahoma"/>
        </w:rPr>
      </w:pPr>
      <w:r w:rsidRPr="006D430E">
        <w:rPr>
          <w:rFonts w:ascii="Tahoma" w:eastAsia="Calibri" w:hAnsi="Tahoma" w:cs="Tahoma"/>
        </w:rPr>
        <w:t>Naročnik ima naslednje posebne obveznosti:</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31"/>
        </w:numPr>
        <w:contextualSpacing/>
        <w:jc w:val="both"/>
        <w:rPr>
          <w:rFonts w:ascii="Tahoma" w:eastAsia="Calibri" w:hAnsi="Tahoma" w:cs="Tahoma"/>
        </w:rPr>
      </w:pPr>
      <w:r w:rsidRPr="006D430E">
        <w:rPr>
          <w:rFonts w:ascii="Tahoma" w:eastAsia="Calibri" w:hAnsi="Tahoma" w:cs="Tahoma"/>
        </w:rPr>
        <w:t>seznaniti mora izvajalca z internimi predpisi, ki se nanašajo na območje/objekt izvajanja dela, zlasti pa:</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33"/>
        </w:numPr>
        <w:contextualSpacing/>
        <w:jc w:val="both"/>
        <w:rPr>
          <w:rFonts w:ascii="Tahoma" w:eastAsia="Calibri" w:hAnsi="Tahoma" w:cs="Tahoma"/>
        </w:rPr>
      </w:pPr>
      <w:r w:rsidRPr="006D430E">
        <w:rPr>
          <w:rFonts w:ascii="Tahoma" w:eastAsia="Calibri" w:hAnsi="Tahoma" w:cs="Tahoma"/>
        </w:rPr>
        <w:t>dvoriščnim redom (dostopi v podjetje, garažni objekti, parkirni prostori, zunanje površine znotraj podjetja, ki vodijo do območja/objekta, kjer je delovišče);</w:t>
      </w:r>
    </w:p>
    <w:p w:rsidR="002122B7" w:rsidRPr="006D430E" w:rsidRDefault="002122B7" w:rsidP="00AA23B7">
      <w:pPr>
        <w:keepLines/>
        <w:widowControl w:val="0"/>
        <w:numPr>
          <w:ilvl w:val="0"/>
          <w:numId w:val="33"/>
        </w:numPr>
        <w:contextualSpacing/>
        <w:jc w:val="both"/>
        <w:rPr>
          <w:rFonts w:ascii="Tahoma" w:eastAsia="Calibri" w:hAnsi="Tahoma" w:cs="Tahoma"/>
        </w:rPr>
      </w:pPr>
      <w:r w:rsidRPr="006D430E">
        <w:rPr>
          <w:rFonts w:ascii="Tahoma" w:eastAsia="Calibri" w:hAnsi="Tahoma" w:cs="Tahoma"/>
        </w:rPr>
        <w:t>delovnim redom in navodili za obravnavano območje/objekt;</w:t>
      </w:r>
    </w:p>
    <w:p w:rsidR="002122B7" w:rsidRPr="006D430E" w:rsidRDefault="002122B7" w:rsidP="00AA23B7">
      <w:pPr>
        <w:keepLines/>
        <w:widowControl w:val="0"/>
        <w:numPr>
          <w:ilvl w:val="0"/>
          <w:numId w:val="33"/>
        </w:numPr>
        <w:contextualSpacing/>
        <w:jc w:val="both"/>
        <w:rPr>
          <w:rFonts w:ascii="Tahoma" w:eastAsia="Calibri" w:hAnsi="Tahoma" w:cs="Tahoma"/>
        </w:rPr>
      </w:pPr>
      <w:r w:rsidRPr="006D430E">
        <w:rPr>
          <w:rFonts w:ascii="Tahoma" w:eastAsia="Calibri" w:hAnsi="Tahoma" w:cs="Tahoma"/>
        </w:rPr>
        <w:t>evakuacijskim načrtom in izvlečkom iz požarnega reda;</w:t>
      </w:r>
    </w:p>
    <w:p w:rsidR="002122B7" w:rsidRPr="006D430E" w:rsidRDefault="002122B7" w:rsidP="00AA23B7">
      <w:pPr>
        <w:keepLines/>
        <w:widowControl w:val="0"/>
        <w:numPr>
          <w:ilvl w:val="0"/>
          <w:numId w:val="33"/>
        </w:numPr>
        <w:contextualSpacing/>
        <w:jc w:val="both"/>
        <w:rPr>
          <w:rFonts w:ascii="Tahoma" w:eastAsia="Calibri" w:hAnsi="Tahoma" w:cs="Tahoma"/>
        </w:rPr>
      </w:pPr>
      <w:r w:rsidRPr="006D430E">
        <w:rPr>
          <w:rFonts w:ascii="Tahoma" w:eastAsia="Calibri" w:hAnsi="Tahoma" w:cs="Tahoma"/>
        </w:rPr>
        <w:t>preventivnimi ukrepi iz požarnega varstva, ki se nanašajo na delovišče (organizacija požarne straže, izdaja »Dovoljenja za delo z odprtim ognjem in orodjem, ki iskri«, drugo);</w:t>
      </w:r>
    </w:p>
    <w:p w:rsidR="002122B7" w:rsidRPr="006D430E" w:rsidRDefault="002122B7" w:rsidP="00A6190F">
      <w:pPr>
        <w:keepLines/>
        <w:widowControl w:val="0"/>
        <w:ind w:left="1440"/>
        <w:contextualSpacing/>
        <w:jc w:val="both"/>
        <w:rPr>
          <w:rFonts w:ascii="Tahoma" w:eastAsia="Calibri" w:hAnsi="Tahoma" w:cs="Tahoma"/>
        </w:rPr>
      </w:pPr>
    </w:p>
    <w:p w:rsidR="002122B7" w:rsidRPr="006D430E" w:rsidRDefault="002122B7" w:rsidP="00AA23B7">
      <w:pPr>
        <w:keepLines/>
        <w:widowControl w:val="0"/>
        <w:numPr>
          <w:ilvl w:val="0"/>
          <w:numId w:val="31"/>
        </w:numPr>
        <w:contextualSpacing/>
        <w:jc w:val="both"/>
        <w:rPr>
          <w:rFonts w:ascii="Tahoma" w:eastAsia="Calibri" w:hAnsi="Tahoma" w:cs="Tahoma"/>
        </w:rPr>
      </w:pPr>
      <w:r w:rsidRPr="006D430E">
        <w:rPr>
          <w:rFonts w:ascii="Tahoma" w:eastAsia="Calibri" w:hAnsi="Tahoma" w:cs="Tahoma"/>
        </w:rPr>
        <w:t>zagotoviti mora varne poti za gibanje ter po potrebi brezhibno delovno opremo in pripomočke, kot so:</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34"/>
        </w:numPr>
        <w:contextualSpacing/>
        <w:jc w:val="both"/>
        <w:rPr>
          <w:rFonts w:ascii="Tahoma" w:eastAsia="Calibri" w:hAnsi="Tahoma" w:cs="Tahoma"/>
        </w:rPr>
      </w:pPr>
      <w:r w:rsidRPr="006D430E">
        <w:rPr>
          <w:rFonts w:ascii="Tahoma" w:eastAsia="Calibri" w:hAnsi="Tahoma" w:cs="Tahoma"/>
        </w:rPr>
        <w:t>dvigala – lifti s spremstvom za dostope in transport materiala;</w:t>
      </w:r>
    </w:p>
    <w:p w:rsidR="002122B7" w:rsidRPr="006D430E" w:rsidRDefault="002122B7" w:rsidP="00AA23B7">
      <w:pPr>
        <w:keepLines/>
        <w:widowControl w:val="0"/>
        <w:numPr>
          <w:ilvl w:val="0"/>
          <w:numId w:val="34"/>
        </w:numPr>
        <w:contextualSpacing/>
        <w:jc w:val="both"/>
        <w:rPr>
          <w:rFonts w:ascii="Tahoma" w:eastAsia="Calibri" w:hAnsi="Tahoma" w:cs="Tahoma"/>
        </w:rPr>
      </w:pPr>
      <w:r w:rsidRPr="006D430E">
        <w:rPr>
          <w:rFonts w:ascii="Tahoma" w:eastAsia="Calibri" w:hAnsi="Tahoma" w:cs="Tahoma"/>
        </w:rPr>
        <w:t>mostna dvigala za izvajanje montažno/demontažnih del in</w:t>
      </w:r>
    </w:p>
    <w:p w:rsidR="002122B7" w:rsidRPr="006D430E" w:rsidRDefault="002122B7" w:rsidP="00AA23B7">
      <w:pPr>
        <w:keepLines/>
        <w:widowControl w:val="0"/>
        <w:numPr>
          <w:ilvl w:val="0"/>
          <w:numId w:val="34"/>
        </w:numPr>
        <w:contextualSpacing/>
        <w:jc w:val="both"/>
        <w:rPr>
          <w:rFonts w:ascii="Tahoma" w:eastAsia="Calibri" w:hAnsi="Tahoma" w:cs="Tahoma"/>
        </w:rPr>
      </w:pPr>
      <w:r w:rsidRPr="006D430E">
        <w:rPr>
          <w:rFonts w:ascii="Tahoma" w:eastAsia="Calibri" w:hAnsi="Tahoma" w:cs="Tahoma"/>
        </w:rPr>
        <w:t>gradbeni odri za izvajanje del na višini.</w:t>
      </w:r>
    </w:p>
    <w:p w:rsidR="002122B7" w:rsidRPr="006D430E" w:rsidRDefault="002122B7" w:rsidP="00A6190F">
      <w:pPr>
        <w:keepLines/>
        <w:widowControl w:val="0"/>
        <w:jc w:val="both"/>
        <w:rPr>
          <w:rFonts w:ascii="Tahoma" w:eastAsia="Calibri" w:hAnsi="Tahoma" w:cs="Tahoma"/>
        </w:rPr>
      </w:pPr>
    </w:p>
    <w:p w:rsidR="002122B7" w:rsidRPr="006D430E" w:rsidRDefault="002122B7" w:rsidP="00AA23B7">
      <w:pPr>
        <w:keepLines/>
        <w:widowControl w:val="0"/>
        <w:numPr>
          <w:ilvl w:val="0"/>
          <w:numId w:val="31"/>
        </w:numPr>
        <w:contextualSpacing/>
        <w:jc w:val="both"/>
        <w:rPr>
          <w:rFonts w:ascii="Tahoma" w:eastAsia="Calibri" w:hAnsi="Tahoma" w:cs="Tahoma"/>
        </w:rPr>
      </w:pPr>
      <w:r w:rsidRPr="006D430E">
        <w:rPr>
          <w:rFonts w:ascii="Tahoma" w:eastAsia="Calibri" w:hAnsi="Tahoma" w:cs="Tahoma"/>
        </w:rPr>
        <w:t>z deloviščem mora seznaniti druge izvajalce del, obiskovalce ali nadzorno osebje, ki zahajajo na območje del.</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6190F">
      <w:pPr>
        <w:keepLines/>
        <w:widowControl w:val="0"/>
        <w:jc w:val="both"/>
        <w:rPr>
          <w:rFonts w:ascii="Tahoma" w:eastAsia="Calibri" w:hAnsi="Tahoma" w:cs="Tahoma"/>
        </w:rPr>
      </w:pPr>
    </w:p>
    <w:p w:rsidR="002122B7" w:rsidRPr="006D430E" w:rsidRDefault="002122B7" w:rsidP="00A6190F">
      <w:pPr>
        <w:keepLines/>
        <w:widowControl w:val="0"/>
        <w:jc w:val="both"/>
        <w:rPr>
          <w:rFonts w:ascii="Tahoma" w:eastAsia="Calibri" w:hAnsi="Tahoma" w:cs="Tahoma"/>
          <w:b/>
        </w:rPr>
      </w:pPr>
      <w:r w:rsidRPr="006D430E">
        <w:rPr>
          <w:rFonts w:ascii="Tahoma" w:eastAsia="Calibri" w:hAnsi="Tahoma" w:cs="Tahoma"/>
          <w:b/>
        </w:rPr>
        <w:t>III.3. Posebne obveznosti izvajalca</w:t>
      </w:r>
    </w:p>
    <w:p w:rsidR="002122B7" w:rsidRPr="006D430E" w:rsidRDefault="002122B7" w:rsidP="00A6190F">
      <w:pPr>
        <w:keepLines/>
        <w:widowControl w:val="0"/>
        <w:jc w:val="both"/>
        <w:rPr>
          <w:rFonts w:ascii="Tahoma" w:eastAsia="Calibri" w:hAnsi="Tahoma" w:cs="Tahoma"/>
          <w:u w:val="single"/>
        </w:rPr>
      </w:pPr>
    </w:p>
    <w:p w:rsidR="002122B7" w:rsidRPr="006D430E" w:rsidRDefault="002122B7" w:rsidP="00A6190F">
      <w:pPr>
        <w:keepLines/>
        <w:widowControl w:val="0"/>
        <w:jc w:val="both"/>
        <w:rPr>
          <w:rFonts w:ascii="Tahoma" w:eastAsia="Calibri" w:hAnsi="Tahoma" w:cs="Tahoma"/>
        </w:rPr>
      </w:pPr>
      <w:r w:rsidRPr="006D430E">
        <w:rPr>
          <w:rFonts w:ascii="Tahoma" w:eastAsia="Calibri" w:hAnsi="Tahoma" w:cs="Tahoma"/>
        </w:rPr>
        <w:t>Izvajalec ima naslednje posebne obveznosti:</w:t>
      </w:r>
    </w:p>
    <w:p w:rsidR="002122B7" w:rsidRPr="006D430E" w:rsidRDefault="002122B7" w:rsidP="00A6190F">
      <w:pPr>
        <w:keepLines/>
        <w:widowControl w:val="0"/>
        <w:jc w:val="both"/>
        <w:rPr>
          <w:rFonts w:ascii="Tahoma" w:eastAsia="Calibri" w:hAnsi="Tahoma" w:cs="Tahoma"/>
        </w:rPr>
      </w:pPr>
    </w:p>
    <w:p w:rsidR="002122B7" w:rsidRPr="006D430E" w:rsidRDefault="002122B7" w:rsidP="00AA23B7">
      <w:pPr>
        <w:keepLines/>
        <w:widowControl w:val="0"/>
        <w:numPr>
          <w:ilvl w:val="0"/>
          <w:numId w:val="25"/>
        </w:numPr>
        <w:contextualSpacing/>
        <w:jc w:val="both"/>
        <w:rPr>
          <w:rFonts w:ascii="Tahoma" w:eastAsia="Calibri" w:hAnsi="Tahoma" w:cs="Tahoma"/>
        </w:rPr>
      </w:pPr>
      <w:r w:rsidRPr="006D430E">
        <w:rPr>
          <w:rFonts w:ascii="Tahoma" w:eastAsia="Calibri" w:hAnsi="Tahoma" w:cs="Tahoma"/>
        </w:rPr>
        <w:t>pri delih mora uporabljati, če ni pisno drugače določeno - na primer glede uporabe delovne opreme iz tč. III.2.b, izključno svojo delovno in osebno varovalno opremo in pripomočke, ki morajo biti brezhibni;</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25"/>
        </w:numPr>
        <w:contextualSpacing/>
        <w:jc w:val="both"/>
        <w:rPr>
          <w:rFonts w:ascii="Tahoma" w:eastAsia="Calibri" w:hAnsi="Tahoma" w:cs="Tahoma"/>
        </w:rPr>
      </w:pPr>
      <w:r w:rsidRPr="006D430E">
        <w:rPr>
          <w:rFonts w:ascii="Tahoma" w:eastAsia="Calibri" w:hAnsi="Tahoma" w:cs="Tahoma"/>
          <w:lang w:eastAsia="en-US"/>
        </w:rPr>
        <w:t>dela mora izvajati izključno z delavci, ki jih navede v Uvedbi;</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25"/>
        </w:numPr>
        <w:contextualSpacing/>
        <w:jc w:val="both"/>
        <w:rPr>
          <w:rFonts w:ascii="Tahoma" w:eastAsia="Calibri" w:hAnsi="Tahoma" w:cs="Tahoma"/>
        </w:rPr>
      </w:pPr>
      <w:r w:rsidRPr="006D430E">
        <w:rPr>
          <w:rFonts w:ascii="Tahoma" w:eastAsia="Calibri" w:hAnsi="Tahoma" w:cs="Tahoma"/>
          <w:lang w:eastAsia="en-US"/>
        </w:rPr>
        <w:t>za vsakega svojega delavca in/ali delavca njegovega podizvajalca mora razpolagati z ustrezno dokumentacijo:</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26"/>
        </w:numPr>
        <w:tabs>
          <w:tab w:val="left" w:pos="709"/>
          <w:tab w:val="left" w:pos="851"/>
        </w:tabs>
        <w:overflowPunct w:val="0"/>
        <w:autoSpaceDE w:val="0"/>
        <w:autoSpaceDN w:val="0"/>
        <w:adjustRightInd w:val="0"/>
        <w:spacing w:after="200" w:line="276" w:lineRule="auto"/>
        <w:ind w:right="45"/>
        <w:contextualSpacing/>
        <w:jc w:val="both"/>
        <w:textAlignment w:val="baseline"/>
        <w:rPr>
          <w:rFonts w:ascii="Tahoma" w:eastAsia="Calibri" w:hAnsi="Tahoma" w:cs="Tahoma"/>
          <w:lang w:eastAsia="en-US"/>
        </w:rPr>
      </w:pPr>
      <w:r w:rsidRPr="006D430E">
        <w:rPr>
          <w:rFonts w:ascii="Tahoma" w:eastAsia="Calibri" w:hAnsi="Tahoma" w:cs="Tahoma"/>
          <w:lang w:eastAsia="en-US"/>
        </w:rPr>
        <w:t>»Obr. M-1« - Prijava za pokojninsko in invalidsko ter zdravstveno zavarovanje;</w:t>
      </w:r>
    </w:p>
    <w:p w:rsidR="002122B7" w:rsidRPr="006D430E" w:rsidRDefault="002122B7" w:rsidP="00AA23B7">
      <w:pPr>
        <w:keepLines/>
        <w:widowControl w:val="0"/>
        <w:numPr>
          <w:ilvl w:val="0"/>
          <w:numId w:val="26"/>
        </w:numPr>
        <w:tabs>
          <w:tab w:val="left" w:pos="709"/>
          <w:tab w:val="left" w:pos="851"/>
        </w:tabs>
        <w:overflowPunct w:val="0"/>
        <w:autoSpaceDE w:val="0"/>
        <w:autoSpaceDN w:val="0"/>
        <w:adjustRightInd w:val="0"/>
        <w:spacing w:after="200" w:line="276" w:lineRule="auto"/>
        <w:ind w:right="45"/>
        <w:contextualSpacing/>
        <w:jc w:val="both"/>
        <w:textAlignment w:val="baseline"/>
        <w:rPr>
          <w:rFonts w:ascii="Tahoma" w:eastAsia="Calibri" w:hAnsi="Tahoma" w:cs="Tahoma"/>
          <w:lang w:eastAsia="en-US"/>
        </w:rPr>
      </w:pPr>
      <w:r w:rsidRPr="006D430E">
        <w:rPr>
          <w:rFonts w:ascii="Tahoma" w:eastAsia="Calibri" w:hAnsi="Tahoma" w:cs="Tahoma"/>
          <w:lang w:eastAsia="en-US"/>
        </w:rPr>
        <w:t>dokazilom o zdravstveni sposobnosti - zdravniško spričevalo, za izvajanje   okvirnega sporazuma (naročenih) del;</w:t>
      </w:r>
    </w:p>
    <w:p w:rsidR="002122B7" w:rsidRPr="006D430E" w:rsidRDefault="002122B7" w:rsidP="00AA23B7">
      <w:pPr>
        <w:keepLines/>
        <w:widowControl w:val="0"/>
        <w:numPr>
          <w:ilvl w:val="0"/>
          <w:numId w:val="26"/>
        </w:numPr>
        <w:tabs>
          <w:tab w:val="left" w:pos="709"/>
          <w:tab w:val="left" w:pos="851"/>
        </w:tabs>
        <w:overflowPunct w:val="0"/>
        <w:autoSpaceDE w:val="0"/>
        <w:autoSpaceDN w:val="0"/>
        <w:adjustRightInd w:val="0"/>
        <w:spacing w:after="200" w:line="276" w:lineRule="auto"/>
        <w:ind w:right="45"/>
        <w:contextualSpacing/>
        <w:jc w:val="both"/>
        <w:textAlignment w:val="baseline"/>
        <w:rPr>
          <w:rFonts w:ascii="Tahoma" w:eastAsia="Calibri" w:hAnsi="Tahoma" w:cs="Tahoma"/>
          <w:lang w:eastAsia="en-US"/>
        </w:rPr>
      </w:pPr>
      <w:r w:rsidRPr="006D430E">
        <w:rPr>
          <w:rFonts w:ascii="Tahoma" w:eastAsia="Calibri" w:hAnsi="Tahoma" w:cs="Tahoma"/>
          <w:lang w:eastAsia="en-US"/>
        </w:rPr>
        <w:t>potrebnimi dokazili o opravljenem usposabljanju s področja varstva pri delu - zapisnik o preizkusu, za izvajanje okvirnega sporazuma (naročenih) del;</w:t>
      </w:r>
    </w:p>
    <w:p w:rsidR="002122B7" w:rsidRPr="006D430E" w:rsidRDefault="002122B7" w:rsidP="00AA23B7">
      <w:pPr>
        <w:keepLines/>
        <w:widowControl w:val="0"/>
        <w:numPr>
          <w:ilvl w:val="0"/>
          <w:numId w:val="26"/>
        </w:numPr>
        <w:tabs>
          <w:tab w:val="left" w:pos="709"/>
          <w:tab w:val="left" w:pos="851"/>
        </w:tabs>
        <w:overflowPunct w:val="0"/>
        <w:autoSpaceDE w:val="0"/>
        <w:autoSpaceDN w:val="0"/>
        <w:adjustRightInd w:val="0"/>
        <w:spacing w:after="200" w:line="276" w:lineRule="auto"/>
        <w:ind w:right="45"/>
        <w:contextualSpacing/>
        <w:jc w:val="both"/>
        <w:textAlignment w:val="baseline"/>
        <w:rPr>
          <w:rFonts w:ascii="Tahoma" w:eastAsia="Calibri" w:hAnsi="Tahoma" w:cs="Tahoma"/>
          <w:lang w:eastAsia="en-US"/>
        </w:rPr>
      </w:pPr>
      <w:r w:rsidRPr="006D430E">
        <w:rPr>
          <w:rFonts w:ascii="Tahoma" w:eastAsia="Calibri" w:hAnsi="Tahoma" w:cs="Tahoma"/>
          <w:lang w:eastAsia="en-US"/>
        </w:rPr>
        <w:t>potrebnimi dokazili o dodatnih usposobljenostih: za uporabo delovne opreme in pripomočkov, za posebno nevarna dela, ipd.;</w:t>
      </w:r>
    </w:p>
    <w:p w:rsidR="002122B7" w:rsidRPr="006D430E" w:rsidRDefault="002122B7" w:rsidP="00AA23B7">
      <w:pPr>
        <w:keepLines/>
        <w:widowControl w:val="0"/>
        <w:numPr>
          <w:ilvl w:val="0"/>
          <w:numId w:val="26"/>
        </w:numPr>
        <w:tabs>
          <w:tab w:val="left" w:pos="709"/>
          <w:tab w:val="left" w:pos="851"/>
        </w:tabs>
        <w:overflowPunct w:val="0"/>
        <w:autoSpaceDE w:val="0"/>
        <w:autoSpaceDN w:val="0"/>
        <w:adjustRightInd w:val="0"/>
        <w:spacing w:after="200" w:line="276" w:lineRule="auto"/>
        <w:ind w:right="45"/>
        <w:contextualSpacing/>
        <w:jc w:val="both"/>
        <w:textAlignment w:val="baseline"/>
        <w:rPr>
          <w:rFonts w:ascii="Tahoma" w:eastAsia="Calibri" w:hAnsi="Tahoma" w:cs="Tahoma"/>
          <w:lang w:eastAsia="en-US"/>
        </w:rPr>
      </w:pPr>
      <w:r w:rsidRPr="006D430E">
        <w:rPr>
          <w:rFonts w:ascii="Tahoma" w:eastAsia="Calibri" w:hAnsi="Tahoma" w:cs="Tahoma"/>
          <w:lang w:eastAsia="en-US"/>
        </w:rPr>
        <w:t>delovnim dovoljenjem pristojnega organa, kopijo delovne vize (velja za delavce, ki niso državljani RS);</w:t>
      </w:r>
    </w:p>
    <w:p w:rsidR="002122B7" w:rsidRPr="006D430E" w:rsidRDefault="002122B7" w:rsidP="00AA23B7">
      <w:pPr>
        <w:keepLines/>
        <w:widowControl w:val="0"/>
        <w:numPr>
          <w:ilvl w:val="0"/>
          <w:numId w:val="26"/>
        </w:numPr>
        <w:tabs>
          <w:tab w:val="left" w:pos="709"/>
          <w:tab w:val="left" w:pos="851"/>
        </w:tabs>
        <w:overflowPunct w:val="0"/>
        <w:autoSpaceDE w:val="0"/>
        <w:autoSpaceDN w:val="0"/>
        <w:adjustRightInd w:val="0"/>
        <w:spacing w:after="200" w:line="276" w:lineRule="auto"/>
        <w:ind w:right="45"/>
        <w:contextualSpacing/>
        <w:jc w:val="both"/>
        <w:textAlignment w:val="baseline"/>
        <w:rPr>
          <w:rFonts w:ascii="Tahoma" w:eastAsia="Calibri" w:hAnsi="Tahoma" w:cs="Tahoma"/>
          <w:lang w:eastAsia="en-US"/>
        </w:rPr>
      </w:pPr>
      <w:r w:rsidRPr="006D430E">
        <w:rPr>
          <w:rFonts w:ascii="Tahoma" w:eastAsia="Calibri" w:hAnsi="Tahoma" w:cs="Tahoma"/>
          <w:lang w:eastAsia="en-US"/>
        </w:rPr>
        <w:t>pisnim dokazilom, da je delavec, oz. da so delavci seznanjeni z varnostnimi listi za nevarne snovi, ki jih bo/bodo uporabljal/i pri naročniku.</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25"/>
        </w:numPr>
        <w:contextualSpacing/>
        <w:jc w:val="both"/>
        <w:rPr>
          <w:rFonts w:ascii="Tahoma" w:eastAsia="Calibri" w:hAnsi="Tahoma" w:cs="Tahoma"/>
        </w:rPr>
      </w:pPr>
      <w:r w:rsidRPr="006D430E">
        <w:rPr>
          <w:rFonts w:ascii="Tahoma" w:eastAsia="Calibri" w:hAnsi="Tahoma" w:cs="Tahoma"/>
        </w:rPr>
        <w:t>zagotavljati stalen nadzor svojih delavcev na delovišču;</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25"/>
        </w:numPr>
        <w:contextualSpacing/>
        <w:jc w:val="both"/>
        <w:rPr>
          <w:rFonts w:ascii="Tahoma" w:eastAsia="Calibri" w:hAnsi="Tahoma" w:cs="Tahoma"/>
        </w:rPr>
      </w:pPr>
      <w:r w:rsidRPr="006D430E">
        <w:rPr>
          <w:rFonts w:ascii="Tahoma" w:eastAsia="Calibri" w:hAnsi="Tahoma" w:cs="Tahoma"/>
          <w:lang w:eastAsia="en-US"/>
        </w:rPr>
        <w:t>poskrbeti mora da bo, skladno z zakonodajo, sproti (vsakodnevno, razen če ni dogovorjeno drugače) odstranjeval z delovišča oz. objekta naročnika lastni odpadni material, ki bo nastajal pri njegovem delu;</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6190F">
      <w:pPr>
        <w:keepLines/>
        <w:widowControl w:val="0"/>
        <w:jc w:val="both"/>
        <w:rPr>
          <w:rFonts w:ascii="Tahoma" w:eastAsia="Calibri" w:hAnsi="Tahoma" w:cs="Tahoma"/>
        </w:rPr>
      </w:pPr>
    </w:p>
    <w:p w:rsidR="002122B7" w:rsidRPr="006D430E" w:rsidRDefault="002122B7" w:rsidP="00A6190F">
      <w:pPr>
        <w:keepLines/>
        <w:widowControl w:val="0"/>
        <w:ind w:left="705" w:hanging="705"/>
        <w:jc w:val="both"/>
        <w:rPr>
          <w:rFonts w:ascii="Tahoma" w:eastAsia="Calibri" w:hAnsi="Tahoma" w:cs="Tahoma"/>
          <w:b/>
        </w:rPr>
      </w:pPr>
      <w:r w:rsidRPr="006D430E">
        <w:rPr>
          <w:rFonts w:ascii="Tahoma" w:eastAsia="Calibri" w:hAnsi="Tahoma" w:cs="Tahoma"/>
          <w:b/>
        </w:rPr>
        <w:t>III.4. Obveznosti v zvezi z delom z nevarnimi snovmi in ravnanje z odpadki:</w:t>
      </w:r>
    </w:p>
    <w:p w:rsidR="002122B7" w:rsidRPr="006D430E" w:rsidRDefault="002122B7" w:rsidP="00A6190F">
      <w:pPr>
        <w:keepLines/>
        <w:widowControl w:val="0"/>
        <w:ind w:left="1068" w:hanging="285"/>
        <w:jc w:val="both"/>
        <w:rPr>
          <w:rFonts w:ascii="Tahoma" w:eastAsia="Calibri" w:hAnsi="Tahoma" w:cs="Tahoma"/>
          <w:b/>
        </w:rPr>
      </w:pPr>
    </w:p>
    <w:p w:rsidR="002122B7" w:rsidRPr="006D430E" w:rsidRDefault="002122B7" w:rsidP="00A6190F">
      <w:pPr>
        <w:keepLines/>
        <w:widowControl w:val="0"/>
        <w:tabs>
          <w:tab w:val="left" w:pos="709"/>
        </w:tabs>
        <w:ind w:right="45"/>
        <w:jc w:val="both"/>
        <w:rPr>
          <w:rFonts w:ascii="Tahoma" w:eastAsia="Calibri" w:hAnsi="Tahoma" w:cs="Tahoma"/>
          <w:lang w:eastAsia="en-US"/>
        </w:rPr>
      </w:pPr>
      <w:r w:rsidRPr="006D430E">
        <w:rPr>
          <w:rFonts w:ascii="Tahoma" w:eastAsia="Calibri" w:hAnsi="Tahoma" w:cs="Tahoma"/>
          <w:lang w:eastAsia="en-US"/>
        </w:rPr>
        <w:t>Podpisnika soglašata:</w:t>
      </w:r>
    </w:p>
    <w:p w:rsidR="002122B7" w:rsidRPr="006D430E" w:rsidRDefault="002122B7" w:rsidP="00A6190F">
      <w:pPr>
        <w:keepLines/>
        <w:widowControl w:val="0"/>
        <w:tabs>
          <w:tab w:val="left" w:pos="709"/>
        </w:tabs>
        <w:ind w:right="45"/>
        <w:jc w:val="both"/>
        <w:rPr>
          <w:rFonts w:ascii="Tahoma" w:eastAsia="Calibri" w:hAnsi="Tahoma" w:cs="Tahoma"/>
          <w:lang w:eastAsia="en-US"/>
        </w:rPr>
      </w:pPr>
    </w:p>
    <w:p w:rsidR="002122B7" w:rsidRPr="006D430E" w:rsidRDefault="002122B7" w:rsidP="00A6190F">
      <w:pPr>
        <w:keepLines/>
        <w:widowControl w:val="0"/>
        <w:tabs>
          <w:tab w:val="left" w:pos="709"/>
        </w:tabs>
        <w:ind w:right="45"/>
        <w:jc w:val="both"/>
        <w:rPr>
          <w:rFonts w:ascii="Tahoma" w:eastAsia="Calibri" w:hAnsi="Tahoma" w:cs="Tahoma"/>
          <w:lang w:eastAsia="en-US"/>
        </w:rPr>
      </w:pPr>
    </w:p>
    <w:p w:rsidR="002122B7" w:rsidRPr="006D430E" w:rsidRDefault="002122B7" w:rsidP="00AA23B7">
      <w:pPr>
        <w:keepLines/>
        <w:widowControl w:val="0"/>
        <w:numPr>
          <w:ilvl w:val="0"/>
          <w:numId w:val="30"/>
        </w:numPr>
        <w:tabs>
          <w:tab w:val="left" w:pos="709"/>
        </w:tabs>
        <w:ind w:right="45"/>
        <w:contextualSpacing/>
        <w:jc w:val="both"/>
        <w:rPr>
          <w:rFonts w:ascii="Tahoma" w:eastAsia="Calibri" w:hAnsi="Tahoma" w:cs="Tahoma"/>
          <w:lang w:eastAsia="en-US"/>
        </w:rPr>
      </w:pPr>
      <w:r w:rsidRPr="006D430E">
        <w:rPr>
          <w:rFonts w:ascii="Tahoma" w:eastAsia="Calibri" w:hAnsi="Tahoma" w:cs="Tahoma"/>
          <w:lang w:eastAsia="en-US"/>
        </w:rPr>
        <w:t>da bo izvajalec pri izvajanju del ravnal v skladu z okoljsko politiko, ki je pri naročniku določena s poslovnikom ravnanja z okoljem;</w:t>
      </w:r>
    </w:p>
    <w:p w:rsidR="002122B7" w:rsidRPr="006D430E" w:rsidRDefault="002122B7" w:rsidP="00A6190F">
      <w:pPr>
        <w:keepLines/>
        <w:widowControl w:val="0"/>
        <w:tabs>
          <w:tab w:val="left" w:pos="709"/>
        </w:tabs>
        <w:ind w:left="720" w:right="45"/>
        <w:contextualSpacing/>
        <w:jc w:val="both"/>
        <w:rPr>
          <w:rFonts w:ascii="Tahoma" w:eastAsia="Calibri" w:hAnsi="Tahoma" w:cs="Tahoma"/>
          <w:lang w:eastAsia="en-US"/>
        </w:rPr>
      </w:pPr>
    </w:p>
    <w:p w:rsidR="002122B7" w:rsidRPr="006D430E" w:rsidRDefault="002122B7" w:rsidP="00AA23B7">
      <w:pPr>
        <w:keepLines/>
        <w:widowControl w:val="0"/>
        <w:numPr>
          <w:ilvl w:val="0"/>
          <w:numId w:val="30"/>
        </w:numPr>
        <w:tabs>
          <w:tab w:val="left" w:pos="709"/>
        </w:tabs>
        <w:ind w:right="45"/>
        <w:contextualSpacing/>
        <w:jc w:val="both"/>
        <w:rPr>
          <w:rFonts w:ascii="Tahoma" w:eastAsia="Calibri" w:hAnsi="Tahoma" w:cs="Tahoma"/>
          <w:lang w:eastAsia="en-US"/>
        </w:rPr>
      </w:pPr>
      <w:r w:rsidRPr="006D430E">
        <w:rPr>
          <w:rFonts w:ascii="Tahoma" w:eastAsia="Calibri" w:hAnsi="Tahoma" w:cs="Tahoma"/>
          <w:lang w:eastAsia="en-US"/>
        </w:rPr>
        <w:t>da bo izvajalec pri uporabi nevarnih snovi opredelil: količine snovi, oznake, mesto hrambe, delo z nevarnimi snovmi in odvoz nevarnih odpadkov;</w:t>
      </w:r>
    </w:p>
    <w:p w:rsidR="002122B7" w:rsidRPr="006D430E" w:rsidRDefault="002122B7" w:rsidP="00A6190F">
      <w:pPr>
        <w:keepLines/>
        <w:widowControl w:val="0"/>
        <w:tabs>
          <w:tab w:val="left" w:pos="709"/>
        </w:tabs>
        <w:ind w:left="720" w:right="45"/>
        <w:contextualSpacing/>
        <w:jc w:val="both"/>
        <w:rPr>
          <w:rFonts w:ascii="Tahoma" w:eastAsia="Calibri" w:hAnsi="Tahoma" w:cs="Tahoma"/>
          <w:lang w:eastAsia="en-US"/>
        </w:rPr>
      </w:pPr>
    </w:p>
    <w:p w:rsidR="002122B7" w:rsidRPr="006D430E" w:rsidRDefault="002122B7" w:rsidP="00AA23B7">
      <w:pPr>
        <w:keepLines/>
        <w:widowControl w:val="0"/>
        <w:numPr>
          <w:ilvl w:val="0"/>
          <w:numId w:val="30"/>
        </w:numPr>
        <w:contextualSpacing/>
        <w:jc w:val="both"/>
        <w:rPr>
          <w:rFonts w:ascii="Tahoma" w:eastAsia="Calibri" w:hAnsi="Tahoma" w:cs="Tahoma"/>
          <w:b/>
        </w:rPr>
      </w:pPr>
      <w:r w:rsidRPr="006D430E">
        <w:rPr>
          <w:rFonts w:ascii="Tahoma" w:eastAsia="Calibri" w:hAnsi="Tahoma" w:cs="Tahoma"/>
          <w:lang w:eastAsia="en-US"/>
        </w:rPr>
        <w:t>da bosta, v primeru uporabe ali dela v bližini nevarnih snovi, drug drugega seznanila z ukrepi v primeru izrednih razmer (razlitje, uhajanje) in sicer z načinom reševanja, sanacijo, obveščanjem in drugimi potrebnimi podatki.</w:t>
      </w:r>
    </w:p>
    <w:p w:rsidR="002122B7" w:rsidRPr="006D430E" w:rsidRDefault="002122B7" w:rsidP="00A6190F">
      <w:pPr>
        <w:keepLines/>
        <w:widowControl w:val="0"/>
        <w:tabs>
          <w:tab w:val="left" w:pos="426"/>
        </w:tabs>
        <w:ind w:left="360" w:right="45"/>
        <w:jc w:val="both"/>
        <w:rPr>
          <w:rFonts w:ascii="Tahoma" w:hAnsi="Tahoma" w:cs="Tahoma"/>
          <w:b/>
          <w:bCs/>
        </w:rPr>
      </w:pPr>
    </w:p>
    <w:p w:rsidR="002122B7" w:rsidRPr="006D430E" w:rsidRDefault="002122B7" w:rsidP="00A6190F">
      <w:pPr>
        <w:keepLines/>
        <w:widowControl w:val="0"/>
        <w:ind w:left="705" w:hanging="705"/>
        <w:jc w:val="both"/>
        <w:rPr>
          <w:rFonts w:ascii="Tahoma" w:eastAsia="Calibri" w:hAnsi="Tahoma" w:cs="Tahoma"/>
          <w:b/>
        </w:rPr>
      </w:pPr>
      <w:r w:rsidRPr="006D430E">
        <w:rPr>
          <w:rFonts w:ascii="Tahoma" w:eastAsia="Calibri" w:hAnsi="Tahoma" w:cs="Tahoma"/>
          <w:b/>
        </w:rPr>
        <w:t>III.5.</w:t>
      </w:r>
      <w:r w:rsidRPr="006D430E">
        <w:rPr>
          <w:rFonts w:ascii="Tahoma" w:eastAsia="Calibri" w:hAnsi="Tahoma" w:cs="Tahoma"/>
          <w:b/>
        </w:rPr>
        <w:tab/>
        <w:t>Knjiga ukrepov:</w:t>
      </w:r>
    </w:p>
    <w:p w:rsidR="002122B7" w:rsidRPr="006D430E" w:rsidRDefault="002122B7" w:rsidP="00A6190F">
      <w:pPr>
        <w:keepLines/>
        <w:widowControl w:val="0"/>
        <w:ind w:left="705" w:hanging="705"/>
        <w:jc w:val="both"/>
        <w:rPr>
          <w:rFonts w:ascii="Tahoma" w:eastAsia="Calibri" w:hAnsi="Tahoma" w:cs="Tahoma"/>
          <w:b/>
        </w:rPr>
      </w:pPr>
    </w:p>
    <w:p w:rsidR="002122B7" w:rsidRPr="006D430E" w:rsidRDefault="002122B7" w:rsidP="00A6190F">
      <w:pPr>
        <w:keepLines/>
        <w:widowControl w:val="0"/>
        <w:jc w:val="both"/>
        <w:rPr>
          <w:rFonts w:ascii="Tahoma" w:eastAsia="Calibri" w:hAnsi="Tahoma" w:cs="Tahoma"/>
        </w:rPr>
      </w:pPr>
      <w:r w:rsidRPr="006D430E">
        <w:rPr>
          <w:rFonts w:ascii="Tahoma" w:eastAsia="Calibri" w:hAnsi="Tahoma" w:cs="Tahoma"/>
        </w:rPr>
        <w:t xml:space="preserve">Podpisnika se zavežeta, da bosta v času izvajanja okvirnega sporazuma vodila knjigo ukrepov. Knjiga ukrepov je dokument, ki se ga vodi v elektronski obliki in je arhiv zapisov poslanih z e-pošto. V knjigo imajo pravico vpisa vse odgovorne osebe, imenovane s tem sporazumom. </w:t>
      </w:r>
    </w:p>
    <w:p w:rsidR="002122B7" w:rsidRPr="006D430E" w:rsidRDefault="002122B7" w:rsidP="00A6190F">
      <w:pPr>
        <w:keepLines/>
        <w:widowControl w:val="0"/>
        <w:ind w:left="705"/>
        <w:jc w:val="both"/>
        <w:rPr>
          <w:rFonts w:ascii="Tahoma" w:eastAsia="Calibri" w:hAnsi="Tahoma" w:cs="Tahoma"/>
        </w:rPr>
      </w:pPr>
    </w:p>
    <w:p w:rsidR="002122B7" w:rsidRPr="006D430E" w:rsidRDefault="002122B7" w:rsidP="00A6190F">
      <w:pPr>
        <w:keepLines/>
        <w:widowControl w:val="0"/>
        <w:jc w:val="both"/>
        <w:rPr>
          <w:rFonts w:ascii="Tahoma" w:eastAsia="Calibri" w:hAnsi="Tahoma" w:cs="Tahoma"/>
        </w:rPr>
      </w:pPr>
      <w:r w:rsidRPr="006D430E">
        <w:rPr>
          <w:rFonts w:ascii="Tahoma" w:eastAsia="Calibri" w:hAnsi="Tahoma" w:cs="Tahoma"/>
        </w:rPr>
        <w:t>V knjigo ukrepov s vpisuje zlasti:</w:t>
      </w:r>
    </w:p>
    <w:p w:rsidR="002122B7" w:rsidRPr="006D430E" w:rsidRDefault="002122B7" w:rsidP="00A6190F">
      <w:pPr>
        <w:keepLines/>
        <w:widowControl w:val="0"/>
        <w:ind w:left="705"/>
        <w:jc w:val="both"/>
        <w:rPr>
          <w:rFonts w:ascii="Tahoma" w:eastAsia="Calibri" w:hAnsi="Tahoma" w:cs="Tahoma"/>
        </w:rPr>
      </w:pPr>
    </w:p>
    <w:p w:rsidR="002122B7" w:rsidRPr="006D430E" w:rsidRDefault="002122B7" w:rsidP="00AA23B7">
      <w:pPr>
        <w:keepLines/>
        <w:widowControl w:val="0"/>
        <w:numPr>
          <w:ilvl w:val="0"/>
          <w:numId w:val="44"/>
        </w:numPr>
        <w:contextualSpacing/>
        <w:jc w:val="both"/>
        <w:rPr>
          <w:rFonts w:ascii="Tahoma" w:eastAsia="Calibri" w:hAnsi="Tahoma" w:cs="Tahoma"/>
        </w:rPr>
      </w:pPr>
      <w:r w:rsidRPr="006D430E">
        <w:rPr>
          <w:rFonts w:ascii="Tahoma" w:eastAsia="Calibri" w:hAnsi="Tahoma" w:cs="Tahoma"/>
        </w:rPr>
        <w:t xml:space="preserve">naknadno ugotovljene nevarnosti ter dodatno določeni varnostni ukrepi, </w:t>
      </w:r>
    </w:p>
    <w:p w:rsidR="002122B7" w:rsidRPr="006D430E" w:rsidRDefault="002122B7" w:rsidP="00AA23B7">
      <w:pPr>
        <w:keepLines/>
        <w:widowControl w:val="0"/>
        <w:numPr>
          <w:ilvl w:val="0"/>
          <w:numId w:val="44"/>
        </w:numPr>
        <w:contextualSpacing/>
        <w:jc w:val="both"/>
        <w:rPr>
          <w:rFonts w:ascii="Tahoma" w:eastAsia="Calibri" w:hAnsi="Tahoma" w:cs="Tahoma"/>
        </w:rPr>
      </w:pPr>
      <w:r w:rsidRPr="006D430E">
        <w:rPr>
          <w:rFonts w:ascii="Tahoma" w:eastAsia="Calibri" w:hAnsi="Tahoma" w:cs="Tahoma"/>
        </w:rPr>
        <w:t>spremembe na delovišču,</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44"/>
        </w:numPr>
        <w:contextualSpacing/>
        <w:jc w:val="both"/>
        <w:rPr>
          <w:rFonts w:ascii="Tahoma" w:eastAsia="Calibri" w:hAnsi="Tahoma" w:cs="Tahoma"/>
        </w:rPr>
      </w:pPr>
      <w:r w:rsidRPr="006D430E">
        <w:rPr>
          <w:rFonts w:ascii="Tahoma" w:eastAsia="Calibri" w:hAnsi="Tahoma" w:cs="Tahoma"/>
        </w:rPr>
        <w:t>ugotovljene kršitve ukrepov določenih s tem sporazumom in Uvedbo,</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44"/>
        </w:numPr>
        <w:contextualSpacing/>
        <w:jc w:val="both"/>
        <w:rPr>
          <w:rFonts w:ascii="Tahoma" w:eastAsia="Calibri" w:hAnsi="Tahoma" w:cs="Tahoma"/>
        </w:rPr>
      </w:pPr>
      <w:r w:rsidRPr="006D430E">
        <w:rPr>
          <w:rFonts w:ascii="Tahoma" w:eastAsia="Calibri" w:hAnsi="Tahoma" w:cs="Tahoma"/>
        </w:rPr>
        <w:t>vsako poškodbo pri delu,</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44"/>
        </w:numPr>
        <w:contextualSpacing/>
        <w:jc w:val="both"/>
        <w:rPr>
          <w:rFonts w:ascii="Tahoma" w:eastAsia="Calibri" w:hAnsi="Tahoma" w:cs="Tahoma"/>
        </w:rPr>
      </w:pPr>
      <w:r w:rsidRPr="006D430E">
        <w:rPr>
          <w:rFonts w:ascii="Tahoma" w:eastAsia="Calibri" w:hAnsi="Tahoma" w:cs="Tahoma"/>
        </w:rPr>
        <w:t>druge podatke pomembne za varnost delavcev in okolja na skupnem delovišču.</w:t>
      </w:r>
    </w:p>
    <w:p w:rsidR="002122B7" w:rsidRPr="006D430E" w:rsidRDefault="002122B7" w:rsidP="00A6190F">
      <w:pPr>
        <w:keepLines/>
        <w:widowControl w:val="0"/>
        <w:ind w:left="705" w:hanging="705"/>
        <w:jc w:val="both"/>
        <w:rPr>
          <w:rFonts w:ascii="Tahoma" w:eastAsia="Calibri" w:hAnsi="Tahoma" w:cs="Tahoma"/>
        </w:rPr>
      </w:pPr>
    </w:p>
    <w:p w:rsidR="002122B7" w:rsidRPr="006D430E" w:rsidRDefault="002122B7" w:rsidP="00A6190F">
      <w:pPr>
        <w:keepLines/>
        <w:widowControl w:val="0"/>
        <w:ind w:left="705" w:hanging="705"/>
        <w:jc w:val="both"/>
        <w:rPr>
          <w:rFonts w:ascii="Tahoma" w:eastAsia="Calibri" w:hAnsi="Tahoma" w:cs="Tahoma"/>
          <w:b/>
        </w:rPr>
      </w:pPr>
      <w:r w:rsidRPr="006D430E">
        <w:rPr>
          <w:rFonts w:ascii="Tahoma" w:eastAsia="Calibri" w:hAnsi="Tahoma" w:cs="Tahoma"/>
          <w:b/>
        </w:rPr>
        <w:t>III.6.</w:t>
      </w:r>
      <w:r w:rsidRPr="006D430E">
        <w:rPr>
          <w:rFonts w:ascii="Tahoma" w:eastAsia="Calibri" w:hAnsi="Tahoma" w:cs="Tahoma"/>
          <w:b/>
        </w:rPr>
        <w:tab/>
        <w:t>Prijavljanje poškodb pri delu:</w:t>
      </w:r>
    </w:p>
    <w:p w:rsidR="002122B7" w:rsidRPr="006D430E" w:rsidRDefault="002122B7" w:rsidP="00A6190F">
      <w:pPr>
        <w:keepLines/>
        <w:widowControl w:val="0"/>
        <w:ind w:left="705" w:hanging="705"/>
        <w:jc w:val="both"/>
        <w:rPr>
          <w:rFonts w:ascii="Tahoma" w:eastAsia="Calibri" w:hAnsi="Tahoma" w:cs="Tahoma"/>
          <w:b/>
        </w:rPr>
      </w:pPr>
    </w:p>
    <w:p w:rsidR="002122B7" w:rsidRPr="006D430E" w:rsidRDefault="002122B7" w:rsidP="00A6190F">
      <w:pPr>
        <w:keepLines/>
        <w:widowControl w:val="0"/>
        <w:numPr>
          <w:ilvl w:val="12"/>
          <w:numId w:val="0"/>
        </w:numPr>
        <w:tabs>
          <w:tab w:val="left" w:pos="709"/>
        </w:tabs>
        <w:ind w:left="709" w:right="45" w:hanging="709"/>
        <w:jc w:val="both"/>
        <w:rPr>
          <w:rFonts w:ascii="Tahoma" w:eastAsia="Calibri" w:hAnsi="Tahoma" w:cs="Tahoma"/>
          <w:lang w:eastAsia="en-US"/>
        </w:rPr>
      </w:pPr>
      <w:r w:rsidRPr="006D430E">
        <w:rPr>
          <w:rFonts w:ascii="Tahoma" w:eastAsia="Calibri" w:hAnsi="Tahoma" w:cs="Tahoma"/>
          <w:lang w:eastAsia="en-US"/>
        </w:rPr>
        <w:t>Izvajalec soglaša, da bo glede prijavljanja poškodb pri delu spoštoval naslednja določila:</w:t>
      </w:r>
    </w:p>
    <w:p w:rsidR="002122B7" w:rsidRPr="006D430E" w:rsidRDefault="002122B7" w:rsidP="00A6190F">
      <w:pPr>
        <w:keepLines/>
        <w:widowControl w:val="0"/>
        <w:numPr>
          <w:ilvl w:val="12"/>
          <w:numId w:val="0"/>
        </w:numPr>
        <w:tabs>
          <w:tab w:val="left" w:pos="709"/>
        </w:tabs>
        <w:ind w:left="709" w:right="45" w:hanging="709"/>
        <w:jc w:val="both"/>
        <w:rPr>
          <w:rFonts w:ascii="Tahoma" w:eastAsia="Calibri" w:hAnsi="Tahoma" w:cs="Tahoma"/>
          <w:lang w:eastAsia="en-US"/>
        </w:rPr>
      </w:pPr>
    </w:p>
    <w:p w:rsidR="002122B7" w:rsidRPr="006D430E" w:rsidRDefault="002122B7" w:rsidP="00AA23B7">
      <w:pPr>
        <w:keepLines/>
        <w:widowControl w:val="0"/>
        <w:numPr>
          <w:ilvl w:val="0"/>
          <w:numId w:val="42"/>
        </w:numPr>
        <w:tabs>
          <w:tab w:val="left" w:pos="709"/>
        </w:tabs>
        <w:ind w:right="45"/>
        <w:contextualSpacing/>
        <w:jc w:val="both"/>
        <w:rPr>
          <w:rFonts w:ascii="Tahoma" w:eastAsia="Calibri" w:hAnsi="Tahoma" w:cs="Tahoma"/>
          <w:lang w:eastAsia="en-US"/>
        </w:rPr>
      </w:pPr>
      <w:r w:rsidRPr="006D430E">
        <w:rPr>
          <w:rFonts w:ascii="Tahoma" w:eastAsia="Calibri" w:hAnsi="Tahoma" w:cs="Tahoma"/>
          <w:lang w:eastAsia="en-US"/>
        </w:rPr>
        <w:t>da bo prijaviti inšpekciji vsako morebitno nezgodo pri delu s smrtnim izidom oziroma nezgodo pri delu, pri kateri je delavec nezmožen za delo več kot tri delovne dni;</w:t>
      </w:r>
    </w:p>
    <w:p w:rsidR="002122B7" w:rsidRPr="006D430E" w:rsidRDefault="002122B7" w:rsidP="00A6190F">
      <w:pPr>
        <w:keepLines/>
        <w:widowControl w:val="0"/>
        <w:tabs>
          <w:tab w:val="left" w:pos="709"/>
        </w:tabs>
        <w:ind w:left="720" w:right="45"/>
        <w:contextualSpacing/>
        <w:jc w:val="both"/>
        <w:rPr>
          <w:rFonts w:ascii="Tahoma" w:eastAsia="Calibri" w:hAnsi="Tahoma" w:cs="Tahoma"/>
          <w:lang w:eastAsia="en-US"/>
        </w:rPr>
      </w:pPr>
    </w:p>
    <w:p w:rsidR="002122B7" w:rsidRPr="006D430E" w:rsidRDefault="002122B7" w:rsidP="00AA23B7">
      <w:pPr>
        <w:keepLines/>
        <w:widowControl w:val="0"/>
        <w:numPr>
          <w:ilvl w:val="0"/>
          <w:numId w:val="42"/>
        </w:numPr>
        <w:tabs>
          <w:tab w:val="left" w:pos="709"/>
        </w:tabs>
        <w:ind w:right="45"/>
        <w:contextualSpacing/>
        <w:jc w:val="both"/>
        <w:rPr>
          <w:rFonts w:ascii="Tahoma" w:eastAsia="Calibri" w:hAnsi="Tahoma" w:cs="Tahoma"/>
          <w:lang w:eastAsia="en-US"/>
        </w:rPr>
      </w:pPr>
      <w:r w:rsidRPr="006D430E">
        <w:rPr>
          <w:rFonts w:ascii="Tahoma" w:eastAsia="Calibri" w:hAnsi="Tahoma" w:cs="Tahoma"/>
          <w:lang w:eastAsia="en-US"/>
        </w:rPr>
        <w:t xml:space="preserve">da bo seznanil delavce, da je potrebno </w:t>
      </w:r>
      <w:r w:rsidRPr="006D430E">
        <w:rPr>
          <w:rFonts w:ascii="Tahoma" w:eastAsia="Calibri" w:hAnsi="Tahoma" w:cs="Tahoma"/>
          <w:b/>
          <w:u w:val="single"/>
          <w:lang w:eastAsia="en-US"/>
        </w:rPr>
        <w:t>vsako</w:t>
      </w:r>
      <w:r w:rsidRPr="006D430E">
        <w:rPr>
          <w:rFonts w:ascii="Tahoma" w:eastAsia="Calibri" w:hAnsi="Tahoma" w:cs="Tahoma"/>
          <w:lang w:eastAsia="en-US"/>
        </w:rPr>
        <w:t xml:space="preserve"> poškodbo pri delu prijaviti </w:t>
      </w:r>
      <w:r w:rsidRPr="006D430E">
        <w:rPr>
          <w:rFonts w:ascii="Tahoma" w:eastAsia="Calibri" w:hAnsi="Tahoma" w:cs="Tahoma"/>
          <w:b/>
          <w:u w:val="single"/>
          <w:lang w:eastAsia="en-US"/>
        </w:rPr>
        <w:t>takoj</w:t>
      </w:r>
      <w:r w:rsidRPr="006D430E">
        <w:rPr>
          <w:rFonts w:ascii="Tahoma" w:eastAsia="Calibri" w:hAnsi="Tahoma" w:cs="Tahoma"/>
          <w:lang w:eastAsia="en-US"/>
        </w:rPr>
        <w:t>;</w:t>
      </w:r>
    </w:p>
    <w:p w:rsidR="002122B7" w:rsidRPr="006D430E" w:rsidRDefault="002122B7" w:rsidP="00A6190F">
      <w:pPr>
        <w:keepLines/>
        <w:widowControl w:val="0"/>
        <w:tabs>
          <w:tab w:val="left" w:pos="709"/>
        </w:tabs>
        <w:ind w:left="720" w:right="45"/>
        <w:contextualSpacing/>
        <w:jc w:val="both"/>
        <w:rPr>
          <w:rFonts w:ascii="Tahoma" w:eastAsia="Calibri" w:hAnsi="Tahoma" w:cs="Tahoma"/>
          <w:lang w:eastAsia="en-US"/>
        </w:rPr>
      </w:pPr>
    </w:p>
    <w:p w:rsidR="002122B7" w:rsidRPr="006D430E" w:rsidRDefault="002122B7" w:rsidP="00AA23B7">
      <w:pPr>
        <w:keepLines/>
        <w:widowControl w:val="0"/>
        <w:numPr>
          <w:ilvl w:val="0"/>
          <w:numId w:val="42"/>
        </w:numPr>
        <w:tabs>
          <w:tab w:val="left" w:pos="709"/>
        </w:tabs>
        <w:ind w:right="45"/>
        <w:contextualSpacing/>
        <w:jc w:val="both"/>
        <w:rPr>
          <w:rFonts w:ascii="Tahoma" w:eastAsia="Calibri" w:hAnsi="Tahoma" w:cs="Tahoma"/>
          <w:lang w:eastAsia="en-US"/>
        </w:rPr>
      </w:pPr>
      <w:r w:rsidRPr="006D430E">
        <w:rPr>
          <w:rFonts w:ascii="Tahoma" w:eastAsia="Calibri" w:hAnsi="Tahoma" w:cs="Tahoma"/>
          <w:lang w:eastAsia="en-US"/>
        </w:rPr>
        <w:t>da bo ob prijavi poškodbe izvedel preizkus alkoholiziranosti skladno s svojimi internimi navodili;</w:t>
      </w:r>
    </w:p>
    <w:p w:rsidR="002122B7" w:rsidRPr="006D430E" w:rsidRDefault="002122B7" w:rsidP="00A6190F">
      <w:pPr>
        <w:keepLines/>
        <w:widowControl w:val="0"/>
        <w:tabs>
          <w:tab w:val="left" w:pos="709"/>
        </w:tabs>
        <w:ind w:left="720" w:right="45"/>
        <w:contextualSpacing/>
        <w:jc w:val="both"/>
        <w:rPr>
          <w:rFonts w:ascii="Tahoma" w:eastAsia="Calibri" w:hAnsi="Tahoma" w:cs="Tahoma"/>
          <w:lang w:eastAsia="en-US"/>
        </w:rPr>
      </w:pPr>
    </w:p>
    <w:p w:rsidR="002122B7" w:rsidRPr="006D430E" w:rsidRDefault="002122B7" w:rsidP="00AA23B7">
      <w:pPr>
        <w:keepLines/>
        <w:widowControl w:val="0"/>
        <w:numPr>
          <w:ilvl w:val="0"/>
          <w:numId w:val="42"/>
        </w:numPr>
        <w:tabs>
          <w:tab w:val="left" w:pos="709"/>
        </w:tabs>
        <w:ind w:right="45"/>
        <w:contextualSpacing/>
        <w:jc w:val="both"/>
        <w:rPr>
          <w:rFonts w:ascii="Tahoma" w:eastAsia="Calibri" w:hAnsi="Tahoma" w:cs="Tahoma"/>
          <w:lang w:eastAsia="en-US"/>
        </w:rPr>
      </w:pPr>
      <w:r w:rsidRPr="006D430E">
        <w:rPr>
          <w:rFonts w:ascii="Tahoma" w:eastAsia="Calibri" w:hAnsi="Tahoma" w:cs="Tahoma"/>
          <w:lang w:eastAsia="en-US"/>
        </w:rPr>
        <w:t>da bo vsako poškodbo na skupnem delovišču zavedel v Knjigo ukrepov.</w:t>
      </w:r>
    </w:p>
    <w:p w:rsidR="002122B7" w:rsidRPr="006D430E" w:rsidRDefault="002122B7" w:rsidP="00A6190F">
      <w:pPr>
        <w:keepLines/>
        <w:widowControl w:val="0"/>
        <w:ind w:left="705" w:hanging="705"/>
        <w:jc w:val="both"/>
        <w:rPr>
          <w:rFonts w:ascii="Tahoma" w:eastAsia="Calibri" w:hAnsi="Tahoma" w:cs="Tahoma"/>
        </w:rPr>
      </w:pPr>
    </w:p>
    <w:p w:rsidR="002122B7" w:rsidRPr="006D430E" w:rsidRDefault="002122B7" w:rsidP="00A6190F">
      <w:pPr>
        <w:keepLines/>
        <w:widowControl w:val="0"/>
        <w:ind w:left="705" w:hanging="705"/>
        <w:jc w:val="both"/>
        <w:rPr>
          <w:rFonts w:ascii="Tahoma" w:eastAsia="Calibri" w:hAnsi="Tahoma" w:cs="Tahoma"/>
          <w:b/>
        </w:rPr>
      </w:pPr>
      <w:r w:rsidRPr="006D430E">
        <w:rPr>
          <w:rFonts w:ascii="Tahoma" w:eastAsia="Calibri" w:hAnsi="Tahoma" w:cs="Tahoma"/>
          <w:b/>
        </w:rPr>
        <w:t>III.7.</w:t>
      </w:r>
      <w:r w:rsidRPr="006D430E">
        <w:rPr>
          <w:rFonts w:ascii="Tahoma" w:eastAsia="Calibri" w:hAnsi="Tahoma" w:cs="Tahoma"/>
          <w:b/>
        </w:rPr>
        <w:tab/>
        <w:t>Prepoznavnost in delavcev:</w:t>
      </w:r>
    </w:p>
    <w:p w:rsidR="002122B7" w:rsidRPr="006D430E" w:rsidRDefault="002122B7" w:rsidP="00A6190F">
      <w:pPr>
        <w:keepLines/>
        <w:widowControl w:val="0"/>
        <w:ind w:left="705" w:hanging="705"/>
        <w:jc w:val="both"/>
        <w:rPr>
          <w:rFonts w:ascii="Tahoma" w:eastAsia="Calibri" w:hAnsi="Tahoma" w:cs="Tahoma"/>
        </w:rPr>
      </w:pPr>
    </w:p>
    <w:p w:rsidR="002122B7" w:rsidRPr="006D430E" w:rsidRDefault="002122B7" w:rsidP="00A6190F">
      <w:pPr>
        <w:keepLines/>
        <w:widowControl w:val="0"/>
        <w:numPr>
          <w:ilvl w:val="12"/>
          <w:numId w:val="0"/>
        </w:numPr>
        <w:tabs>
          <w:tab w:val="left" w:pos="709"/>
        </w:tabs>
        <w:ind w:left="709" w:right="45" w:hanging="709"/>
        <w:jc w:val="both"/>
        <w:rPr>
          <w:rFonts w:ascii="Tahoma" w:eastAsia="Calibri" w:hAnsi="Tahoma" w:cs="Tahoma"/>
          <w:lang w:eastAsia="en-US"/>
        </w:rPr>
      </w:pPr>
      <w:r w:rsidRPr="006D430E">
        <w:rPr>
          <w:rFonts w:ascii="Tahoma" w:eastAsia="Calibri" w:hAnsi="Tahoma" w:cs="Tahoma"/>
          <w:lang w:eastAsia="en-US"/>
        </w:rPr>
        <w:tab/>
        <w:t>Izvajalec del je dolžan poskrbeti, da bodo njegovi delavci uporabljali prepoznavna, nepoškodovana delovna oblačila z originalnim emblemom izvajalca.</w:t>
      </w:r>
    </w:p>
    <w:p w:rsidR="002122B7" w:rsidRPr="006D430E" w:rsidRDefault="002122B7" w:rsidP="00A6190F">
      <w:pPr>
        <w:keepLines/>
        <w:widowControl w:val="0"/>
        <w:ind w:left="705" w:hanging="705"/>
        <w:jc w:val="both"/>
        <w:rPr>
          <w:rFonts w:ascii="Tahoma" w:eastAsia="Calibri" w:hAnsi="Tahoma" w:cs="Tahoma"/>
        </w:rPr>
      </w:pPr>
    </w:p>
    <w:p w:rsidR="002122B7" w:rsidRPr="006D430E" w:rsidRDefault="002122B7" w:rsidP="00A6190F">
      <w:pPr>
        <w:keepLines/>
        <w:widowControl w:val="0"/>
        <w:ind w:left="705" w:hanging="705"/>
        <w:jc w:val="both"/>
        <w:rPr>
          <w:rFonts w:ascii="Tahoma" w:eastAsia="Calibri" w:hAnsi="Tahoma" w:cs="Tahoma"/>
        </w:rPr>
      </w:pPr>
      <w:r w:rsidRPr="006D430E">
        <w:rPr>
          <w:rFonts w:ascii="Tahoma" w:eastAsia="Calibri" w:hAnsi="Tahoma" w:cs="Tahoma"/>
          <w:b/>
        </w:rPr>
        <w:t>III.8.</w:t>
      </w:r>
      <w:r w:rsidRPr="006D430E">
        <w:rPr>
          <w:rFonts w:ascii="Tahoma" w:eastAsia="Calibri" w:hAnsi="Tahoma" w:cs="Tahoma"/>
          <w:b/>
        </w:rPr>
        <w:tab/>
        <w:t>Prepoved dela pod vplivom alkohola, drog in drugih substanc</w:t>
      </w:r>
    </w:p>
    <w:p w:rsidR="002122B7" w:rsidRPr="006D430E" w:rsidRDefault="002122B7" w:rsidP="00A6190F">
      <w:pPr>
        <w:keepLines/>
        <w:widowControl w:val="0"/>
        <w:ind w:left="705" w:hanging="705"/>
        <w:jc w:val="both"/>
        <w:rPr>
          <w:rFonts w:ascii="Tahoma" w:eastAsia="Calibri" w:hAnsi="Tahoma" w:cs="Tahoma"/>
        </w:rPr>
      </w:pPr>
    </w:p>
    <w:p w:rsidR="002122B7" w:rsidRPr="006D430E" w:rsidRDefault="002122B7" w:rsidP="00A6190F">
      <w:pPr>
        <w:keepLines/>
        <w:widowControl w:val="0"/>
        <w:ind w:left="705" w:hanging="705"/>
        <w:jc w:val="both"/>
        <w:rPr>
          <w:rFonts w:ascii="Tahoma" w:eastAsia="Calibri" w:hAnsi="Tahoma" w:cs="Tahoma"/>
          <w:lang w:eastAsia="en-US"/>
        </w:rPr>
      </w:pPr>
      <w:r w:rsidRPr="006D430E">
        <w:rPr>
          <w:rFonts w:ascii="Tahoma" w:eastAsia="Calibri" w:hAnsi="Tahoma" w:cs="Tahoma"/>
          <w:lang w:eastAsia="en-US"/>
        </w:rPr>
        <w:t>Podpisnika soglašata:</w:t>
      </w:r>
    </w:p>
    <w:p w:rsidR="002122B7" w:rsidRPr="006D430E" w:rsidRDefault="002122B7" w:rsidP="00A6190F">
      <w:pPr>
        <w:keepLines/>
        <w:widowControl w:val="0"/>
        <w:ind w:left="705" w:hanging="705"/>
        <w:jc w:val="both"/>
        <w:rPr>
          <w:rFonts w:ascii="Tahoma" w:eastAsia="Calibri" w:hAnsi="Tahoma" w:cs="Tahoma"/>
          <w:lang w:eastAsia="en-US"/>
        </w:rPr>
      </w:pPr>
    </w:p>
    <w:p w:rsidR="002122B7" w:rsidRPr="006D430E" w:rsidRDefault="002122B7" w:rsidP="00AA23B7">
      <w:pPr>
        <w:keepLines/>
        <w:widowControl w:val="0"/>
        <w:numPr>
          <w:ilvl w:val="0"/>
          <w:numId w:val="41"/>
        </w:numPr>
        <w:contextualSpacing/>
        <w:jc w:val="both"/>
        <w:rPr>
          <w:rFonts w:ascii="Tahoma" w:eastAsia="Calibri" w:hAnsi="Tahoma" w:cs="Tahoma"/>
        </w:rPr>
      </w:pPr>
      <w:r w:rsidRPr="006D430E">
        <w:rPr>
          <w:rFonts w:ascii="Tahoma" w:eastAsia="Calibri" w:hAnsi="Tahoma" w:cs="Tahoma"/>
        </w:rPr>
        <w:t xml:space="preserve">da delavci na celotnem območju del </w:t>
      </w:r>
      <w:r w:rsidRPr="006D430E">
        <w:rPr>
          <w:rFonts w:ascii="Tahoma" w:eastAsia="Calibri" w:hAnsi="Tahoma" w:cs="Tahoma"/>
          <w:b/>
          <w:u w:val="single"/>
        </w:rPr>
        <w:t>ne smejo</w:t>
      </w:r>
      <w:r w:rsidRPr="006D430E">
        <w:rPr>
          <w:rFonts w:ascii="Tahoma" w:eastAsia="Calibri" w:hAnsi="Tahoma" w:cs="Tahoma"/>
          <w:b/>
        </w:rPr>
        <w:t xml:space="preserve"> </w:t>
      </w:r>
      <w:r w:rsidRPr="006D430E">
        <w:rPr>
          <w:rFonts w:ascii="Tahoma" w:eastAsia="Calibri" w:hAnsi="Tahoma" w:cs="Tahoma"/>
        </w:rPr>
        <w:t>biti pod vplivom alkohola, drog ali drugih psihoaktivnih substanc;</w:t>
      </w:r>
    </w:p>
    <w:p w:rsidR="002122B7" w:rsidRPr="006D430E" w:rsidRDefault="002122B7" w:rsidP="00AA23B7">
      <w:pPr>
        <w:keepLines/>
        <w:widowControl w:val="0"/>
        <w:numPr>
          <w:ilvl w:val="0"/>
          <w:numId w:val="41"/>
        </w:numPr>
        <w:contextualSpacing/>
        <w:jc w:val="both"/>
        <w:rPr>
          <w:rFonts w:ascii="Tahoma" w:eastAsia="Calibri" w:hAnsi="Tahoma" w:cs="Tahoma"/>
        </w:rPr>
      </w:pPr>
      <w:r w:rsidRPr="006D430E">
        <w:rPr>
          <w:rFonts w:ascii="Tahoma" w:eastAsia="Calibri" w:hAnsi="Tahoma" w:cs="Tahoma"/>
        </w:rPr>
        <w:t>da delavci ne smejo delati ali biti pod vplivom zdravil, ki lahko vplivajo na psihofizično sposobnost, na tistih delovnih mestih, na katerih je zaradi večje nevarnosti nezgode;</w:t>
      </w:r>
    </w:p>
    <w:p w:rsidR="002122B7" w:rsidRPr="006D430E" w:rsidRDefault="002122B7" w:rsidP="00AA23B7">
      <w:pPr>
        <w:keepLines/>
        <w:widowControl w:val="0"/>
        <w:numPr>
          <w:ilvl w:val="0"/>
          <w:numId w:val="41"/>
        </w:numPr>
        <w:contextualSpacing/>
        <w:jc w:val="both"/>
        <w:rPr>
          <w:rFonts w:ascii="Tahoma" w:eastAsia="Calibri" w:hAnsi="Tahoma" w:cs="Tahoma"/>
        </w:rPr>
      </w:pPr>
      <w:r w:rsidRPr="006D430E">
        <w:rPr>
          <w:rFonts w:ascii="Tahoma" w:eastAsia="Calibri" w:hAnsi="Tahoma" w:cs="Tahoma"/>
        </w:rPr>
        <w:t>da stanje iz točke a. ugotavlja vsak podpisnik za svoje delavce, skladno s svojimi internimi predpisi;</w:t>
      </w:r>
    </w:p>
    <w:p w:rsidR="002122B7" w:rsidRPr="006D430E" w:rsidRDefault="002122B7" w:rsidP="00AA23B7">
      <w:pPr>
        <w:keepLines/>
        <w:widowControl w:val="0"/>
        <w:numPr>
          <w:ilvl w:val="0"/>
          <w:numId w:val="41"/>
        </w:numPr>
        <w:contextualSpacing/>
        <w:jc w:val="both"/>
        <w:rPr>
          <w:rFonts w:ascii="Tahoma" w:eastAsia="Calibri" w:hAnsi="Tahoma" w:cs="Tahoma"/>
        </w:rPr>
      </w:pPr>
      <w:r w:rsidRPr="006D430E">
        <w:rPr>
          <w:rFonts w:ascii="Tahoma" w:eastAsia="Calibri" w:hAnsi="Tahoma" w:cs="Tahoma"/>
        </w:rPr>
        <w:t>da se odstrani delavce s skupnega delovišča, ki so delali v nasprotju z določbami iz točke a. in b. z delovišča.</w:t>
      </w:r>
    </w:p>
    <w:p w:rsidR="002122B7" w:rsidRPr="006D430E" w:rsidRDefault="002122B7" w:rsidP="00A6190F">
      <w:pPr>
        <w:keepLines/>
        <w:widowControl w:val="0"/>
        <w:spacing w:after="210"/>
        <w:jc w:val="both"/>
        <w:rPr>
          <w:rFonts w:ascii="Tahoma" w:hAnsi="Tahoma" w:cs="Tahoma"/>
          <w:b/>
          <w:bCs/>
        </w:rPr>
      </w:pPr>
    </w:p>
    <w:p w:rsidR="002122B7" w:rsidRPr="006D430E" w:rsidRDefault="002122B7" w:rsidP="00A6190F">
      <w:pPr>
        <w:keepLines/>
        <w:widowControl w:val="0"/>
        <w:tabs>
          <w:tab w:val="left" w:pos="709"/>
        </w:tabs>
        <w:spacing w:after="200" w:line="276" w:lineRule="auto"/>
        <w:ind w:right="45"/>
        <w:jc w:val="both"/>
        <w:rPr>
          <w:rFonts w:ascii="Tahoma" w:hAnsi="Tahoma" w:cs="Tahoma"/>
          <w:b/>
          <w:bCs/>
        </w:rPr>
      </w:pPr>
      <w:r w:rsidRPr="006D430E">
        <w:rPr>
          <w:rFonts w:ascii="Tahoma" w:eastAsia="Calibri" w:hAnsi="Tahoma" w:cs="Tahoma"/>
          <w:b/>
          <w:lang w:eastAsia="en-US"/>
        </w:rPr>
        <w:t>IV.</w:t>
      </w:r>
      <w:r w:rsidRPr="006D430E">
        <w:rPr>
          <w:rFonts w:ascii="Tahoma" w:eastAsia="Calibri" w:hAnsi="Tahoma" w:cs="Tahoma"/>
          <w:lang w:eastAsia="en-US"/>
        </w:rPr>
        <w:tab/>
      </w:r>
      <w:r w:rsidRPr="006D430E">
        <w:rPr>
          <w:rFonts w:ascii="Tahoma" w:eastAsia="Calibri" w:hAnsi="Tahoma" w:cs="Tahoma"/>
          <w:b/>
          <w:lang w:eastAsia="en-US"/>
        </w:rPr>
        <w:t xml:space="preserve">DOLOČITEV ODGOVORNIH OSEB IN NJIHOVIH </w:t>
      </w:r>
      <w:r w:rsidRPr="006D430E">
        <w:rPr>
          <w:rFonts w:ascii="Tahoma" w:hAnsi="Tahoma" w:cs="Tahoma"/>
          <w:b/>
          <w:bCs/>
        </w:rPr>
        <w:t xml:space="preserve">OBVEZNOSTI </w:t>
      </w:r>
    </w:p>
    <w:p w:rsidR="002122B7" w:rsidRPr="006D430E" w:rsidRDefault="002122B7" w:rsidP="00A6190F">
      <w:pPr>
        <w:keepLines/>
        <w:widowControl w:val="0"/>
        <w:jc w:val="both"/>
        <w:rPr>
          <w:rFonts w:ascii="Tahoma" w:eastAsia="Calibri" w:hAnsi="Tahoma" w:cs="Tahoma"/>
          <w:b/>
        </w:rPr>
      </w:pPr>
      <w:r w:rsidRPr="006D430E">
        <w:rPr>
          <w:rFonts w:ascii="Tahoma" w:eastAsia="Calibri" w:hAnsi="Tahoma" w:cs="Tahoma"/>
          <w:b/>
        </w:rPr>
        <w:t>IV.1. Določitev odgovornih oseb na delovišču:</w:t>
      </w:r>
    </w:p>
    <w:p w:rsidR="002122B7" w:rsidRPr="006D430E" w:rsidRDefault="002122B7" w:rsidP="00A6190F">
      <w:pPr>
        <w:keepLines/>
        <w:widowControl w:val="0"/>
        <w:rPr>
          <w:rFonts w:ascii="Tahoma" w:eastAsia="Calibri" w:hAnsi="Tahoma" w:cs="Tahoma"/>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260"/>
        <w:gridCol w:w="3119"/>
      </w:tblGrid>
      <w:tr w:rsidR="002122B7" w:rsidRPr="006D430E" w:rsidTr="000120E8">
        <w:tc>
          <w:tcPr>
            <w:tcW w:w="3544" w:type="dxa"/>
            <w:tcBorders>
              <w:right w:val="dashSmallGap" w:sz="4" w:space="0" w:color="auto"/>
            </w:tcBorders>
            <w:shd w:val="clear" w:color="auto" w:fill="auto"/>
          </w:tcPr>
          <w:p w:rsidR="002122B7" w:rsidRPr="006D430E" w:rsidRDefault="002122B7" w:rsidP="00A6190F">
            <w:pPr>
              <w:keepLines/>
              <w:widowControl w:val="0"/>
              <w:rPr>
                <w:rFonts w:ascii="Tahoma" w:eastAsia="Calibri" w:hAnsi="Tahoma" w:cs="Tahoma"/>
                <w:b/>
              </w:rPr>
            </w:pPr>
          </w:p>
        </w:tc>
        <w:tc>
          <w:tcPr>
            <w:tcW w:w="3260" w:type="dxa"/>
            <w:tcBorders>
              <w:left w:val="dashSmallGap" w:sz="4" w:space="0" w:color="auto"/>
              <w:right w:val="dashSmallGap" w:sz="4" w:space="0" w:color="auto"/>
            </w:tcBorders>
            <w:shd w:val="clear" w:color="auto" w:fill="auto"/>
          </w:tcPr>
          <w:p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Naročnik:</w:t>
            </w:r>
          </w:p>
        </w:tc>
        <w:tc>
          <w:tcPr>
            <w:tcW w:w="3119" w:type="dxa"/>
            <w:tcBorders>
              <w:left w:val="dashSmallGap" w:sz="4" w:space="0" w:color="auto"/>
            </w:tcBorders>
            <w:shd w:val="clear" w:color="auto" w:fill="auto"/>
          </w:tcPr>
          <w:p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Izvajalec:</w:t>
            </w:r>
          </w:p>
        </w:tc>
      </w:tr>
      <w:tr w:rsidR="002122B7" w:rsidRPr="006D430E" w:rsidTr="000120E8">
        <w:trPr>
          <w:trHeight w:val="258"/>
        </w:trPr>
        <w:tc>
          <w:tcPr>
            <w:tcW w:w="3544" w:type="dxa"/>
            <w:tcBorders>
              <w:right w:val="dashSmallGap" w:sz="4" w:space="0" w:color="auto"/>
            </w:tcBorders>
            <w:shd w:val="clear" w:color="auto" w:fill="auto"/>
          </w:tcPr>
          <w:p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Oseba za usklajevanje varnostnih ukrepov na skupnem delovišču po 39. členu ZVZD</w:t>
            </w:r>
          </w:p>
        </w:tc>
        <w:tc>
          <w:tcPr>
            <w:tcW w:w="6379" w:type="dxa"/>
            <w:gridSpan w:val="2"/>
            <w:tcBorders>
              <w:left w:val="dashSmallGap" w:sz="4" w:space="0" w:color="auto"/>
            </w:tcBorders>
            <w:shd w:val="clear" w:color="auto" w:fill="auto"/>
          </w:tcPr>
          <w:p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Ime in Priimek/Mobilni telefon/e-pošta:</w:t>
            </w:r>
          </w:p>
          <w:p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Gregor Škrlj</w:t>
            </w:r>
          </w:p>
          <w:p w:rsidR="002122B7" w:rsidRPr="006D430E" w:rsidRDefault="002122B7" w:rsidP="00A6190F">
            <w:pPr>
              <w:keepLines/>
              <w:widowControl w:val="0"/>
              <w:rPr>
                <w:rFonts w:ascii="Tahoma" w:eastAsia="Calibri" w:hAnsi="Tahoma" w:cs="Tahoma"/>
              </w:rPr>
            </w:pPr>
            <w:r w:rsidRPr="006D430E">
              <w:rPr>
                <w:rFonts w:ascii="Tahoma" w:eastAsia="Calibri" w:hAnsi="Tahoma" w:cs="Tahoma"/>
              </w:rPr>
              <w:t>GSM 041 375 300,</w:t>
            </w:r>
          </w:p>
          <w:p w:rsidR="002122B7" w:rsidRPr="006D430E" w:rsidRDefault="00A04080" w:rsidP="00A6190F">
            <w:pPr>
              <w:keepLines/>
              <w:widowControl w:val="0"/>
              <w:rPr>
                <w:rFonts w:ascii="Tahoma" w:eastAsia="Calibri" w:hAnsi="Tahoma" w:cs="Tahoma"/>
              </w:rPr>
            </w:pPr>
            <w:hyperlink r:id="rId28" w:history="1">
              <w:r w:rsidR="002122B7" w:rsidRPr="006D430E">
                <w:rPr>
                  <w:rStyle w:val="Hiperpovezava"/>
                  <w:rFonts w:ascii="Tahoma" w:eastAsia="Calibri" w:hAnsi="Tahoma" w:cs="Tahoma"/>
                </w:rPr>
                <w:t>gregor.skrlj@energetika-lj.si</w:t>
              </w:r>
            </w:hyperlink>
            <w:r w:rsidR="002122B7" w:rsidRPr="006D430E">
              <w:rPr>
                <w:rFonts w:ascii="Tahoma" w:eastAsia="Calibri" w:hAnsi="Tahoma" w:cs="Tahoma"/>
              </w:rPr>
              <w:t xml:space="preserve"> </w:t>
            </w:r>
          </w:p>
        </w:tc>
      </w:tr>
      <w:tr w:rsidR="002122B7" w:rsidRPr="006D430E" w:rsidTr="000120E8">
        <w:trPr>
          <w:trHeight w:val="1467"/>
        </w:trPr>
        <w:tc>
          <w:tcPr>
            <w:tcW w:w="3544" w:type="dxa"/>
            <w:vMerge w:val="restart"/>
            <w:tcBorders>
              <w:right w:val="dashSmallGap" w:sz="4" w:space="0" w:color="auto"/>
            </w:tcBorders>
            <w:shd w:val="clear" w:color="auto" w:fill="auto"/>
          </w:tcPr>
          <w:p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Vodja del/vodje OE naročnik</w:t>
            </w:r>
          </w:p>
          <w:p w:rsidR="002122B7" w:rsidRPr="006D430E" w:rsidRDefault="002122B7" w:rsidP="00A6190F">
            <w:pPr>
              <w:keepLines/>
              <w:widowControl w:val="0"/>
              <w:rPr>
                <w:rFonts w:ascii="Tahoma" w:eastAsia="Calibri" w:hAnsi="Tahoma" w:cs="Tahoma"/>
                <w:b/>
              </w:rPr>
            </w:pPr>
          </w:p>
        </w:tc>
        <w:tc>
          <w:tcPr>
            <w:tcW w:w="3260" w:type="dxa"/>
            <w:tcBorders>
              <w:left w:val="dashSmallGap" w:sz="4" w:space="0" w:color="auto"/>
              <w:right w:val="dashSmallGap" w:sz="4" w:space="0" w:color="auto"/>
            </w:tcBorders>
            <w:shd w:val="clear" w:color="auto" w:fill="auto"/>
          </w:tcPr>
          <w:p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Ime in Priimek/Mobilni telefon/e-pošta:</w:t>
            </w:r>
          </w:p>
          <w:p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 xml:space="preserve">Andrej Lukek, </w:t>
            </w:r>
          </w:p>
          <w:p w:rsidR="002122B7" w:rsidRPr="006D430E" w:rsidRDefault="002122B7" w:rsidP="00A6190F">
            <w:pPr>
              <w:keepLines/>
              <w:widowControl w:val="0"/>
              <w:rPr>
                <w:rFonts w:ascii="Tahoma" w:hAnsi="Tahoma" w:cs="Tahoma"/>
              </w:rPr>
            </w:pPr>
            <w:r w:rsidRPr="006D430E">
              <w:rPr>
                <w:rFonts w:ascii="Tahoma" w:hAnsi="Tahoma" w:cs="Tahoma"/>
              </w:rPr>
              <w:t xml:space="preserve">GSM 041 615 007 </w:t>
            </w:r>
          </w:p>
          <w:p w:rsidR="002122B7" w:rsidRPr="006D430E" w:rsidRDefault="002122B7" w:rsidP="00A6190F">
            <w:pPr>
              <w:keepLines/>
              <w:widowControl w:val="0"/>
              <w:rPr>
                <w:rFonts w:ascii="Tahoma" w:hAnsi="Tahoma" w:cs="Tahoma"/>
                <w:color w:val="0000FF"/>
                <w:u w:val="single"/>
              </w:rPr>
            </w:pPr>
            <w:r w:rsidRPr="006D430E">
              <w:rPr>
                <w:rFonts w:ascii="Tahoma" w:hAnsi="Tahoma" w:cs="Tahoma"/>
              </w:rPr>
              <w:t>andrej.lukek@energetika-lj.si</w:t>
            </w:r>
          </w:p>
          <w:p w:rsidR="002122B7" w:rsidRPr="006D430E" w:rsidRDefault="002122B7" w:rsidP="00A6190F">
            <w:pPr>
              <w:keepLines/>
              <w:widowControl w:val="0"/>
              <w:rPr>
                <w:rFonts w:ascii="Tahoma" w:hAnsi="Tahoma" w:cs="Tahoma"/>
                <w:b/>
              </w:rPr>
            </w:pPr>
            <w:r w:rsidRPr="006D430E">
              <w:rPr>
                <w:rFonts w:ascii="Tahoma" w:hAnsi="Tahoma" w:cs="Tahoma"/>
                <w:b/>
              </w:rPr>
              <w:t>(za lokacijo Toplarniška 19)</w:t>
            </w:r>
          </w:p>
        </w:tc>
        <w:tc>
          <w:tcPr>
            <w:tcW w:w="3119" w:type="dxa"/>
            <w:tcBorders>
              <w:left w:val="dashSmallGap" w:sz="4" w:space="0" w:color="auto"/>
            </w:tcBorders>
            <w:shd w:val="clear" w:color="auto" w:fill="auto"/>
          </w:tcPr>
          <w:p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Ime in Priimek/Mobilni telefon/e-pošta:</w:t>
            </w:r>
          </w:p>
          <w:p w:rsidR="002122B7" w:rsidRPr="006D430E" w:rsidRDefault="002122B7" w:rsidP="00A6190F">
            <w:pPr>
              <w:keepLines/>
              <w:widowControl w:val="0"/>
              <w:rPr>
                <w:rFonts w:ascii="Tahoma" w:eastAsia="Calibri" w:hAnsi="Tahoma" w:cs="Tahoma"/>
                <w:b/>
              </w:rPr>
            </w:pPr>
          </w:p>
          <w:p w:rsidR="002122B7" w:rsidRPr="006D430E" w:rsidRDefault="002122B7" w:rsidP="00A6190F">
            <w:pPr>
              <w:keepLines/>
              <w:widowControl w:val="0"/>
              <w:rPr>
                <w:rFonts w:ascii="Tahoma" w:eastAsia="Calibri" w:hAnsi="Tahoma" w:cs="Tahoma"/>
                <w:b/>
              </w:rPr>
            </w:pPr>
          </w:p>
        </w:tc>
      </w:tr>
      <w:tr w:rsidR="002122B7" w:rsidRPr="006D430E" w:rsidTr="000120E8">
        <w:trPr>
          <w:trHeight w:val="1289"/>
        </w:trPr>
        <w:tc>
          <w:tcPr>
            <w:tcW w:w="3544" w:type="dxa"/>
            <w:vMerge/>
            <w:tcBorders>
              <w:right w:val="dashSmallGap" w:sz="4" w:space="0" w:color="auto"/>
            </w:tcBorders>
            <w:shd w:val="clear" w:color="auto" w:fill="auto"/>
          </w:tcPr>
          <w:p w:rsidR="002122B7" w:rsidRPr="006D430E" w:rsidRDefault="002122B7" w:rsidP="00A6190F">
            <w:pPr>
              <w:keepLines/>
              <w:widowControl w:val="0"/>
              <w:rPr>
                <w:rFonts w:ascii="Tahoma" w:eastAsia="Calibri" w:hAnsi="Tahoma" w:cs="Tahoma"/>
                <w:b/>
              </w:rPr>
            </w:pPr>
          </w:p>
        </w:tc>
        <w:tc>
          <w:tcPr>
            <w:tcW w:w="3260" w:type="dxa"/>
            <w:tcBorders>
              <w:left w:val="dashSmallGap" w:sz="4" w:space="0" w:color="auto"/>
              <w:right w:val="dashSmallGap" w:sz="4" w:space="0" w:color="auto"/>
            </w:tcBorders>
            <w:shd w:val="clear" w:color="auto" w:fill="auto"/>
          </w:tcPr>
          <w:p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Ime in Priimek/Mobilni telefon/e-pošta:</w:t>
            </w:r>
          </w:p>
          <w:p w:rsidR="002122B7" w:rsidRPr="006D430E" w:rsidRDefault="002122B7" w:rsidP="00A6190F">
            <w:pPr>
              <w:keepLines/>
              <w:widowControl w:val="0"/>
              <w:rPr>
                <w:rFonts w:ascii="Tahoma" w:hAnsi="Tahoma" w:cs="Tahoma"/>
              </w:rPr>
            </w:pPr>
            <w:r w:rsidRPr="006D430E">
              <w:rPr>
                <w:rFonts w:ascii="Tahoma" w:eastAsia="Calibri" w:hAnsi="Tahoma" w:cs="Tahoma"/>
                <w:b/>
              </w:rPr>
              <w:t>Tine Windschnurer,</w:t>
            </w:r>
            <w:r w:rsidRPr="006D430E">
              <w:rPr>
                <w:rFonts w:ascii="Tahoma" w:hAnsi="Tahoma" w:cs="Tahoma"/>
              </w:rPr>
              <w:t xml:space="preserve"> </w:t>
            </w:r>
          </w:p>
          <w:p w:rsidR="002122B7" w:rsidRPr="006D430E" w:rsidRDefault="002122B7" w:rsidP="00A6190F">
            <w:pPr>
              <w:keepLines/>
              <w:widowControl w:val="0"/>
              <w:rPr>
                <w:rFonts w:ascii="Tahoma" w:hAnsi="Tahoma" w:cs="Tahoma"/>
                <w:bCs/>
              </w:rPr>
            </w:pPr>
            <w:r w:rsidRPr="006D430E">
              <w:rPr>
                <w:rFonts w:ascii="Tahoma" w:hAnsi="Tahoma" w:cs="Tahoma"/>
              </w:rPr>
              <w:t xml:space="preserve">GSM </w:t>
            </w:r>
            <w:r w:rsidRPr="006D430E">
              <w:rPr>
                <w:rFonts w:ascii="Tahoma" w:hAnsi="Tahoma" w:cs="Tahoma"/>
                <w:bCs/>
              </w:rPr>
              <w:t xml:space="preserve">051 692 657, </w:t>
            </w:r>
          </w:p>
          <w:p w:rsidR="002122B7" w:rsidRPr="006D430E" w:rsidRDefault="00A04080" w:rsidP="00A6190F">
            <w:pPr>
              <w:keepLines/>
              <w:widowControl w:val="0"/>
              <w:rPr>
                <w:rFonts w:ascii="Tahoma" w:hAnsi="Tahoma" w:cs="Tahoma"/>
              </w:rPr>
            </w:pPr>
            <w:hyperlink r:id="rId29" w:history="1">
              <w:r w:rsidR="002122B7" w:rsidRPr="006D430E">
                <w:rPr>
                  <w:rFonts w:ascii="Tahoma" w:hAnsi="Tahoma" w:cs="Tahoma"/>
                  <w:color w:val="0000FF"/>
                  <w:u w:val="single"/>
                </w:rPr>
                <w:t>tine.windschnurer@energetika-lj.si</w:t>
              </w:r>
            </w:hyperlink>
          </w:p>
          <w:p w:rsidR="002122B7" w:rsidRPr="006D430E" w:rsidRDefault="002122B7" w:rsidP="00A6190F">
            <w:pPr>
              <w:keepLines/>
              <w:widowControl w:val="0"/>
              <w:rPr>
                <w:rFonts w:ascii="Tahoma" w:eastAsia="Calibri" w:hAnsi="Tahoma" w:cs="Tahoma"/>
                <w:b/>
              </w:rPr>
            </w:pPr>
            <w:r w:rsidRPr="006D430E">
              <w:rPr>
                <w:rFonts w:ascii="Tahoma" w:hAnsi="Tahoma" w:cs="Tahoma"/>
                <w:b/>
              </w:rPr>
              <w:t>(za lokacijo Verovškova 62)</w:t>
            </w:r>
          </w:p>
        </w:tc>
        <w:tc>
          <w:tcPr>
            <w:tcW w:w="3119" w:type="dxa"/>
            <w:tcBorders>
              <w:left w:val="dashSmallGap" w:sz="4" w:space="0" w:color="auto"/>
            </w:tcBorders>
            <w:shd w:val="clear" w:color="auto" w:fill="auto"/>
          </w:tcPr>
          <w:p w:rsidR="002122B7" w:rsidRPr="006D430E" w:rsidRDefault="002122B7" w:rsidP="00A6190F">
            <w:pPr>
              <w:keepLines/>
              <w:widowControl w:val="0"/>
              <w:rPr>
                <w:rFonts w:ascii="Tahoma" w:eastAsia="Calibri" w:hAnsi="Tahoma" w:cs="Tahoma"/>
              </w:rPr>
            </w:pPr>
            <w:r w:rsidRPr="006D430E">
              <w:rPr>
                <w:rFonts w:ascii="Tahoma" w:eastAsia="Calibri" w:hAnsi="Tahoma" w:cs="Tahoma"/>
              </w:rPr>
              <w:t xml:space="preserve">  </w:t>
            </w:r>
          </w:p>
          <w:p w:rsidR="002122B7" w:rsidRPr="006D430E" w:rsidRDefault="002122B7" w:rsidP="00A6190F">
            <w:pPr>
              <w:keepLines/>
              <w:widowControl w:val="0"/>
              <w:rPr>
                <w:rFonts w:ascii="Tahoma" w:eastAsia="Calibri" w:hAnsi="Tahoma" w:cs="Tahoma"/>
                <w:b/>
              </w:rPr>
            </w:pPr>
          </w:p>
        </w:tc>
      </w:tr>
      <w:tr w:rsidR="002122B7" w:rsidRPr="006D430E" w:rsidTr="000120E8">
        <w:trPr>
          <w:trHeight w:val="1048"/>
        </w:trPr>
        <w:tc>
          <w:tcPr>
            <w:tcW w:w="3544" w:type="dxa"/>
            <w:tcBorders>
              <w:right w:val="dashSmallGap" w:sz="4" w:space="0" w:color="auto"/>
            </w:tcBorders>
            <w:shd w:val="clear" w:color="auto" w:fill="auto"/>
          </w:tcPr>
          <w:p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Strokovna oseba za nadzor nad izvajanjem ukrepov iz varstva pri delu in požarnega varstva – lokacija Toplarniška 19</w:t>
            </w:r>
          </w:p>
        </w:tc>
        <w:tc>
          <w:tcPr>
            <w:tcW w:w="3260" w:type="dxa"/>
            <w:tcBorders>
              <w:left w:val="dashSmallGap" w:sz="4" w:space="0" w:color="auto"/>
              <w:right w:val="dashSmallGap" w:sz="4" w:space="0" w:color="auto"/>
            </w:tcBorders>
            <w:shd w:val="clear" w:color="auto" w:fill="auto"/>
          </w:tcPr>
          <w:p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Ime in Priimek/Mobilni telefon/e-pošta:</w:t>
            </w:r>
          </w:p>
          <w:p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Marjan Knez</w:t>
            </w:r>
          </w:p>
          <w:p w:rsidR="002122B7" w:rsidRPr="006D430E" w:rsidRDefault="002122B7" w:rsidP="00A6190F">
            <w:pPr>
              <w:keepLines/>
              <w:widowControl w:val="0"/>
              <w:rPr>
                <w:rFonts w:ascii="Tahoma" w:eastAsia="Calibri" w:hAnsi="Tahoma" w:cs="Tahoma"/>
              </w:rPr>
            </w:pPr>
            <w:r w:rsidRPr="006D430E">
              <w:rPr>
                <w:rFonts w:ascii="Tahoma" w:eastAsia="Calibri" w:hAnsi="Tahoma" w:cs="Tahoma"/>
              </w:rPr>
              <w:t>GSM +386 41 640 973</w:t>
            </w:r>
          </w:p>
          <w:p w:rsidR="002122B7" w:rsidRPr="006D430E" w:rsidRDefault="00A04080" w:rsidP="00A6190F">
            <w:pPr>
              <w:keepLines/>
              <w:widowControl w:val="0"/>
              <w:rPr>
                <w:rFonts w:ascii="Tahoma" w:eastAsia="Calibri" w:hAnsi="Tahoma" w:cs="Tahoma"/>
              </w:rPr>
            </w:pPr>
            <w:hyperlink r:id="rId30" w:history="1">
              <w:r w:rsidR="002122B7" w:rsidRPr="006D430E">
                <w:rPr>
                  <w:rFonts w:ascii="Tahoma" w:eastAsia="Calibri" w:hAnsi="Tahoma" w:cs="Tahoma"/>
                  <w:color w:val="0000FF"/>
                  <w:u w:val="single"/>
                </w:rPr>
                <w:t>marjan.knez@energetika-lj.si</w:t>
              </w:r>
            </w:hyperlink>
            <w:r w:rsidR="002122B7" w:rsidRPr="006D430E">
              <w:rPr>
                <w:rFonts w:ascii="Tahoma" w:eastAsia="Calibri" w:hAnsi="Tahoma" w:cs="Tahoma"/>
              </w:rPr>
              <w:t xml:space="preserve"> </w:t>
            </w:r>
          </w:p>
        </w:tc>
        <w:tc>
          <w:tcPr>
            <w:tcW w:w="3119" w:type="dxa"/>
            <w:tcBorders>
              <w:left w:val="dashSmallGap" w:sz="4" w:space="0" w:color="auto"/>
            </w:tcBorders>
            <w:shd w:val="clear" w:color="auto" w:fill="auto"/>
          </w:tcPr>
          <w:p w:rsidR="002122B7" w:rsidRPr="006D430E" w:rsidRDefault="002122B7" w:rsidP="00A6190F">
            <w:pPr>
              <w:keepLines/>
              <w:widowControl w:val="0"/>
              <w:rPr>
                <w:rFonts w:ascii="Tahoma" w:eastAsia="Calibri" w:hAnsi="Tahoma" w:cs="Tahoma"/>
                <w:b/>
              </w:rPr>
            </w:pPr>
          </w:p>
        </w:tc>
      </w:tr>
      <w:tr w:rsidR="002122B7" w:rsidRPr="006D430E" w:rsidTr="000120E8">
        <w:trPr>
          <w:trHeight w:val="1048"/>
        </w:trPr>
        <w:tc>
          <w:tcPr>
            <w:tcW w:w="3544" w:type="dxa"/>
            <w:tcBorders>
              <w:right w:val="dashSmallGap" w:sz="4" w:space="0" w:color="auto"/>
            </w:tcBorders>
            <w:shd w:val="clear" w:color="auto" w:fill="auto"/>
          </w:tcPr>
          <w:p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Strokovna oseba za nadzor nad izvajanjem ukrepov iz varstva pri delu in požarnega varstva – lokacija Verovškova 62</w:t>
            </w:r>
          </w:p>
        </w:tc>
        <w:tc>
          <w:tcPr>
            <w:tcW w:w="3260" w:type="dxa"/>
            <w:tcBorders>
              <w:left w:val="dashSmallGap" w:sz="4" w:space="0" w:color="auto"/>
              <w:right w:val="dashSmallGap" w:sz="4" w:space="0" w:color="auto"/>
            </w:tcBorders>
            <w:shd w:val="clear" w:color="auto" w:fill="auto"/>
          </w:tcPr>
          <w:p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Ime in Priimek/Mobilni telefon/e-pošta:</w:t>
            </w:r>
          </w:p>
          <w:p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Peter Čater</w:t>
            </w:r>
          </w:p>
          <w:p w:rsidR="002122B7" w:rsidRPr="006D430E" w:rsidRDefault="002122B7" w:rsidP="00A6190F">
            <w:pPr>
              <w:keepLines/>
              <w:widowControl w:val="0"/>
              <w:rPr>
                <w:rFonts w:ascii="Tahoma" w:eastAsia="Calibri" w:hAnsi="Tahoma" w:cs="Tahoma"/>
              </w:rPr>
            </w:pPr>
            <w:r w:rsidRPr="006D430E">
              <w:rPr>
                <w:rFonts w:ascii="Tahoma" w:eastAsia="Calibri" w:hAnsi="Tahoma" w:cs="Tahoma"/>
              </w:rPr>
              <w:t>GSM +386 51 609 826</w:t>
            </w:r>
          </w:p>
          <w:p w:rsidR="002122B7" w:rsidRPr="006D430E" w:rsidRDefault="00A04080" w:rsidP="00A6190F">
            <w:pPr>
              <w:keepLines/>
              <w:widowControl w:val="0"/>
              <w:rPr>
                <w:rFonts w:ascii="Tahoma" w:eastAsia="Calibri" w:hAnsi="Tahoma" w:cs="Tahoma"/>
                <w:b/>
              </w:rPr>
            </w:pPr>
            <w:hyperlink r:id="rId31" w:history="1">
              <w:r w:rsidR="002122B7" w:rsidRPr="006D430E">
                <w:rPr>
                  <w:rFonts w:ascii="Tahoma" w:eastAsia="Calibri" w:hAnsi="Tahoma" w:cs="Tahoma"/>
                  <w:color w:val="0000FF"/>
                  <w:u w:val="single"/>
                </w:rPr>
                <w:t>peter.cater@energetika-lj.si</w:t>
              </w:r>
            </w:hyperlink>
          </w:p>
        </w:tc>
        <w:tc>
          <w:tcPr>
            <w:tcW w:w="3119" w:type="dxa"/>
            <w:tcBorders>
              <w:left w:val="dashSmallGap" w:sz="4" w:space="0" w:color="auto"/>
            </w:tcBorders>
            <w:shd w:val="clear" w:color="auto" w:fill="auto"/>
          </w:tcPr>
          <w:p w:rsidR="002122B7" w:rsidRPr="006D430E" w:rsidRDefault="002122B7" w:rsidP="00A6190F">
            <w:pPr>
              <w:keepLines/>
              <w:widowControl w:val="0"/>
              <w:rPr>
                <w:rFonts w:ascii="Tahoma" w:eastAsia="Calibri" w:hAnsi="Tahoma" w:cs="Tahoma"/>
                <w:b/>
              </w:rPr>
            </w:pPr>
          </w:p>
        </w:tc>
      </w:tr>
      <w:tr w:rsidR="002122B7" w:rsidRPr="006D430E" w:rsidTr="000120E8">
        <w:tc>
          <w:tcPr>
            <w:tcW w:w="3544" w:type="dxa"/>
            <w:tcBorders>
              <w:right w:val="dashSmallGap" w:sz="4" w:space="0" w:color="auto"/>
            </w:tcBorders>
            <w:shd w:val="clear" w:color="auto" w:fill="auto"/>
          </w:tcPr>
          <w:p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Odg. oseba za nadzor  nad izvajanjem  ravnanja z nevarnimi snovmi in odpadki ter izrednimi razmerami</w:t>
            </w:r>
          </w:p>
        </w:tc>
        <w:tc>
          <w:tcPr>
            <w:tcW w:w="3260" w:type="dxa"/>
            <w:tcBorders>
              <w:left w:val="dashSmallGap" w:sz="4" w:space="0" w:color="auto"/>
              <w:right w:val="dashSmallGap" w:sz="4" w:space="0" w:color="auto"/>
            </w:tcBorders>
            <w:shd w:val="clear" w:color="auto" w:fill="auto"/>
          </w:tcPr>
          <w:p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Ime in Priimek/Mobilni telefon/e-pošta:</w:t>
            </w:r>
          </w:p>
          <w:p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Irena Debeljak</w:t>
            </w:r>
          </w:p>
          <w:p w:rsidR="002122B7" w:rsidRPr="006D430E" w:rsidRDefault="002122B7" w:rsidP="00A6190F">
            <w:pPr>
              <w:keepLines/>
              <w:widowControl w:val="0"/>
              <w:rPr>
                <w:rFonts w:ascii="Tahoma" w:eastAsia="Calibri" w:hAnsi="Tahoma" w:cs="Tahoma"/>
              </w:rPr>
            </w:pPr>
            <w:r w:rsidRPr="006D430E">
              <w:rPr>
                <w:rFonts w:ascii="Tahoma" w:eastAsia="Calibri" w:hAnsi="Tahoma" w:cs="Tahoma"/>
              </w:rPr>
              <w:t>GSM +386 41 375 300</w:t>
            </w:r>
          </w:p>
          <w:p w:rsidR="002122B7" w:rsidRPr="006D430E" w:rsidRDefault="00A04080" w:rsidP="00A6190F">
            <w:pPr>
              <w:keepLines/>
              <w:widowControl w:val="0"/>
              <w:rPr>
                <w:rFonts w:ascii="Tahoma" w:eastAsia="Calibri" w:hAnsi="Tahoma" w:cs="Tahoma"/>
                <w:b/>
              </w:rPr>
            </w:pPr>
            <w:hyperlink r:id="rId32" w:history="1">
              <w:r w:rsidR="002122B7" w:rsidRPr="006D430E">
                <w:rPr>
                  <w:rFonts w:ascii="Tahoma" w:eastAsia="Calibri" w:hAnsi="Tahoma" w:cs="Tahoma"/>
                  <w:color w:val="0000FF"/>
                  <w:u w:val="single"/>
                </w:rPr>
                <w:t>irena.debeljak@energetika-lj.si</w:t>
              </w:r>
            </w:hyperlink>
            <w:r w:rsidR="002122B7" w:rsidRPr="006D430E">
              <w:rPr>
                <w:rFonts w:ascii="Tahoma" w:eastAsia="Calibri" w:hAnsi="Tahoma" w:cs="Tahoma"/>
              </w:rPr>
              <w:t xml:space="preserve"> </w:t>
            </w:r>
          </w:p>
        </w:tc>
        <w:tc>
          <w:tcPr>
            <w:tcW w:w="3119" w:type="dxa"/>
            <w:tcBorders>
              <w:left w:val="dashSmallGap" w:sz="4" w:space="0" w:color="auto"/>
            </w:tcBorders>
            <w:shd w:val="clear" w:color="auto" w:fill="D9D9D9"/>
          </w:tcPr>
          <w:p w:rsidR="002122B7" w:rsidRPr="006D430E" w:rsidRDefault="002122B7" w:rsidP="00A6190F">
            <w:pPr>
              <w:keepLines/>
              <w:widowControl w:val="0"/>
              <w:jc w:val="center"/>
              <w:rPr>
                <w:rFonts w:ascii="Tahoma" w:eastAsia="Calibri" w:hAnsi="Tahoma" w:cs="Tahoma"/>
              </w:rPr>
            </w:pPr>
          </w:p>
        </w:tc>
      </w:tr>
    </w:tbl>
    <w:p w:rsidR="002122B7" w:rsidRPr="006D430E" w:rsidRDefault="002122B7" w:rsidP="00A6190F">
      <w:pPr>
        <w:keepLines/>
        <w:widowControl w:val="0"/>
        <w:rPr>
          <w:rFonts w:ascii="Tahoma" w:eastAsia="Calibri" w:hAnsi="Tahoma" w:cs="Tahoma"/>
        </w:rPr>
      </w:pPr>
    </w:p>
    <w:p w:rsidR="002122B7" w:rsidRPr="006D430E" w:rsidRDefault="002122B7" w:rsidP="00A6190F">
      <w:pPr>
        <w:keepLines/>
        <w:widowControl w:val="0"/>
        <w:rPr>
          <w:rFonts w:ascii="Tahoma" w:eastAsia="Calibri" w:hAnsi="Tahoma" w:cs="Tahoma"/>
        </w:rPr>
      </w:pPr>
    </w:p>
    <w:p w:rsidR="002122B7" w:rsidRPr="006D430E" w:rsidRDefault="002122B7" w:rsidP="00A6190F">
      <w:pPr>
        <w:keepLines/>
        <w:widowControl w:val="0"/>
        <w:ind w:left="705" w:hanging="705"/>
        <w:rPr>
          <w:rFonts w:ascii="Tahoma" w:eastAsia="Calibri" w:hAnsi="Tahoma" w:cs="Tahoma"/>
        </w:rPr>
      </w:pPr>
      <w:r w:rsidRPr="006D430E">
        <w:rPr>
          <w:rFonts w:ascii="Tahoma" w:eastAsia="Calibri" w:hAnsi="Tahoma" w:cs="Tahoma"/>
          <w:b/>
        </w:rPr>
        <w:t>IV.2. Določitev skupnih nalog vseh odgovornih oseb</w:t>
      </w:r>
      <w:r w:rsidRPr="006D430E">
        <w:rPr>
          <w:rFonts w:ascii="Tahoma" w:eastAsia="Calibri" w:hAnsi="Tahoma" w:cs="Tahoma"/>
        </w:rPr>
        <w:t>:</w:t>
      </w:r>
    </w:p>
    <w:p w:rsidR="002122B7" w:rsidRPr="006D430E" w:rsidRDefault="002122B7" w:rsidP="00A6190F">
      <w:pPr>
        <w:keepLines/>
        <w:widowControl w:val="0"/>
        <w:ind w:left="705" w:hanging="705"/>
        <w:rPr>
          <w:rFonts w:ascii="Tahoma" w:eastAsia="Calibri" w:hAnsi="Tahoma" w:cs="Tahoma"/>
          <w:b/>
        </w:rPr>
      </w:pPr>
    </w:p>
    <w:p w:rsidR="002122B7" w:rsidRPr="006D430E" w:rsidRDefault="002122B7" w:rsidP="00A6190F">
      <w:pPr>
        <w:keepLines/>
        <w:widowControl w:val="0"/>
        <w:ind w:left="705" w:hanging="705"/>
        <w:jc w:val="both"/>
        <w:rPr>
          <w:rFonts w:ascii="Tahoma" w:eastAsia="Calibri" w:hAnsi="Tahoma" w:cs="Tahoma"/>
        </w:rPr>
      </w:pPr>
      <w:r w:rsidRPr="006D430E">
        <w:rPr>
          <w:rFonts w:ascii="Tahoma" w:eastAsia="Calibri" w:hAnsi="Tahoma" w:cs="Tahoma"/>
        </w:rPr>
        <w:t>Odgovorne osebe po tem sporazumu imajo naslednje skupne naloge in obveznosti:</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35"/>
        </w:numPr>
        <w:contextualSpacing/>
        <w:jc w:val="both"/>
        <w:rPr>
          <w:rFonts w:ascii="Tahoma" w:eastAsia="Calibri" w:hAnsi="Tahoma" w:cs="Tahoma"/>
        </w:rPr>
      </w:pPr>
      <w:r w:rsidRPr="006D430E">
        <w:rPr>
          <w:rFonts w:ascii="Tahoma" w:eastAsia="Calibri" w:hAnsi="Tahoma" w:cs="Tahoma"/>
        </w:rPr>
        <w:t>obvezno se morajo udeležiti vseh sestankov, ki jih skliče skrbnik okvirnega sporazuma, zlasti pa uvodnega sestanka najmanj 10 dni pred pričetkom del in z Uvedbo določiti skupne varnostne ukrepe;</w:t>
      </w:r>
    </w:p>
    <w:p w:rsidR="002122B7" w:rsidRPr="006D430E" w:rsidRDefault="002122B7" w:rsidP="00AA23B7">
      <w:pPr>
        <w:keepLines/>
        <w:widowControl w:val="0"/>
        <w:numPr>
          <w:ilvl w:val="0"/>
          <w:numId w:val="35"/>
        </w:numPr>
        <w:contextualSpacing/>
        <w:jc w:val="both"/>
        <w:rPr>
          <w:rFonts w:ascii="Tahoma" w:eastAsia="Calibri" w:hAnsi="Tahoma" w:cs="Tahoma"/>
        </w:rPr>
      </w:pPr>
      <w:r w:rsidRPr="006D430E">
        <w:rPr>
          <w:rFonts w:ascii="Tahoma" w:eastAsia="Calibri" w:hAnsi="Tahoma" w:cs="Tahoma"/>
        </w:rPr>
        <w:t>obvezno morajo zahtevati sklic sestanka v primeru izrednih razmer ali pojavov neposredne nevarnosti na delovišču, ki na uvodnem sestanku in ogledu niso bili ugotovljeni;</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35"/>
        </w:numPr>
        <w:contextualSpacing/>
        <w:jc w:val="both"/>
        <w:rPr>
          <w:rFonts w:ascii="Tahoma" w:eastAsia="Calibri" w:hAnsi="Tahoma" w:cs="Tahoma"/>
        </w:rPr>
      </w:pPr>
      <w:r w:rsidRPr="006D430E">
        <w:rPr>
          <w:rFonts w:ascii="Tahoma" w:eastAsia="Calibri" w:hAnsi="Tahoma" w:cs="Tahoma"/>
        </w:rPr>
        <w:t>odgovorne so za striktno izvajanje ukrepov, določenih s tem sporazumom, ter upoštevati pisne in, v nujnih primerih, ustne zahteve skrbnika okvirnega sporazuma;</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35"/>
        </w:numPr>
        <w:contextualSpacing/>
        <w:jc w:val="both"/>
        <w:rPr>
          <w:rFonts w:ascii="Tahoma" w:eastAsia="Calibri" w:hAnsi="Tahoma" w:cs="Tahoma"/>
        </w:rPr>
      </w:pPr>
      <w:r w:rsidRPr="006D430E">
        <w:rPr>
          <w:rFonts w:ascii="Tahoma" w:eastAsia="Calibri" w:hAnsi="Tahoma" w:cs="Tahoma"/>
        </w:rPr>
        <w:t>v primeru kršitev določil tega sporazuma so dolžne zaustaviti dela, dokler se kršitev ne odpravi, samo kršitev pa morajo vpisati v Knjigo ukrepov in obvestiti ostale odgovorne osebe po tem sporazumu;</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35"/>
        </w:numPr>
        <w:contextualSpacing/>
        <w:jc w:val="both"/>
        <w:rPr>
          <w:rFonts w:ascii="Tahoma" w:eastAsia="Calibri" w:hAnsi="Tahoma" w:cs="Tahoma"/>
        </w:rPr>
      </w:pPr>
      <w:r w:rsidRPr="006D430E">
        <w:rPr>
          <w:rFonts w:ascii="Tahoma" w:eastAsia="Calibri" w:hAnsi="Tahoma" w:cs="Tahoma"/>
        </w:rPr>
        <w:t>v primeru težjih kršitev oz. neposredne nevarnosti za življenje in zdravje delavcev na delovišču, so dolžne obvesti direktorja naročnika in izvajalca;</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35"/>
        </w:numPr>
        <w:contextualSpacing/>
        <w:jc w:val="both"/>
        <w:rPr>
          <w:rFonts w:ascii="Tahoma" w:eastAsia="Calibri" w:hAnsi="Tahoma" w:cs="Tahoma"/>
        </w:rPr>
      </w:pPr>
      <w:r w:rsidRPr="006D430E">
        <w:rPr>
          <w:rFonts w:ascii="Tahoma" w:eastAsia="Calibri" w:hAnsi="Tahoma" w:cs="Tahoma"/>
        </w:rPr>
        <w:t>proti podpisu seznanijo vsak svoje delavce z varnostnimi ukrepi, ki so določeni z Uvedbo delavcev v delo na skupnem delovišču;</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35"/>
        </w:numPr>
        <w:contextualSpacing/>
        <w:jc w:val="both"/>
        <w:rPr>
          <w:rFonts w:ascii="Tahoma" w:eastAsia="Calibri" w:hAnsi="Tahoma" w:cs="Tahoma"/>
        </w:rPr>
      </w:pPr>
      <w:r w:rsidRPr="006D430E">
        <w:rPr>
          <w:rFonts w:ascii="Tahoma" w:eastAsia="Calibri" w:hAnsi="Tahoma" w:cs="Tahoma"/>
        </w:rPr>
        <w:t>vse opažene pomanjkljivosti so dolžni vpisovati v Knjigo ukrepov;</w:t>
      </w:r>
    </w:p>
    <w:p w:rsidR="002122B7" w:rsidRPr="006D430E" w:rsidRDefault="002122B7" w:rsidP="00A6190F">
      <w:pPr>
        <w:keepLines/>
        <w:widowControl w:val="0"/>
        <w:ind w:left="705" w:hanging="705"/>
        <w:rPr>
          <w:rFonts w:ascii="Tahoma" w:eastAsia="Calibri" w:hAnsi="Tahoma" w:cs="Tahoma"/>
          <w:b/>
        </w:rPr>
      </w:pPr>
    </w:p>
    <w:p w:rsidR="002122B7" w:rsidRPr="006D430E" w:rsidRDefault="002122B7" w:rsidP="00A6190F">
      <w:pPr>
        <w:keepLines/>
        <w:widowControl w:val="0"/>
        <w:ind w:left="705" w:hanging="705"/>
        <w:jc w:val="both"/>
        <w:rPr>
          <w:rFonts w:ascii="Tahoma" w:eastAsia="Calibri" w:hAnsi="Tahoma" w:cs="Tahoma"/>
        </w:rPr>
      </w:pPr>
      <w:r w:rsidRPr="006D430E">
        <w:rPr>
          <w:rFonts w:ascii="Tahoma" w:eastAsia="Calibri" w:hAnsi="Tahoma" w:cs="Tahoma"/>
          <w:b/>
        </w:rPr>
        <w:t>V.3. Določitev posebnih pristojnosti in odgovornosti odgovornih oseb</w:t>
      </w:r>
      <w:r w:rsidRPr="006D430E">
        <w:rPr>
          <w:rFonts w:ascii="Tahoma" w:eastAsia="Calibri" w:hAnsi="Tahoma" w:cs="Tahoma"/>
        </w:rPr>
        <w:t>:</w:t>
      </w:r>
    </w:p>
    <w:p w:rsidR="002122B7" w:rsidRPr="006D430E" w:rsidRDefault="002122B7" w:rsidP="00A6190F">
      <w:pPr>
        <w:keepLines/>
        <w:widowControl w:val="0"/>
        <w:ind w:left="705" w:hanging="705"/>
        <w:jc w:val="both"/>
        <w:rPr>
          <w:rFonts w:ascii="Tahoma" w:eastAsia="Calibri" w:hAnsi="Tahoma" w:cs="Tahoma"/>
          <w:b/>
        </w:rPr>
      </w:pPr>
    </w:p>
    <w:p w:rsidR="002122B7" w:rsidRPr="006D430E" w:rsidRDefault="002122B7" w:rsidP="00A6190F">
      <w:pPr>
        <w:keepLines/>
        <w:widowControl w:val="0"/>
        <w:ind w:left="705" w:hanging="705"/>
        <w:jc w:val="both"/>
        <w:rPr>
          <w:rFonts w:ascii="Tahoma" w:eastAsia="Calibri" w:hAnsi="Tahoma" w:cs="Tahoma"/>
        </w:rPr>
      </w:pPr>
      <w:r w:rsidRPr="006D430E">
        <w:rPr>
          <w:rFonts w:ascii="Tahoma" w:eastAsia="Calibri" w:hAnsi="Tahoma" w:cs="Tahoma"/>
          <w:b/>
        </w:rPr>
        <w:t>Skrbnik okvirnega sporazuma</w:t>
      </w:r>
      <w:r w:rsidRPr="006D430E">
        <w:rPr>
          <w:rFonts w:ascii="Tahoma" w:eastAsia="Calibri" w:hAnsi="Tahoma" w:cs="Tahoma"/>
        </w:rPr>
        <w:t xml:space="preserve"> ima naslednje posebne naloge:</w:t>
      </w:r>
    </w:p>
    <w:p w:rsidR="002122B7" w:rsidRPr="006D430E" w:rsidRDefault="002122B7" w:rsidP="00A6190F">
      <w:pPr>
        <w:keepLines/>
        <w:widowControl w:val="0"/>
        <w:ind w:left="705" w:hanging="705"/>
        <w:jc w:val="both"/>
        <w:rPr>
          <w:rFonts w:ascii="Tahoma" w:eastAsia="Calibri" w:hAnsi="Tahoma" w:cs="Tahoma"/>
          <w:b/>
        </w:rPr>
      </w:pPr>
    </w:p>
    <w:p w:rsidR="002122B7" w:rsidRPr="006D430E" w:rsidRDefault="002122B7" w:rsidP="00AA23B7">
      <w:pPr>
        <w:keepLines/>
        <w:widowControl w:val="0"/>
        <w:numPr>
          <w:ilvl w:val="0"/>
          <w:numId w:val="36"/>
        </w:numPr>
        <w:contextualSpacing/>
        <w:jc w:val="both"/>
        <w:rPr>
          <w:rFonts w:ascii="Tahoma" w:eastAsia="Calibri" w:hAnsi="Tahoma" w:cs="Tahoma"/>
        </w:rPr>
      </w:pPr>
      <w:r w:rsidRPr="006D430E">
        <w:rPr>
          <w:rFonts w:ascii="Tahoma" w:eastAsia="Calibri" w:hAnsi="Tahoma" w:cs="Tahoma"/>
        </w:rPr>
        <w:t>odgovoren je za sklic uvodnega sestanka in periodičnih sestankov ali sestankov v primeru težjih kršitev skupnih varnostnih ukrepov;</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36"/>
        </w:numPr>
        <w:contextualSpacing/>
        <w:jc w:val="both"/>
        <w:rPr>
          <w:rFonts w:ascii="Tahoma" w:eastAsia="Calibri" w:hAnsi="Tahoma" w:cs="Tahoma"/>
        </w:rPr>
      </w:pPr>
      <w:r w:rsidRPr="006D430E">
        <w:rPr>
          <w:rFonts w:ascii="Tahoma" w:eastAsia="Calibri" w:hAnsi="Tahoma" w:cs="Tahoma"/>
        </w:rPr>
        <w:t>odgovoren je za usklajeno izvajanje ukrepov, določenih na podlagi tega sporazuma, z namenom, da ne pride do medsebojnega ogrožanja delavcev na skupnem delovišču;</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36"/>
        </w:numPr>
        <w:contextualSpacing/>
        <w:jc w:val="both"/>
        <w:rPr>
          <w:rFonts w:ascii="Tahoma" w:eastAsia="Calibri" w:hAnsi="Tahoma" w:cs="Tahoma"/>
        </w:rPr>
      </w:pPr>
      <w:r w:rsidRPr="006D430E">
        <w:rPr>
          <w:rFonts w:ascii="Tahoma" w:eastAsia="Calibri" w:hAnsi="Tahoma" w:cs="Tahoma"/>
        </w:rPr>
        <w:t>v primeru posega v obratovalno stanje energetskih naprav je dolžan poskrbeti za izvedbo tehnoloških varnostnih ukrepov, zlasti pa ukrepov za varno izločitev naprav ali dela energetskih naprav in izdajo dovoljenja za delo;</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36"/>
        </w:numPr>
        <w:contextualSpacing/>
        <w:jc w:val="both"/>
        <w:rPr>
          <w:rFonts w:ascii="Tahoma" w:eastAsia="Calibri" w:hAnsi="Tahoma" w:cs="Tahoma"/>
        </w:rPr>
      </w:pPr>
      <w:r w:rsidRPr="006D430E">
        <w:rPr>
          <w:rFonts w:ascii="Tahoma" w:eastAsia="Calibri" w:hAnsi="Tahoma" w:cs="Tahoma"/>
        </w:rPr>
        <w:t>v primeru morebitnih potreb izvajalca po posebni delovni opremi in pripomočkih, zlasti pa za potrebe dvigovanja in prenosa bremen z mostnimi dvigali in dela na višini z gradbenimi odri, posreduje pri pristojnih službah;</w:t>
      </w:r>
    </w:p>
    <w:p w:rsidR="002122B7" w:rsidRPr="006D430E" w:rsidRDefault="002122B7" w:rsidP="00A6190F">
      <w:pPr>
        <w:keepLines/>
        <w:widowControl w:val="0"/>
        <w:jc w:val="both"/>
        <w:rPr>
          <w:rFonts w:ascii="Tahoma" w:eastAsia="Calibri" w:hAnsi="Tahoma" w:cs="Tahoma"/>
        </w:rPr>
      </w:pPr>
    </w:p>
    <w:p w:rsidR="002122B7" w:rsidRPr="006D430E" w:rsidRDefault="002122B7" w:rsidP="00A6190F">
      <w:pPr>
        <w:keepLines/>
        <w:widowControl w:val="0"/>
        <w:jc w:val="both"/>
        <w:rPr>
          <w:rFonts w:ascii="Tahoma" w:eastAsia="Calibri" w:hAnsi="Tahoma" w:cs="Tahoma"/>
        </w:rPr>
      </w:pPr>
    </w:p>
    <w:p w:rsidR="002122B7" w:rsidRPr="006D430E" w:rsidRDefault="002122B7" w:rsidP="00A6190F">
      <w:pPr>
        <w:keepLines/>
        <w:widowControl w:val="0"/>
        <w:jc w:val="both"/>
        <w:rPr>
          <w:rFonts w:ascii="Tahoma" w:eastAsia="Calibri" w:hAnsi="Tahoma" w:cs="Tahoma"/>
        </w:rPr>
      </w:pPr>
    </w:p>
    <w:p w:rsidR="002122B7" w:rsidRPr="006D430E" w:rsidRDefault="002122B7" w:rsidP="00A6190F">
      <w:pPr>
        <w:keepLines/>
        <w:widowControl w:val="0"/>
        <w:ind w:left="705" w:hanging="705"/>
        <w:jc w:val="both"/>
        <w:rPr>
          <w:rFonts w:ascii="Tahoma" w:eastAsia="Calibri" w:hAnsi="Tahoma" w:cs="Tahoma"/>
        </w:rPr>
      </w:pPr>
      <w:r w:rsidRPr="006D430E">
        <w:rPr>
          <w:rFonts w:ascii="Tahoma" w:eastAsia="Calibri" w:hAnsi="Tahoma" w:cs="Tahoma"/>
          <w:b/>
        </w:rPr>
        <w:t>Vodja del – izvajalec</w:t>
      </w:r>
      <w:r w:rsidRPr="006D430E">
        <w:rPr>
          <w:rFonts w:ascii="Tahoma" w:eastAsia="Calibri" w:hAnsi="Tahoma" w:cs="Tahoma"/>
        </w:rPr>
        <w:t xml:space="preserve"> ima naslednje posebne naloge:</w:t>
      </w:r>
    </w:p>
    <w:p w:rsidR="002122B7" w:rsidRPr="006D430E" w:rsidRDefault="002122B7" w:rsidP="00A6190F">
      <w:pPr>
        <w:keepLines/>
        <w:widowControl w:val="0"/>
        <w:ind w:left="705" w:hanging="705"/>
        <w:jc w:val="both"/>
        <w:rPr>
          <w:rFonts w:ascii="Tahoma" w:eastAsia="Calibri" w:hAnsi="Tahoma" w:cs="Tahoma"/>
          <w:b/>
        </w:rPr>
      </w:pPr>
    </w:p>
    <w:p w:rsidR="002122B7" w:rsidRPr="006D430E" w:rsidRDefault="002122B7" w:rsidP="00AA23B7">
      <w:pPr>
        <w:keepLines/>
        <w:widowControl w:val="0"/>
        <w:numPr>
          <w:ilvl w:val="0"/>
          <w:numId w:val="40"/>
        </w:numPr>
        <w:contextualSpacing/>
        <w:jc w:val="both"/>
        <w:rPr>
          <w:rFonts w:ascii="Tahoma" w:eastAsia="Calibri" w:hAnsi="Tahoma" w:cs="Tahoma"/>
          <w:b/>
        </w:rPr>
      </w:pPr>
      <w:r w:rsidRPr="006D430E">
        <w:rPr>
          <w:rFonts w:ascii="Tahoma" w:eastAsia="Calibri" w:hAnsi="Tahoma" w:cs="Tahoma"/>
        </w:rPr>
        <w:t>na uvodnem sestanku predloži skrbniku okvirnega sporazuma na vpogled vso zahtevano dokumentacijo iz točke III.3. tega sporazuma;</w:t>
      </w:r>
    </w:p>
    <w:p w:rsidR="002122B7" w:rsidRPr="006D430E" w:rsidRDefault="002122B7" w:rsidP="00A6190F">
      <w:pPr>
        <w:keepLines/>
        <w:widowControl w:val="0"/>
        <w:ind w:left="720"/>
        <w:contextualSpacing/>
        <w:jc w:val="both"/>
        <w:rPr>
          <w:rFonts w:ascii="Tahoma" w:eastAsia="Calibri" w:hAnsi="Tahoma" w:cs="Tahoma"/>
          <w:b/>
        </w:rPr>
      </w:pPr>
    </w:p>
    <w:p w:rsidR="002122B7" w:rsidRPr="006D430E" w:rsidRDefault="002122B7" w:rsidP="00AA23B7">
      <w:pPr>
        <w:keepLines/>
        <w:widowControl w:val="0"/>
        <w:numPr>
          <w:ilvl w:val="0"/>
          <w:numId w:val="40"/>
        </w:numPr>
        <w:contextualSpacing/>
        <w:jc w:val="both"/>
        <w:rPr>
          <w:rFonts w:ascii="Tahoma" w:eastAsia="Calibri" w:hAnsi="Tahoma" w:cs="Tahoma"/>
          <w:b/>
        </w:rPr>
      </w:pPr>
      <w:r w:rsidRPr="006D430E">
        <w:rPr>
          <w:rFonts w:ascii="Tahoma" w:eastAsia="Calibri" w:hAnsi="Tahoma" w:cs="Tahoma"/>
        </w:rPr>
        <w:t>druge odgovorne osebe je dolžan seznaniti tehnologijo/načina izvajanja del in z nevarnostmi, ki iz njih izvirajo;</w:t>
      </w:r>
    </w:p>
    <w:p w:rsidR="002122B7" w:rsidRPr="006D430E" w:rsidRDefault="002122B7" w:rsidP="00A6190F">
      <w:pPr>
        <w:keepLines/>
        <w:widowControl w:val="0"/>
        <w:ind w:left="720"/>
        <w:contextualSpacing/>
        <w:jc w:val="both"/>
        <w:rPr>
          <w:rFonts w:ascii="Tahoma" w:eastAsia="Calibri" w:hAnsi="Tahoma" w:cs="Tahoma"/>
          <w:b/>
        </w:rPr>
      </w:pPr>
    </w:p>
    <w:p w:rsidR="002122B7" w:rsidRPr="006D430E" w:rsidRDefault="002122B7" w:rsidP="00AA23B7">
      <w:pPr>
        <w:keepLines/>
        <w:widowControl w:val="0"/>
        <w:numPr>
          <w:ilvl w:val="0"/>
          <w:numId w:val="40"/>
        </w:numPr>
        <w:contextualSpacing/>
        <w:jc w:val="both"/>
        <w:rPr>
          <w:rFonts w:ascii="Tahoma" w:eastAsia="Calibri" w:hAnsi="Tahoma" w:cs="Tahoma"/>
          <w:b/>
        </w:rPr>
      </w:pPr>
      <w:r w:rsidRPr="006D430E">
        <w:rPr>
          <w:rFonts w:ascii="Tahoma" w:eastAsia="Calibri" w:hAnsi="Tahoma" w:cs="Tahoma"/>
        </w:rPr>
        <w:t>odgovarja za striktno spoštovanje določil internih predpisov naročnika, ki so v veljavi na območju dela in gibanja delavcev izvajalca, kot tudi ustnih opozoril odgovornih oseb naročnika;</w:t>
      </w:r>
    </w:p>
    <w:p w:rsidR="002122B7" w:rsidRPr="006D430E" w:rsidRDefault="002122B7" w:rsidP="00A6190F">
      <w:pPr>
        <w:keepLines/>
        <w:widowControl w:val="0"/>
        <w:ind w:left="720"/>
        <w:contextualSpacing/>
        <w:jc w:val="both"/>
        <w:rPr>
          <w:rFonts w:ascii="Tahoma" w:eastAsia="Calibri" w:hAnsi="Tahoma" w:cs="Tahoma"/>
          <w:b/>
        </w:rPr>
      </w:pPr>
    </w:p>
    <w:p w:rsidR="002122B7" w:rsidRPr="006D430E" w:rsidRDefault="002122B7" w:rsidP="00AA23B7">
      <w:pPr>
        <w:keepLines/>
        <w:widowControl w:val="0"/>
        <w:numPr>
          <w:ilvl w:val="0"/>
          <w:numId w:val="40"/>
        </w:numPr>
        <w:contextualSpacing/>
        <w:jc w:val="both"/>
        <w:rPr>
          <w:rFonts w:ascii="Tahoma" w:eastAsia="Calibri" w:hAnsi="Tahoma" w:cs="Tahoma"/>
          <w:b/>
        </w:rPr>
      </w:pPr>
      <w:r w:rsidRPr="006D430E">
        <w:rPr>
          <w:rFonts w:ascii="Tahoma" w:eastAsia="Calibri" w:hAnsi="Tahoma" w:cs="Tahoma"/>
        </w:rPr>
        <w:t>odgovarja za striktno spoštovanje določil internih predpisov naročnika iz področja varstva pri delu, požarnega varstva in varovanja okolja, ki so v veljavi na območju dela in gibanja delavcev izvajalca, kot tudi ustnih opozoril odgovornih oseb naročnika;</w:t>
      </w:r>
    </w:p>
    <w:p w:rsidR="002122B7" w:rsidRPr="006D430E" w:rsidRDefault="002122B7" w:rsidP="00A6190F">
      <w:pPr>
        <w:keepLines/>
        <w:widowControl w:val="0"/>
        <w:ind w:left="720"/>
        <w:contextualSpacing/>
        <w:jc w:val="both"/>
        <w:rPr>
          <w:rFonts w:ascii="Tahoma" w:eastAsia="Calibri" w:hAnsi="Tahoma" w:cs="Tahoma"/>
          <w:b/>
        </w:rPr>
      </w:pPr>
    </w:p>
    <w:p w:rsidR="002122B7" w:rsidRPr="006D430E" w:rsidRDefault="002122B7" w:rsidP="00AA23B7">
      <w:pPr>
        <w:keepLines/>
        <w:widowControl w:val="0"/>
        <w:numPr>
          <w:ilvl w:val="0"/>
          <w:numId w:val="40"/>
        </w:numPr>
        <w:contextualSpacing/>
        <w:jc w:val="both"/>
        <w:rPr>
          <w:rFonts w:ascii="Tahoma" w:eastAsia="Calibri" w:hAnsi="Tahoma" w:cs="Tahoma"/>
          <w:b/>
        </w:rPr>
      </w:pPr>
      <w:r w:rsidRPr="006D430E">
        <w:rPr>
          <w:rFonts w:ascii="Tahoma" w:eastAsia="Calibri" w:hAnsi="Tahoma" w:cs="Tahoma"/>
        </w:rPr>
        <w:t>v primeru kršitev določil tega sporazuma, s strani njegovih delavcev, je dolžan takoj zaustaviti dela, ter ukrepati zoper kršitelje.</w:t>
      </w:r>
    </w:p>
    <w:p w:rsidR="002122B7" w:rsidRPr="006D430E" w:rsidRDefault="002122B7" w:rsidP="00A6190F">
      <w:pPr>
        <w:keepLines/>
        <w:widowControl w:val="0"/>
        <w:jc w:val="both"/>
        <w:rPr>
          <w:rFonts w:ascii="Tahoma" w:eastAsia="Calibri" w:hAnsi="Tahoma" w:cs="Tahoma"/>
        </w:rPr>
      </w:pPr>
    </w:p>
    <w:p w:rsidR="002122B7" w:rsidRPr="006D430E" w:rsidRDefault="002122B7" w:rsidP="00A6190F">
      <w:pPr>
        <w:keepLines/>
        <w:widowControl w:val="0"/>
        <w:ind w:left="705" w:hanging="705"/>
        <w:jc w:val="both"/>
        <w:rPr>
          <w:rFonts w:ascii="Tahoma" w:eastAsia="Calibri" w:hAnsi="Tahoma" w:cs="Tahoma"/>
          <w:b/>
        </w:rPr>
      </w:pPr>
    </w:p>
    <w:p w:rsidR="002122B7" w:rsidRPr="006D430E" w:rsidRDefault="002122B7" w:rsidP="00A6190F">
      <w:pPr>
        <w:keepLines/>
        <w:widowControl w:val="0"/>
        <w:jc w:val="both"/>
        <w:rPr>
          <w:rFonts w:ascii="Tahoma" w:eastAsia="Calibri" w:hAnsi="Tahoma" w:cs="Tahoma"/>
        </w:rPr>
      </w:pPr>
      <w:r w:rsidRPr="006D430E">
        <w:rPr>
          <w:rFonts w:ascii="Tahoma" w:eastAsia="Calibri" w:hAnsi="Tahoma" w:cs="Tahoma"/>
          <w:b/>
        </w:rPr>
        <w:t>Odgovorne osebe OE naročnika</w:t>
      </w:r>
      <w:r w:rsidRPr="006D430E">
        <w:rPr>
          <w:rFonts w:ascii="Tahoma" w:eastAsia="Calibri" w:hAnsi="Tahoma" w:cs="Tahoma"/>
        </w:rPr>
        <w:t xml:space="preserve"> ima naslednje posebne naloge:</w:t>
      </w:r>
    </w:p>
    <w:p w:rsidR="002122B7" w:rsidRPr="006D430E" w:rsidRDefault="002122B7" w:rsidP="00A6190F">
      <w:pPr>
        <w:keepLines/>
        <w:widowControl w:val="0"/>
        <w:jc w:val="both"/>
        <w:rPr>
          <w:rFonts w:ascii="Tahoma" w:eastAsia="Calibri" w:hAnsi="Tahoma" w:cs="Tahoma"/>
        </w:rPr>
      </w:pPr>
    </w:p>
    <w:p w:rsidR="002122B7" w:rsidRPr="006D430E" w:rsidRDefault="002122B7" w:rsidP="00AA23B7">
      <w:pPr>
        <w:keepLines/>
        <w:widowControl w:val="0"/>
        <w:numPr>
          <w:ilvl w:val="0"/>
          <w:numId w:val="37"/>
        </w:numPr>
        <w:contextualSpacing/>
        <w:jc w:val="both"/>
        <w:rPr>
          <w:rFonts w:ascii="Tahoma" w:eastAsia="Calibri" w:hAnsi="Tahoma" w:cs="Tahoma"/>
        </w:rPr>
      </w:pPr>
      <w:r w:rsidRPr="006D430E">
        <w:rPr>
          <w:rFonts w:ascii="Tahoma" w:eastAsia="Calibri" w:hAnsi="Tahoma" w:cs="Tahoma"/>
        </w:rPr>
        <w:t>vodjo del izvajalca so dolžni seznaniti z delovnimi procesi v podjetju, ki potekajo na območju ali v neposredni bližini del po okvirnem sporazumu oziroma delovišča;</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37"/>
        </w:numPr>
        <w:contextualSpacing/>
        <w:jc w:val="both"/>
        <w:rPr>
          <w:rFonts w:ascii="Tahoma" w:eastAsia="Calibri" w:hAnsi="Tahoma" w:cs="Tahoma"/>
        </w:rPr>
      </w:pPr>
      <w:r w:rsidRPr="006D430E">
        <w:rPr>
          <w:rFonts w:ascii="Tahoma" w:eastAsia="Calibri" w:hAnsi="Tahoma" w:cs="Tahoma"/>
        </w:rPr>
        <w:t>poskrbijo, da so delavci OE, ki jih vodijo, seznanjeni z nevarnostmi in varnostnimi ukrepi, ki so določeni z Uvedbo delavcev v delo na skupnem delovišču.</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6190F">
      <w:pPr>
        <w:keepLines/>
        <w:widowControl w:val="0"/>
        <w:ind w:left="705" w:hanging="705"/>
        <w:jc w:val="both"/>
        <w:rPr>
          <w:rFonts w:ascii="Tahoma" w:eastAsia="Calibri" w:hAnsi="Tahoma" w:cs="Tahoma"/>
        </w:rPr>
      </w:pPr>
      <w:r w:rsidRPr="006D430E">
        <w:rPr>
          <w:rFonts w:ascii="Tahoma" w:eastAsia="Calibri" w:hAnsi="Tahoma" w:cs="Tahoma"/>
          <w:b/>
        </w:rPr>
        <w:t>Strokovni delavci za VpD in PV</w:t>
      </w:r>
      <w:r w:rsidRPr="006D430E">
        <w:rPr>
          <w:rFonts w:ascii="Tahoma" w:eastAsia="Calibri" w:hAnsi="Tahoma" w:cs="Tahoma"/>
        </w:rPr>
        <w:t xml:space="preserve"> imajo po tem sporazumu naslednje posebne naloge:</w:t>
      </w:r>
    </w:p>
    <w:p w:rsidR="002122B7" w:rsidRPr="006D430E" w:rsidRDefault="002122B7" w:rsidP="00A6190F">
      <w:pPr>
        <w:keepLines/>
        <w:widowControl w:val="0"/>
        <w:jc w:val="both"/>
        <w:rPr>
          <w:rFonts w:ascii="Tahoma" w:eastAsia="Calibri" w:hAnsi="Tahoma" w:cs="Tahoma"/>
        </w:rPr>
      </w:pPr>
    </w:p>
    <w:p w:rsidR="002122B7" w:rsidRPr="006D430E" w:rsidRDefault="002122B7" w:rsidP="00AA23B7">
      <w:pPr>
        <w:keepLines/>
        <w:widowControl w:val="0"/>
        <w:numPr>
          <w:ilvl w:val="0"/>
          <w:numId w:val="38"/>
        </w:numPr>
        <w:contextualSpacing/>
        <w:jc w:val="both"/>
        <w:rPr>
          <w:rFonts w:ascii="Tahoma" w:eastAsia="Calibri" w:hAnsi="Tahoma" w:cs="Tahoma"/>
        </w:rPr>
      </w:pPr>
      <w:r w:rsidRPr="006D430E">
        <w:rPr>
          <w:rFonts w:ascii="Tahoma" w:eastAsia="Calibri" w:hAnsi="Tahoma" w:cs="Tahoma"/>
        </w:rPr>
        <w:t>strokovni delavec naročnika je dolžan seznaniti vodjo del izvajalca z internimi predpisi iz varstva pri delu in požarnega varstva, ki so veljavni na območju skupnega delovišča;</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38"/>
        </w:numPr>
        <w:contextualSpacing/>
        <w:jc w:val="both"/>
        <w:rPr>
          <w:rFonts w:ascii="Tahoma" w:eastAsia="Calibri" w:hAnsi="Tahoma" w:cs="Tahoma"/>
        </w:rPr>
      </w:pPr>
      <w:r w:rsidRPr="006D430E">
        <w:rPr>
          <w:rFonts w:ascii="Tahoma" w:eastAsia="Calibri" w:hAnsi="Tahoma" w:cs="Tahoma"/>
        </w:rPr>
        <w:t>dolžan je izvajati zakonsko določen notranji nadzor nad izvajanjem ukrepov iz varstva pri delu in požarnega varstva;</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38"/>
        </w:numPr>
        <w:contextualSpacing/>
        <w:jc w:val="both"/>
        <w:rPr>
          <w:rFonts w:ascii="Tahoma" w:eastAsia="Calibri" w:hAnsi="Tahoma" w:cs="Tahoma"/>
        </w:rPr>
      </w:pPr>
      <w:r w:rsidRPr="006D430E">
        <w:rPr>
          <w:rFonts w:ascii="Tahoma" w:eastAsia="Calibri" w:hAnsi="Tahoma" w:cs="Tahoma"/>
        </w:rPr>
        <w:t>v primeru poškodbe pri delu njihovih delavcev so dolžni opraviti interno raziskavo in prijavo poškodbe v skladu z zakonom.</w:t>
      </w:r>
    </w:p>
    <w:p w:rsidR="002122B7" w:rsidRPr="006D430E" w:rsidRDefault="002122B7" w:rsidP="00A6190F">
      <w:pPr>
        <w:keepLines/>
        <w:widowControl w:val="0"/>
        <w:jc w:val="both"/>
        <w:rPr>
          <w:rFonts w:ascii="Tahoma" w:eastAsia="Calibri" w:hAnsi="Tahoma" w:cs="Tahoma"/>
        </w:rPr>
      </w:pPr>
    </w:p>
    <w:p w:rsidR="002122B7" w:rsidRPr="006D430E" w:rsidRDefault="002122B7" w:rsidP="00A6190F">
      <w:pPr>
        <w:keepLines/>
        <w:widowControl w:val="0"/>
        <w:ind w:left="705" w:hanging="705"/>
        <w:jc w:val="both"/>
        <w:rPr>
          <w:rFonts w:ascii="Tahoma" w:eastAsia="Calibri" w:hAnsi="Tahoma" w:cs="Tahoma"/>
        </w:rPr>
      </w:pPr>
      <w:r w:rsidRPr="006D430E">
        <w:rPr>
          <w:rFonts w:ascii="Tahoma" w:eastAsia="Calibri" w:hAnsi="Tahoma" w:cs="Tahoma"/>
          <w:b/>
        </w:rPr>
        <w:t xml:space="preserve">Odgovorna oseba za nadzor nad izvajanjem ravnanja z nevarnimi snovmi in odpadki ter izrednimi razmerami </w:t>
      </w:r>
      <w:r w:rsidRPr="006D430E">
        <w:rPr>
          <w:rFonts w:ascii="Tahoma" w:eastAsia="Calibri" w:hAnsi="Tahoma" w:cs="Tahoma"/>
        </w:rPr>
        <w:t>ima naslednje posebne naloge:</w:t>
      </w:r>
    </w:p>
    <w:p w:rsidR="002122B7" w:rsidRPr="006D430E" w:rsidRDefault="002122B7" w:rsidP="00A6190F">
      <w:pPr>
        <w:keepLines/>
        <w:widowControl w:val="0"/>
        <w:ind w:left="705" w:hanging="705"/>
        <w:jc w:val="both"/>
        <w:rPr>
          <w:rFonts w:ascii="Tahoma" w:eastAsia="Calibri" w:hAnsi="Tahoma" w:cs="Tahoma"/>
        </w:rPr>
      </w:pPr>
    </w:p>
    <w:p w:rsidR="002122B7" w:rsidRPr="006D430E" w:rsidRDefault="002122B7" w:rsidP="00AA23B7">
      <w:pPr>
        <w:keepLines/>
        <w:widowControl w:val="0"/>
        <w:numPr>
          <w:ilvl w:val="0"/>
          <w:numId w:val="39"/>
        </w:numPr>
        <w:contextualSpacing/>
        <w:jc w:val="both"/>
        <w:rPr>
          <w:rFonts w:ascii="Tahoma" w:eastAsia="Calibri" w:hAnsi="Tahoma" w:cs="Tahoma"/>
        </w:rPr>
      </w:pPr>
      <w:r w:rsidRPr="006D430E">
        <w:rPr>
          <w:rFonts w:ascii="Tahoma" w:eastAsia="Calibri" w:hAnsi="Tahoma" w:cs="Tahoma"/>
        </w:rPr>
        <w:t>seznanitev delavcev izvajalca z zahtevami sistema ravnanja z okoljem;</w:t>
      </w:r>
    </w:p>
    <w:p w:rsidR="002122B7" w:rsidRPr="006D430E" w:rsidRDefault="002122B7" w:rsidP="00A6190F">
      <w:pPr>
        <w:keepLines/>
        <w:widowControl w:val="0"/>
        <w:ind w:left="720"/>
        <w:contextualSpacing/>
        <w:jc w:val="both"/>
        <w:rPr>
          <w:rFonts w:ascii="Tahoma" w:eastAsia="Calibri" w:hAnsi="Tahoma" w:cs="Tahoma"/>
        </w:rPr>
      </w:pPr>
    </w:p>
    <w:p w:rsidR="002122B7" w:rsidRPr="006D430E" w:rsidRDefault="002122B7" w:rsidP="00AA23B7">
      <w:pPr>
        <w:keepLines/>
        <w:widowControl w:val="0"/>
        <w:numPr>
          <w:ilvl w:val="0"/>
          <w:numId w:val="39"/>
        </w:numPr>
        <w:contextualSpacing/>
        <w:jc w:val="both"/>
        <w:rPr>
          <w:rFonts w:ascii="Tahoma" w:eastAsia="Calibri" w:hAnsi="Tahoma" w:cs="Tahoma"/>
        </w:rPr>
      </w:pPr>
      <w:r w:rsidRPr="006D430E">
        <w:rPr>
          <w:rFonts w:ascii="Tahoma" w:eastAsia="Calibri" w:hAnsi="Tahoma" w:cs="Tahoma"/>
        </w:rPr>
        <w:t>nadzor nad izvajanjem ravnanja z nevarnimi snovmi in odpadki ter izrednimi razmerami na skupnem delovišču.</w:t>
      </w:r>
    </w:p>
    <w:p w:rsidR="002122B7" w:rsidRPr="006D430E" w:rsidRDefault="002122B7" w:rsidP="00A6190F">
      <w:pPr>
        <w:keepLines/>
        <w:widowControl w:val="0"/>
        <w:jc w:val="both"/>
        <w:rPr>
          <w:rFonts w:ascii="Tahoma" w:eastAsia="Calibri" w:hAnsi="Tahoma" w:cs="Tahoma"/>
        </w:rPr>
      </w:pPr>
    </w:p>
    <w:p w:rsidR="002122B7" w:rsidRPr="006D430E" w:rsidRDefault="002122B7" w:rsidP="00A6190F">
      <w:pPr>
        <w:keepLines/>
        <w:widowControl w:val="0"/>
        <w:jc w:val="both"/>
        <w:rPr>
          <w:rFonts w:ascii="Tahoma" w:eastAsia="Calibri" w:hAnsi="Tahoma" w:cs="Tahoma"/>
        </w:rPr>
      </w:pPr>
    </w:p>
    <w:p w:rsidR="002122B7" w:rsidRPr="006D430E" w:rsidRDefault="002122B7" w:rsidP="00A6190F">
      <w:pPr>
        <w:keepLines/>
        <w:widowControl w:val="0"/>
        <w:tabs>
          <w:tab w:val="left" w:pos="709"/>
        </w:tabs>
        <w:spacing w:after="200" w:line="276" w:lineRule="auto"/>
        <w:ind w:right="45"/>
        <w:jc w:val="both"/>
        <w:rPr>
          <w:rFonts w:ascii="Tahoma" w:hAnsi="Tahoma" w:cs="Tahoma"/>
          <w:b/>
          <w:bCs/>
        </w:rPr>
      </w:pPr>
      <w:r w:rsidRPr="006D430E">
        <w:rPr>
          <w:rFonts w:ascii="Tahoma" w:eastAsia="Calibri" w:hAnsi="Tahoma" w:cs="Tahoma"/>
          <w:b/>
          <w:lang w:eastAsia="en-US"/>
        </w:rPr>
        <w:t>V.</w:t>
      </w:r>
      <w:r w:rsidRPr="006D430E">
        <w:rPr>
          <w:rFonts w:ascii="Tahoma" w:eastAsia="Calibri" w:hAnsi="Tahoma" w:cs="Tahoma"/>
          <w:lang w:eastAsia="en-US"/>
        </w:rPr>
        <w:tab/>
      </w:r>
      <w:r w:rsidRPr="006D430E">
        <w:rPr>
          <w:rFonts w:ascii="Tahoma" w:eastAsia="Calibri" w:hAnsi="Tahoma" w:cs="Tahoma"/>
          <w:b/>
          <w:lang w:eastAsia="en-US"/>
        </w:rPr>
        <w:t>KONČNE DOLOČBE</w:t>
      </w:r>
      <w:r w:rsidRPr="006D430E">
        <w:rPr>
          <w:rFonts w:ascii="Tahoma" w:hAnsi="Tahoma" w:cs="Tahoma"/>
          <w:b/>
          <w:bCs/>
        </w:rPr>
        <w:t xml:space="preserve"> </w:t>
      </w:r>
    </w:p>
    <w:p w:rsidR="002122B7" w:rsidRPr="006D430E" w:rsidRDefault="002122B7" w:rsidP="00A6190F">
      <w:pPr>
        <w:keepLines/>
        <w:widowControl w:val="0"/>
        <w:tabs>
          <w:tab w:val="left" w:pos="709"/>
        </w:tabs>
        <w:ind w:left="705" w:right="45" w:hanging="705"/>
        <w:jc w:val="both"/>
        <w:rPr>
          <w:rFonts w:ascii="Tahoma" w:eastAsia="Calibri" w:hAnsi="Tahoma" w:cs="Tahoma"/>
          <w:lang w:eastAsia="en-US"/>
        </w:rPr>
      </w:pPr>
      <w:r w:rsidRPr="006D430E">
        <w:rPr>
          <w:rFonts w:ascii="Tahoma" w:eastAsia="Calibri" w:hAnsi="Tahoma" w:cs="Tahoma"/>
          <w:b/>
          <w:lang w:eastAsia="en-US"/>
        </w:rPr>
        <w:t>V.1.</w:t>
      </w:r>
      <w:r w:rsidRPr="006D430E">
        <w:rPr>
          <w:rFonts w:ascii="Tahoma" w:eastAsia="Calibri" w:hAnsi="Tahoma" w:cs="Tahoma"/>
          <w:b/>
          <w:lang w:eastAsia="en-US"/>
        </w:rPr>
        <w:tab/>
      </w:r>
      <w:r w:rsidRPr="006D430E">
        <w:rPr>
          <w:rFonts w:ascii="Tahoma" w:eastAsia="Calibri" w:hAnsi="Tahoma" w:cs="Tahoma"/>
          <w:lang w:eastAsia="en-US"/>
        </w:rPr>
        <w:t xml:space="preserve">Izvajalec se strinja in soglaša, da prevzema sleherno odgovornost za posledice, ki bi nastale zaradi kršitve oz. kršitev sporazuma vključno z odgovornostjo za vso nastalo materialno škodo. </w:t>
      </w:r>
    </w:p>
    <w:p w:rsidR="002122B7" w:rsidRPr="006D430E" w:rsidRDefault="002122B7" w:rsidP="00A6190F">
      <w:pPr>
        <w:keepLines/>
        <w:widowControl w:val="0"/>
        <w:tabs>
          <w:tab w:val="left" w:pos="709"/>
        </w:tabs>
        <w:ind w:right="45"/>
        <w:jc w:val="both"/>
        <w:rPr>
          <w:rFonts w:ascii="Tahoma" w:eastAsia="Calibri" w:hAnsi="Tahoma" w:cs="Tahoma"/>
          <w:lang w:eastAsia="en-US"/>
        </w:rPr>
      </w:pPr>
    </w:p>
    <w:p w:rsidR="002122B7" w:rsidRPr="006D430E" w:rsidRDefault="002122B7" w:rsidP="00A6190F">
      <w:pPr>
        <w:keepLines/>
        <w:widowControl w:val="0"/>
        <w:tabs>
          <w:tab w:val="left" w:pos="709"/>
        </w:tabs>
        <w:ind w:left="705" w:right="45" w:hanging="705"/>
        <w:jc w:val="both"/>
        <w:rPr>
          <w:rFonts w:ascii="Tahoma" w:eastAsia="Calibri" w:hAnsi="Tahoma" w:cs="Tahoma"/>
          <w:lang w:eastAsia="en-US"/>
        </w:rPr>
      </w:pPr>
      <w:r w:rsidRPr="006D430E">
        <w:rPr>
          <w:rFonts w:ascii="Tahoma" w:eastAsia="Calibri" w:hAnsi="Tahoma" w:cs="Tahoma"/>
          <w:b/>
          <w:lang w:eastAsia="en-US"/>
        </w:rPr>
        <w:t>V.2.</w:t>
      </w:r>
      <w:r w:rsidRPr="006D430E">
        <w:rPr>
          <w:rFonts w:ascii="Tahoma" w:eastAsia="Calibri" w:hAnsi="Tahoma" w:cs="Tahoma"/>
          <w:b/>
          <w:lang w:eastAsia="en-US"/>
        </w:rPr>
        <w:tab/>
      </w:r>
      <w:r w:rsidRPr="006D430E">
        <w:rPr>
          <w:rFonts w:ascii="Tahoma" w:eastAsia="Calibri" w:hAnsi="Tahoma" w:cs="Tahoma"/>
          <w:lang w:eastAsia="en-US"/>
        </w:rPr>
        <w:t>Določila sporazuma veljajo tudi za morebitnega izvajalčevega podizvajalca oz. podizvajalce in izvajalec je dolžan zagotavljati, da bo sporazum spoštoval tudi njegov/-i podizvajalec oz. podizvajalci, za katere odgovarja kot za samega sebe.</w:t>
      </w:r>
    </w:p>
    <w:p w:rsidR="002122B7" w:rsidRPr="006D430E" w:rsidRDefault="002122B7" w:rsidP="00A6190F">
      <w:pPr>
        <w:keepLines/>
        <w:widowControl w:val="0"/>
        <w:tabs>
          <w:tab w:val="left" w:pos="709"/>
        </w:tabs>
        <w:ind w:left="705" w:right="45" w:hanging="705"/>
        <w:jc w:val="both"/>
        <w:rPr>
          <w:rFonts w:ascii="Tahoma" w:eastAsia="Calibri" w:hAnsi="Tahoma" w:cs="Tahoma"/>
          <w:lang w:eastAsia="en-US"/>
        </w:rPr>
      </w:pPr>
    </w:p>
    <w:p w:rsidR="002122B7" w:rsidRPr="006D430E" w:rsidRDefault="002122B7" w:rsidP="00A6190F">
      <w:pPr>
        <w:keepLines/>
        <w:widowControl w:val="0"/>
        <w:tabs>
          <w:tab w:val="left" w:pos="709"/>
        </w:tabs>
        <w:ind w:left="705" w:right="45" w:hanging="705"/>
        <w:jc w:val="both"/>
        <w:rPr>
          <w:rFonts w:ascii="Tahoma" w:hAnsi="Tahoma" w:cs="Tahoma"/>
        </w:rPr>
      </w:pPr>
      <w:r w:rsidRPr="006D430E">
        <w:rPr>
          <w:rFonts w:ascii="Tahoma" w:eastAsia="Calibri" w:hAnsi="Tahoma" w:cs="Tahoma"/>
          <w:b/>
          <w:lang w:eastAsia="en-US"/>
        </w:rPr>
        <w:t xml:space="preserve">V.3.  </w:t>
      </w:r>
      <w:r w:rsidRPr="006D430E">
        <w:rPr>
          <w:rFonts w:ascii="Tahoma" w:eastAsia="Calibri" w:hAnsi="Tahoma" w:cs="Tahoma"/>
          <w:lang w:eastAsia="en-US"/>
        </w:rPr>
        <w:t xml:space="preserve">Ta sporazum začne veljati in se uporabljati z dnem podpisa vseh podpisnikov. Sporazum je sestavni del okvirnega sporazuma o izvedbi del. Sestavljen je v </w:t>
      </w:r>
      <w:r w:rsidRPr="006D430E">
        <w:rPr>
          <w:rFonts w:ascii="Tahoma" w:hAnsi="Tahoma" w:cs="Tahoma"/>
        </w:rPr>
        <w:t>petih (5) enakih izvodih, od katerih prejme naročnik tri (3) izvode in izvajalec dva (2) izvoda.</w:t>
      </w:r>
    </w:p>
    <w:p w:rsidR="002122B7" w:rsidRPr="006D430E" w:rsidRDefault="002122B7" w:rsidP="00A6190F">
      <w:pPr>
        <w:keepLines/>
        <w:widowControl w:val="0"/>
        <w:tabs>
          <w:tab w:val="left" w:pos="709"/>
        </w:tabs>
        <w:ind w:left="705" w:right="45" w:hanging="705"/>
        <w:jc w:val="both"/>
        <w:rPr>
          <w:rFonts w:ascii="Tahoma" w:hAnsi="Tahoma" w:cs="Tahoma"/>
        </w:rPr>
      </w:pPr>
    </w:p>
    <w:p w:rsidR="002122B7" w:rsidRPr="006D430E" w:rsidRDefault="002122B7" w:rsidP="00A6190F">
      <w:pPr>
        <w:keepLines/>
        <w:widowControl w:val="0"/>
        <w:ind w:right="-2"/>
        <w:jc w:val="center"/>
        <w:rPr>
          <w:rFonts w:ascii="Tahoma" w:hAnsi="Tahoma" w:cs="Tahoma"/>
          <w:b/>
        </w:rPr>
      </w:pPr>
      <w:r w:rsidRPr="006D430E">
        <w:rPr>
          <w:rFonts w:ascii="Tahoma" w:hAnsi="Tahoma" w:cs="Tahoma"/>
          <w:b/>
        </w:rPr>
        <w:t xml:space="preserve">Podpisano </w:t>
      </w:r>
    </w:p>
    <w:p w:rsidR="002122B7" w:rsidRPr="006D430E" w:rsidRDefault="002122B7" w:rsidP="00A6190F">
      <w:pPr>
        <w:keepLines/>
        <w:widowControl w:val="0"/>
        <w:jc w:val="both"/>
        <w:rPr>
          <w:rFonts w:ascii="Tahoma" w:hAnsi="Tahoma" w:cs="Tahoma"/>
          <w:bCs/>
          <w:snapToGrid w:val="0"/>
        </w:rPr>
      </w:pPr>
    </w:p>
    <w:p w:rsidR="002122B7" w:rsidRPr="006D430E" w:rsidRDefault="002122B7" w:rsidP="00A6190F">
      <w:pPr>
        <w:keepLines/>
        <w:widowControl w:val="0"/>
        <w:tabs>
          <w:tab w:val="left" w:pos="0"/>
          <w:tab w:val="left" w:pos="1134"/>
          <w:tab w:val="left" w:pos="4536"/>
        </w:tabs>
        <w:jc w:val="both"/>
        <w:rPr>
          <w:rFonts w:ascii="Tahoma" w:hAnsi="Tahoma" w:cs="Tahoma"/>
        </w:rPr>
      </w:pPr>
      <w:r w:rsidRPr="006D430E">
        <w:rPr>
          <w:rFonts w:ascii="Tahoma" w:hAnsi="Tahoma" w:cs="Tahoma"/>
        </w:rPr>
        <w:t xml:space="preserve">Ljubljana, dne </w:t>
      </w:r>
      <w:r w:rsidRPr="006D430E">
        <w:rPr>
          <w:rFonts w:ascii="Tahoma" w:hAnsi="Tahoma" w:cs="Tahoma"/>
        </w:rPr>
        <w:tab/>
      </w:r>
      <w:r w:rsidRPr="006D430E">
        <w:rPr>
          <w:rFonts w:ascii="Tahoma" w:hAnsi="Tahoma" w:cs="Tahoma"/>
        </w:rPr>
        <w:tab/>
      </w:r>
      <w:r w:rsidR="000A2A8B">
        <w:rPr>
          <w:rFonts w:ascii="Tahoma" w:hAnsi="Tahoma" w:cs="Tahoma"/>
        </w:rPr>
        <w:t xml:space="preserve"> </w:t>
      </w:r>
      <w:r w:rsidR="000A2A8B">
        <w:rPr>
          <w:rFonts w:ascii="Tahoma" w:hAnsi="Tahoma" w:cs="Tahoma"/>
        </w:rPr>
        <w:tab/>
      </w:r>
      <w:r w:rsidR="000A2A8B">
        <w:rPr>
          <w:rFonts w:ascii="Tahoma" w:hAnsi="Tahoma" w:cs="Tahoma"/>
        </w:rPr>
        <w:tab/>
      </w:r>
      <w:r w:rsidRPr="006D430E">
        <w:rPr>
          <w:rFonts w:ascii="Tahoma" w:hAnsi="Tahoma" w:cs="Tahoma"/>
        </w:rPr>
        <w:t xml:space="preserve">Ljubljana, dne </w:t>
      </w:r>
    </w:p>
    <w:p w:rsidR="002122B7" w:rsidRPr="006D430E" w:rsidRDefault="002122B7" w:rsidP="00A6190F">
      <w:pPr>
        <w:keepLines/>
        <w:widowControl w:val="0"/>
        <w:jc w:val="both"/>
        <w:rPr>
          <w:rFonts w:ascii="Tahoma" w:eastAsia="Calibri" w:hAnsi="Tahoma" w:cs="Tahoma"/>
          <w:lang w:eastAsia="en-US"/>
        </w:rPr>
      </w:pPr>
    </w:p>
    <w:p w:rsidR="002122B7" w:rsidRPr="006D430E" w:rsidRDefault="002122B7" w:rsidP="00A6190F">
      <w:pPr>
        <w:keepLines/>
        <w:widowControl w:val="0"/>
        <w:jc w:val="both"/>
        <w:rPr>
          <w:rFonts w:ascii="Tahoma" w:eastAsia="Calibri" w:hAnsi="Tahoma" w:cs="Tahoma"/>
          <w:lang w:eastAsia="en-US"/>
        </w:rPr>
      </w:pPr>
      <w:r w:rsidRPr="006D430E">
        <w:rPr>
          <w:rFonts w:ascii="Tahoma" w:eastAsia="Calibri" w:hAnsi="Tahoma" w:cs="Tahoma"/>
          <w:lang w:eastAsia="en-US"/>
        </w:rPr>
        <w:t>IZVAJALEC:</w:t>
      </w:r>
      <w:r w:rsidRPr="006D430E">
        <w:rPr>
          <w:rFonts w:ascii="Tahoma" w:eastAsia="Calibri" w:hAnsi="Tahoma" w:cs="Tahoma"/>
          <w:lang w:eastAsia="en-US"/>
        </w:rPr>
        <w:tab/>
      </w:r>
      <w:r w:rsidRPr="006D430E">
        <w:rPr>
          <w:rFonts w:ascii="Tahoma" w:eastAsia="Calibri" w:hAnsi="Tahoma" w:cs="Tahoma"/>
          <w:lang w:eastAsia="en-US"/>
        </w:rPr>
        <w:tab/>
      </w:r>
      <w:r w:rsidRPr="006D430E">
        <w:rPr>
          <w:rFonts w:ascii="Tahoma" w:eastAsia="Calibri" w:hAnsi="Tahoma" w:cs="Tahoma"/>
          <w:lang w:eastAsia="en-US"/>
        </w:rPr>
        <w:tab/>
      </w:r>
      <w:r w:rsidRPr="006D430E">
        <w:rPr>
          <w:rFonts w:ascii="Tahoma" w:eastAsia="Calibri" w:hAnsi="Tahoma" w:cs="Tahoma"/>
          <w:lang w:eastAsia="en-US"/>
        </w:rPr>
        <w:tab/>
      </w:r>
      <w:r w:rsidRPr="006D430E">
        <w:rPr>
          <w:rFonts w:ascii="Tahoma" w:eastAsia="Calibri" w:hAnsi="Tahoma" w:cs="Tahoma"/>
          <w:lang w:eastAsia="en-US"/>
        </w:rPr>
        <w:tab/>
      </w:r>
      <w:r w:rsidRPr="006D430E">
        <w:rPr>
          <w:rFonts w:ascii="Tahoma" w:eastAsia="Calibri" w:hAnsi="Tahoma" w:cs="Tahoma"/>
          <w:lang w:eastAsia="en-US"/>
        </w:rPr>
        <w:tab/>
      </w:r>
      <w:r w:rsidR="000A2A8B">
        <w:rPr>
          <w:rFonts w:ascii="Tahoma" w:eastAsia="Calibri" w:hAnsi="Tahoma" w:cs="Tahoma"/>
          <w:lang w:eastAsia="en-US"/>
        </w:rPr>
        <w:tab/>
      </w:r>
      <w:r w:rsidR="000A2A8B">
        <w:rPr>
          <w:rFonts w:ascii="Tahoma" w:eastAsia="Calibri" w:hAnsi="Tahoma" w:cs="Tahoma"/>
          <w:lang w:eastAsia="en-US"/>
        </w:rPr>
        <w:tab/>
      </w:r>
      <w:r w:rsidRPr="006D430E">
        <w:rPr>
          <w:rFonts w:ascii="Tahoma" w:eastAsia="Calibri" w:hAnsi="Tahoma" w:cs="Tahoma"/>
          <w:lang w:eastAsia="en-US"/>
        </w:rPr>
        <w:t>NAROČNIK:</w:t>
      </w:r>
      <w:r w:rsidRPr="006D430E">
        <w:rPr>
          <w:rFonts w:ascii="Tahoma" w:eastAsia="Calibri" w:hAnsi="Tahoma" w:cs="Tahoma"/>
          <w:lang w:eastAsia="en-US"/>
        </w:rPr>
        <w:tab/>
      </w:r>
      <w:r w:rsidRPr="006D430E">
        <w:rPr>
          <w:rFonts w:ascii="Tahoma" w:eastAsia="Calibri" w:hAnsi="Tahoma" w:cs="Tahoma"/>
          <w:lang w:eastAsia="en-US"/>
        </w:rPr>
        <w:tab/>
        <w:t xml:space="preserve"> </w:t>
      </w:r>
    </w:p>
    <w:p w:rsidR="002122B7" w:rsidRPr="006D430E" w:rsidRDefault="002122B7" w:rsidP="00A6190F">
      <w:pPr>
        <w:keepLines/>
        <w:widowControl w:val="0"/>
        <w:jc w:val="both"/>
        <w:rPr>
          <w:rFonts w:ascii="Tahoma" w:eastAsia="Calibri" w:hAnsi="Tahoma" w:cs="Tahoma"/>
          <w:lang w:eastAsia="en-US"/>
        </w:rPr>
      </w:pPr>
    </w:p>
    <w:p w:rsidR="002122B7" w:rsidRPr="006D430E" w:rsidRDefault="002122B7" w:rsidP="000A2A8B">
      <w:pPr>
        <w:keepLines/>
        <w:widowControl w:val="0"/>
        <w:ind w:left="5664" w:firstLine="708"/>
        <w:jc w:val="both"/>
        <w:rPr>
          <w:rFonts w:ascii="Tahoma" w:eastAsia="Calibri" w:hAnsi="Tahoma" w:cs="Tahoma"/>
          <w:lang w:eastAsia="en-US"/>
        </w:rPr>
      </w:pPr>
      <w:r w:rsidRPr="006D430E">
        <w:rPr>
          <w:rFonts w:ascii="Tahoma" w:eastAsia="Calibri" w:hAnsi="Tahoma" w:cs="Tahoma"/>
          <w:lang w:eastAsia="en-US"/>
        </w:rPr>
        <w:t xml:space="preserve">JAVNO PODJETJE </w:t>
      </w:r>
    </w:p>
    <w:p w:rsidR="002122B7" w:rsidRPr="006D430E" w:rsidRDefault="002122B7" w:rsidP="000A2A8B">
      <w:pPr>
        <w:keepLines/>
        <w:widowControl w:val="0"/>
        <w:ind w:left="5664" w:firstLine="708"/>
        <w:jc w:val="both"/>
        <w:rPr>
          <w:rFonts w:ascii="Tahoma" w:eastAsia="Calibri" w:hAnsi="Tahoma" w:cs="Tahoma"/>
          <w:lang w:eastAsia="en-US"/>
        </w:rPr>
      </w:pPr>
      <w:r w:rsidRPr="006D430E">
        <w:rPr>
          <w:rFonts w:ascii="Tahoma" w:eastAsia="Calibri" w:hAnsi="Tahoma" w:cs="Tahoma"/>
          <w:lang w:eastAsia="en-US"/>
        </w:rPr>
        <w:t>ENERGETIKA LJUBLJANA d.o.o.</w:t>
      </w:r>
      <w:r w:rsidRPr="006D430E">
        <w:rPr>
          <w:rFonts w:ascii="Tahoma" w:eastAsia="Calibri" w:hAnsi="Tahoma" w:cs="Tahoma"/>
          <w:lang w:eastAsia="en-US"/>
        </w:rPr>
        <w:tab/>
      </w:r>
    </w:p>
    <w:p w:rsidR="002122B7" w:rsidRPr="006D430E" w:rsidRDefault="002122B7" w:rsidP="00A6190F">
      <w:pPr>
        <w:keepLines/>
        <w:widowControl w:val="0"/>
        <w:jc w:val="both"/>
        <w:rPr>
          <w:rFonts w:ascii="Tahoma" w:eastAsia="Calibri" w:hAnsi="Tahoma" w:cs="Tahoma"/>
          <w:lang w:eastAsia="en-US"/>
        </w:rPr>
      </w:pPr>
    </w:p>
    <w:p w:rsidR="002122B7" w:rsidRPr="006D430E" w:rsidRDefault="002122B7" w:rsidP="000A2A8B">
      <w:pPr>
        <w:keepLines/>
        <w:widowControl w:val="0"/>
        <w:ind w:left="5664" w:firstLine="708"/>
        <w:jc w:val="both"/>
        <w:rPr>
          <w:rFonts w:ascii="Tahoma" w:eastAsia="Calibri" w:hAnsi="Tahoma" w:cs="Tahoma"/>
          <w:lang w:eastAsia="en-US"/>
        </w:rPr>
      </w:pPr>
      <w:r w:rsidRPr="006D430E">
        <w:rPr>
          <w:rFonts w:ascii="Tahoma" w:eastAsia="Calibri" w:hAnsi="Tahoma" w:cs="Tahoma"/>
          <w:lang w:eastAsia="en-US"/>
        </w:rPr>
        <w:t xml:space="preserve">Samo Lozej  </w:t>
      </w:r>
      <w:r w:rsidRPr="006D430E">
        <w:rPr>
          <w:rFonts w:ascii="Tahoma" w:eastAsia="Calibri" w:hAnsi="Tahoma" w:cs="Tahoma"/>
          <w:lang w:eastAsia="en-US"/>
        </w:rPr>
        <w:tab/>
      </w:r>
      <w:r w:rsidRPr="006D430E">
        <w:rPr>
          <w:rFonts w:ascii="Tahoma" w:eastAsia="Calibri" w:hAnsi="Tahoma" w:cs="Tahoma"/>
          <w:lang w:eastAsia="en-US"/>
        </w:rPr>
        <w:tab/>
        <w:t xml:space="preserve"> </w:t>
      </w:r>
    </w:p>
    <w:p w:rsidR="002122B7" w:rsidRPr="006D430E" w:rsidRDefault="002122B7" w:rsidP="000A2A8B">
      <w:pPr>
        <w:keepLines/>
        <w:widowControl w:val="0"/>
        <w:ind w:left="5664" w:firstLine="708"/>
        <w:jc w:val="both"/>
        <w:rPr>
          <w:rFonts w:ascii="Tahoma" w:eastAsia="Calibri" w:hAnsi="Tahoma" w:cs="Tahoma"/>
          <w:lang w:eastAsia="en-US"/>
        </w:rPr>
      </w:pPr>
      <w:r w:rsidRPr="006D430E">
        <w:rPr>
          <w:rFonts w:ascii="Tahoma" w:eastAsia="Calibri" w:hAnsi="Tahoma" w:cs="Tahoma"/>
          <w:lang w:eastAsia="en-US"/>
        </w:rPr>
        <w:t>Direktor</w:t>
      </w:r>
      <w:r w:rsidRPr="006D430E">
        <w:rPr>
          <w:rFonts w:ascii="Tahoma" w:eastAsia="Calibri" w:hAnsi="Tahoma" w:cs="Tahoma"/>
          <w:lang w:eastAsia="en-US"/>
        </w:rPr>
        <w:tab/>
      </w:r>
      <w:r w:rsidRPr="006D430E">
        <w:rPr>
          <w:rFonts w:ascii="Tahoma" w:eastAsia="Calibri" w:hAnsi="Tahoma" w:cs="Tahoma"/>
          <w:lang w:eastAsia="en-US"/>
        </w:rPr>
        <w:tab/>
      </w:r>
      <w:r w:rsidRPr="006D430E">
        <w:rPr>
          <w:rFonts w:ascii="Tahoma" w:eastAsia="Calibri" w:hAnsi="Tahoma" w:cs="Tahoma"/>
          <w:lang w:eastAsia="en-US"/>
        </w:rPr>
        <w:tab/>
      </w:r>
      <w:r w:rsidRPr="006D430E">
        <w:rPr>
          <w:rFonts w:ascii="Tahoma" w:eastAsia="Calibri" w:hAnsi="Tahoma" w:cs="Tahoma"/>
          <w:lang w:eastAsia="en-US"/>
        </w:rPr>
        <w:tab/>
      </w:r>
    </w:p>
    <w:p w:rsidR="00726F68" w:rsidRPr="006D430E" w:rsidRDefault="00726F68" w:rsidP="00A6190F">
      <w:pPr>
        <w:keepLines/>
        <w:widowControl w:val="0"/>
        <w:rPr>
          <w:rFonts w:ascii="Tahoma" w:hAnsi="Tahoma" w:cs="Tahoma"/>
        </w:rPr>
      </w:pPr>
    </w:p>
    <w:p w:rsidR="00726F68" w:rsidRPr="006D430E" w:rsidRDefault="00726F68" w:rsidP="00A6190F">
      <w:pPr>
        <w:keepLines/>
        <w:widowControl w:val="0"/>
        <w:rPr>
          <w:rFonts w:ascii="Tahoma" w:hAnsi="Tahoma" w:cs="Tahoma"/>
        </w:rPr>
      </w:pPr>
    </w:p>
    <w:p w:rsidR="00726F68" w:rsidRPr="006D430E" w:rsidRDefault="00726F68" w:rsidP="00A6190F">
      <w:pPr>
        <w:keepLines/>
        <w:widowControl w:val="0"/>
        <w:rPr>
          <w:rFonts w:ascii="Tahoma" w:hAnsi="Tahoma" w:cs="Tahoma"/>
        </w:rPr>
      </w:pPr>
    </w:p>
    <w:p w:rsidR="00726F68" w:rsidRDefault="00726F68" w:rsidP="00F92A48">
      <w:pPr>
        <w:keepLines/>
        <w:widowControl w:val="0"/>
        <w:rPr>
          <w:rFonts w:ascii="Tahoma" w:hAnsi="Tahoma" w:cs="Tahoma"/>
        </w:rPr>
      </w:pP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051"/>
        <w:gridCol w:w="1281"/>
        <w:gridCol w:w="567"/>
      </w:tblGrid>
      <w:tr w:rsidR="007C70A1" w:rsidRPr="0097188F" w:rsidTr="00600641">
        <w:tc>
          <w:tcPr>
            <w:tcW w:w="599" w:type="dxa"/>
            <w:tcBorders>
              <w:right w:val="nil"/>
            </w:tcBorders>
          </w:tcPr>
          <w:p w:rsidR="007C70A1" w:rsidRPr="0097188F" w:rsidRDefault="00935376" w:rsidP="00B11E1B">
            <w:pPr>
              <w:keepNext/>
              <w:widowControl w:val="0"/>
              <w:jc w:val="both"/>
              <w:rPr>
                <w:rFonts w:ascii="Tahoma" w:hAnsi="Tahoma" w:cs="Tahoma"/>
              </w:rPr>
            </w:pPr>
            <w:r w:rsidRPr="0097188F">
              <w:rPr>
                <w:rFonts w:ascii="Tahoma" w:hAnsi="Tahoma" w:cs="Tahoma"/>
                <w:b/>
                <w:bCs/>
                <w:sz w:val="22"/>
                <w:szCs w:val="22"/>
              </w:rPr>
              <w:br w:type="page"/>
            </w:r>
            <w:r w:rsidR="00C4465E" w:rsidRPr="0097188F">
              <w:rPr>
                <w:rFonts w:ascii="Tahoma" w:hAnsi="Tahoma" w:cs="Tahoma"/>
              </w:rPr>
              <w:t xml:space="preserve"> </w:t>
            </w:r>
            <w:r w:rsidR="00E81E01" w:rsidRPr="0097188F">
              <w:rPr>
                <w:rFonts w:ascii="Tahoma" w:hAnsi="Tahoma" w:cs="Tahoma"/>
              </w:rPr>
              <w:br w:type="page"/>
            </w:r>
            <w:r w:rsidR="00C765A2" w:rsidRPr="0097188F">
              <w:rPr>
                <w:rFonts w:ascii="Tahoma" w:hAnsi="Tahoma" w:cs="Tahoma"/>
              </w:rPr>
              <w:br w:type="page"/>
            </w:r>
            <w:r w:rsidR="00BB593C" w:rsidRPr="0097188F">
              <w:rPr>
                <w:rFonts w:ascii="Tahoma" w:hAnsi="Tahoma" w:cs="Tahoma"/>
              </w:rPr>
              <w:br w:type="page"/>
            </w:r>
            <w:r w:rsidR="00BB593C" w:rsidRPr="0097188F">
              <w:br w:type="page"/>
            </w:r>
            <w:r w:rsidR="00BB593C" w:rsidRPr="0097188F">
              <w:br w:type="page"/>
            </w:r>
            <w:r w:rsidR="00FF69E9" w:rsidRPr="0097188F">
              <w:br w:type="page"/>
            </w:r>
          </w:p>
        </w:tc>
        <w:tc>
          <w:tcPr>
            <w:tcW w:w="7051" w:type="dxa"/>
            <w:tcBorders>
              <w:left w:val="nil"/>
            </w:tcBorders>
            <w:vAlign w:val="bottom"/>
          </w:tcPr>
          <w:p w:rsidR="007C70A1" w:rsidRPr="0097188F" w:rsidRDefault="00347017" w:rsidP="00B11E1B">
            <w:pPr>
              <w:keepNext/>
              <w:widowControl w:val="0"/>
              <w:jc w:val="both"/>
              <w:rPr>
                <w:rFonts w:ascii="Tahoma" w:hAnsi="Tahoma" w:cs="Tahoma"/>
              </w:rPr>
            </w:pPr>
            <w:r w:rsidRPr="004621A9">
              <w:rPr>
                <w:rFonts w:ascii="Tahoma" w:hAnsi="Tahoma" w:cs="Tahoma"/>
              </w:rPr>
              <w:t xml:space="preserve">POVZETEK </w:t>
            </w:r>
            <w:r w:rsidR="0097556E" w:rsidRPr="004621A9">
              <w:rPr>
                <w:rFonts w:ascii="Tahoma" w:hAnsi="Tahoma" w:cs="Tahoma"/>
              </w:rPr>
              <w:t>PREDRAČUNA</w:t>
            </w:r>
            <w:r w:rsidR="00E14E2A" w:rsidRPr="004621A9">
              <w:rPr>
                <w:rFonts w:ascii="Tahoma" w:hAnsi="Tahoma" w:cs="Tahoma"/>
              </w:rPr>
              <w:t xml:space="preserve"> - </w:t>
            </w:r>
            <w:r w:rsidR="0097556E" w:rsidRPr="004621A9">
              <w:rPr>
                <w:rFonts w:ascii="Tahoma" w:hAnsi="Tahoma" w:cs="Tahoma"/>
              </w:rPr>
              <w:t>PONUDBA</w:t>
            </w:r>
          </w:p>
        </w:tc>
        <w:tc>
          <w:tcPr>
            <w:tcW w:w="1281" w:type="dxa"/>
            <w:tcBorders>
              <w:right w:val="nil"/>
            </w:tcBorders>
          </w:tcPr>
          <w:p w:rsidR="007C70A1" w:rsidRPr="00600641" w:rsidRDefault="00600641" w:rsidP="00B11E1B">
            <w:pPr>
              <w:keepNext/>
              <w:widowControl w:val="0"/>
              <w:jc w:val="both"/>
              <w:rPr>
                <w:rFonts w:ascii="Tahoma" w:hAnsi="Tahoma" w:cs="Tahoma"/>
                <w:b/>
              </w:rPr>
            </w:pPr>
            <w:r>
              <w:rPr>
                <w:rFonts w:ascii="Tahoma" w:hAnsi="Tahoma" w:cs="Tahoma"/>
                <w:b/>
              </w:rPr>
              <w:t>Priloga 2</w:t>
            </w:r>
          </w:p>
        </w:tc>
        <w:tc>
          <w:tcPr>
            <w:tcW w:w="567" w:type="dxa"/>
            <w:tcBorders>
              <w:left w:val="nil"/>
            </w:tcBorders>
          </w:tcPr>
          <w:p w:rsidR="007C70A1" w:rsidRPr="0097188F" w:rsidRDefault="007C70A1" w:rsidP="00B11E1B">
            <w:pPr>
              <w:keepNext/>
              <w:widowControl w:val="0"/>
              <w:jc w:val="both"/>
              <w:rPr>
                <w:rFonts w:ascii="Tahoma" w:hAnsi="Tahoma" w:cs="Tahoma"/>
                <w:b/>
                <w:i/>
                <w:strike/>
              </w:rPr>
            </w:pPr>
          </w:p>
        </w:tc>
      </w:tr>
    </w:tbl>
    <w:p w:rsidR="00BB593C" w:rsidRDefault="00BB593C" w:rsidP="00B11E1B">
      <w:pPr>
        <w:keepNext/>
        <w:widowControl w:val="0"/>
        <w:jc w:val="both"/>
        <w:rPr>
          <w:rFonts w:ascii="Tahoma" w:hAnsi="Tahoma" w:cs="Tahoma"/>
          <w:b/>
        </w:rPr>
      </w:pPr>
    </w:p>
    <w:p w:rsidR="000566F5" w:rsidRPr="00025192" w:rsidRDefault="00696920" w:rsidP="003D40D8">
      <w:pPr>
        <w:keepLines/>
        <w:widowControl w:val="0"/>
        <w:jc w:val="both"/>
        <w:rPr>
          <w:rFonts w:ascii="Tahoma" w:hAnsi="Tahoma" w:cs="Tahoma"/>
          <w:b/>
          <w:bCs/>
        </w:rPr>
      </w:pPr>
      <w:r>
        <w:rPr>
          <w:rFonts w:ascii="Tahoma" w:hAnsi="Tahoma" w:cs="Tahoma"/>
          <w:b/>
          <w:bCs/>
        </w:rPr>
        <w:t>POVZETEK PREDRAČUNA/</w:t>
      </w:r>
      <w:r w:rsidR="002F223F" w:rsidRPr="00D13878">
        <w:rPr>
          <w:rFonts w:ascii="Tahoma" w:hAnsi="Tahoma" w:cs="Tahoma"/>
          <w:b/>
          <w:bCs/>
        </w:rPr>
        <w:t>PONUDBA št. ____________ z dne ___________</w:t>
      </w:r>
      <w:r w:rsidR="00772396" w:rsidRPr="00025192">
        <w:rPr>
          <w:rFonts w:ascii="Tahoma" w:hAnsi="Tahoma" w:cs="Tahoma"/>
          <w:b/>
          <w:bCs/>
        </w:rPr>
        <w:t xml:space="preserve"> </w:t>
      </w:r>
    </w:p>
    <w:p w:rsidR="00772396" w:rsidRDefault="00772396" w:rsidP="003D40D8">
      <w:pPr>
        <w:keepLines/>
        <w:widowControl w:val="0"/>
        <w:jc w:val="both"/>
        <w:rPr>
          <w:rFonts w:ascii="Tahoma" w:hAnsi="Tahoma" w:cs="Tahoma"/>
          <w:b/>
          <w:bCs/>
        </w:rPr>
      </w:pPr>
    </w:p>
    <w:p w:rsidR="001425E3" w:rsidRPr="00254784" w:rsidRDefault="001425E3" w:rsidP="003D40D8">
      <w:pPr>
        <w:keepLines/>
        <w:widowControl w:val="0"/>
        <w:ind w:left="1080" w:hanging="1080"/>
        <w:jc w:val="both"/>
        <w:rPr>
          <w:rFonts w:ascii="Tahoma" w:hAnsi="Tahoma" w:cs="Tahoma"/>
          <w:b/>
        </w:rPr>
      </w:pPr>
      <w:r w:rsidRPr="00254784">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254784" w:rsidTr="0076694D">
        <w:trPr>
          <w:trHeight w:val="640"/>
        </w:trPr>
        <w:tc>
          <w:tcPr>
            <w:tcW w:w="1847" w:type="dxa"/>
          </w:tcPr>
          <w:p w:rsidR="001425E3" w:rsidRPr="00254784" w:rsidRDefault="001425E3" w:rsidP="00AA23B7">
            <w:pPr>
              <w:keepLines/>
              <w:widowControl w:val="0"/>
              <w:numPr>
                <w:ilvl w:val="0"/>
                <w:numId w:val="10"/>
              </w:numPr>
              <w:spacing w:after="200" w:line="276" w:lineRule="auto"/>
              <w:ind w:left="318" w:hanging="426"/>
              <w:jc w:val="both"/>
              <w:rPr>
                <w:rFonts w:ascii="Tahoma" w:eastAsia="Calibri" w:hAnsi="Tahoma" w:cs="Tahoma"/>
                <w:b/>
                <w:lang w:eastAsia="en-US"/>
              </w:rPr>
            </w:pPr>
            <w:r w:rsidRPr="00254784">
              <w:rPr>
                <w:rFonts w:ascii="Tahoma" w:eastAsia="Calibri" w:hAnsi="Tahoma" w:cs="Tahoma"/>
                <w:lang w:eastAsia="en-US"/>
              </w:rPr>
              <w:t>samostojno</w:t>
            </w:r>
          </w:p>
        </w:tc>
        <w:tc>
          <w:tcPr>
            <w:tcW w:w="2274" w:type="dxa"/>
          </w:tcPr>
          <w:p w:rsidR="001425E3" w:rsidRPr="00254784" w:rsidRDefault="001425E3" w:rsidP="00AA23B7">
            <w:pPr>
              <w:keepLines/>
              <w:widowControl w:val="0"/>
              <w:numPr>
                <w:ilvl w:val="0"/>
                <w:numId w:val="10"/>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skupna ponudba</w:t>
            </w:r>
          </w:p>
        </w:tc>
        <w:tc>
          <w:tcPr>
            <w:tcW w:w="2131" w:type="dxa"/>
          </w:tcPr>
          <w:p w:rsidR="001425E3" w:rsidRPr="00254784" w:rsidRDefault="001425E3" w:rsidP="00AA23B7">
            <w:pPr>
              <w:keepLines/>
              <w:widowControl w:val="0"/>
              <w:numPr>
                <w:ilvl w:val="0"/>
                <w:numId w:val="10"/>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 podizvajalci</w:t>
            </w:r>
          </w:p>
        </w:tc>
        <w:tc>
          <w:tcPr>
            <w:tcW w:w="2985" w:type="dxa"/>
          </w:tcPr>
          <w:p w:rsidR="001425E3" w:rsidRPr="00254784" w:rsidRDefault="001425E3" w:rsidP="00AA23B7">
            <w:pPr>
              <w:keepLines/>
              <w:widowControl w:val="0"/>
              <w:numPr>
                <w:ilvl w:val="0"/>
                <w:numId w:val="10"/>
              </w:numPr>
              <w:spacing w:after="200" w:line="276" w:lineRule="auto"/>
              <w:ind w:left="459"/>
              <w:jc w:val="both"/>
              <w:rPr>
                <w:rFonts w:ascii="Tahoma" w:eastAsia="Calibri" w:hAnsi="Tahoma" w:cs="Tahoma"/>
                <w:lang w:eastAsia="en-US"/>
              </w:rPr>
            </w:pPr>
            <w:r w:rsidRPr="00254784">
              <w:rPr>
                <w:rFonts w:ascii="Tahoma" w:eastAsia="Calibri" w:hAnsi="Tahoma" w:cs="Tahoma"/>
                <w:lang w:eastAsia="en-US"/>
              </w:rPr>
              <w:t>z uporabo zmogljivosti drugih subjektov</w:t>
            </w:r>
          </w:p>
        </w:tc>
      </w:tr>
    </w:tbl>
    <w:p w:rsidR="00664192" w:rsidRPr="0076694D" w:rsidRDefault="0076694D" w:rsidP="003D40D8">
      <w:pPr>
        <w:keepLines/>
        <w:widowControl w:val="0"/>
        <w:jc w:val="both"/>
        <w:rPr>
          <w:rFonts w:ascii="Tahoma" w:hAnsi="Tahoma" w:cs="Tahoma"/>
          <w:lang w:eastAsia="x-none"/>
        </w:rPr>
      </w:pPr>
      <w:r>
        <w:rPr>
          <w:rFonts w:ascii="Tahoma" w:hAnsi="Tahoma" w:cs="Tahoma"/>
          <w:bCs/>
        </w:rPr>
        <w:t>Št</w:t>
      </w:r>
      <w:r w:rsidR="002532A6">
        <w:rPr>
          <w:rFonts w:ascii="Tahoma" w:hAnsi="Tahoma" w:cs="Tahoma"/>
          <w:bCs/>
        </w:rPr>
        <w:t xml:space="preserve"> javnega naročila: </w:t>
      </w:r>
      <w:r w:rsidR="00CD21A6">
        <w:rPr>
          <w:rFonts w:ascii="Tahoma" w:hAnsi="Tahoma" w:cs="Tahoma"/>
          <w:b/>
          <w:bCs/>
        </w:rPr>
        <w:t>JPE-VOD-OK-24/20</w:t>
      </w:r>
      <w:r w:rsidR="006336FD" w:rsidRPr="00A6061B">
        <w:rPr>
          <w:rFonts w:ascii="Tahoma" w:hAnsi="Tahoma" w:cs="Tahoma"/>
          <w:b/>
          <w:bCs/>
        </w:rPr>
        <w:t xml:space="preserve"> </w:t>
      </w:r>
      <w:r w:rsidR="00586BA6" w:rsidRPr="00586BA6">
        <w:rPr>
          <w:rFonts w:ascii="Tahoma" w:hAnsi="Tahoma" w:cs="Tahoma"/>
          <w:b/>
          <w:bCs/>
        </w:rPr>
        <w:t>IZVAJANJE OBRATOVALNEGA MONITORINGA EMISIJ SNOVI V ZRAK IN KAKOVOSTI ZUNANJEGA ZRAKA</w:t>
      </w:r>
    </w:p>
    <w:p w:rsidR="0004374F" w:rsidRDefault="0004374F" w:rsidP="003D40D8">
      <w:pPr>
        <w:keepLines/>
        <w:widowControl w:val="0"/>
        <w:rPr>
          <w:rFonts w:ascii="Tahoma" w:hAnsi="Tahoma" w:cs="Tahoma"/>
          <w:b/>
          <w:color w:val="272727"/>
        </w:rPr>
      </w:pPr>
    </w:p>
    <w:p w:rsidR="000566F5" w:rsidRPr="00025192" w:rsidRDefault="000566F5" w:rsidP="003D40D8">
      <w:pPr>
        <w:keepLines/>
        <w:widowControl w:val="0"/>
        <w:numPr>
          <w:ilvl w:val="0"/>
          <w:numId w:val="6"/>
        </w:numPr>
        <w:jc w:val="both"/>
        <w:rPr>
          <w:rFonts w:ascii="Tahoma" w:hAnsi="Tahoma" w:cs="Tahoma"/>
          <w:caps/>
        </w:rPr>
      </w:pPr>
      <w:r w:rsidRPr="00025192">
        <w:rPr>
          <w:rFonts w:ascii="Tahoma" w:hAnsi="Tahoma" w:cs="Tahoma"/>
          <w:caps/>
        </w:rPr>
        <w:t xml:space="preserve">Podatki o ponudniku </w:t>
      </w:r>
    </w:p>
    <w:p w:rsidR="000566F5" w:rsidRPr="00025192" w:rsidRDefault="000566F5" w:rsidP="003D40D8">
      <w:pPr>
        <w:keepLines/>
        <w:widowControl w:val="0"/>
        <w:jc w:val="both"/>
        <w:rPr>
          <w:rFonts w:ascii="Tahoma" w:hAnsi="Tahoma" w:cs="Tahoma"/>
        </w:rPr>
      </w:pPr>
    </w:p>
    <w:p w:rsidR="000566F5" w:rsidRPr="00025192" w:rsidRDefault="000566F5" w:rsidP="003D40D8">
      <w:pPr>
        <w:keepLines/>
        <w:widowControl w:val="0"/>
        <w:jc w:val="both"/>
        <w:rPr>
          <w:rFonts w:ascii="Tahoma" w:hAnsi="Tahoma" w:cs="Tahoma"/>
        </w:rPr>
      </w:pPr>
      <w:r w:rsidRPr="00025192">
        <w:rPr>
          <w:rFonts w:ascii="Tahoma" w:hAnsi="Tahoma" w:cs="Tahoma"/>
        </w:rPr>
        <w:t xml:space="preserve">Naziv in naslov ponudnika: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3D40D8">
            <w:pPr>
              <w:keepLines/>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3D40D8">
            <w:pPr>
              <w:keepLines/>
              <w:widowControl w:val="0"/>
              <w:jc w:val="both"/>
              <w:rPr>
                <w:rFonts w:ascii="Tahoma" w:hAnsi="Tahoma" w:cs="Tahoma"/>
              </w:rPr>
            </w:pPr>
          </w:p>
        </w:tc>
      </w:tr>
    </w:tbl>
    <w:p w:rsidR="000566F5" w:rsidRDefault="000566F5" w:rsidP="003D40D8">
      <w:pPr>
        <w:keepLines/>
        <w:widowControl w:val="0"/>
        <w:jc w:val="both"/>
        <w:rPr>
          <w:rFonts w:ascii="Tahoma" w:hAnsi="Tahoma" w:cs="Tahoma"/>
        </w:rPr>
      </w:pPr>
    </w:p>
    <w:p w:rsidR="000566F5" w:rsidRPr="00025192" w:rsidRDefault="000566F5" w:rsidP="003D40D8">
      <w:pPr>
        <w:keepLines/>
        <w:widowControl w:val="0"/>
        <w:jc w:val="both"/>
        <w:rPr>
          <w:rFonts w:ascii="Tahoma" w:hAnsi="Tahoma" w:cs="Tahoma"/>
        </w:rPr>
      </w:pPr>
      <w:r w:rsidRPr="00025192">
        <w:rPr>
          <w:rFonts w:ascii="Tahoma" w:hAnsi="Tahoma" w:cs="Tahoma"/>
        </w:rPr>
        <w:t xml:space="preserve">Odgovorna oseba (Podpisnik </w:t>
      </w:r>
      <w:r w:rsidR="00A50D70">
        <w:rPr>
          <w:rFonts w:ascii="Tahoma" w:hAnsi="Tahoma" w:cs="Tahoma"/>
        </w:rPr>
        <w:t>okvirnega sporazuma</w:t>
      </w:r>
      <w:r w:rsidRPr="00025192">
        <w:rPr>
          <w:rFonts w:ascii="Tahoma" w:hAnsi="Tahoma" w:cs="Tahoma"/>
        </w:rPr>
        <w:t>,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3D40D8">
            <w:pPr>
              <w:keepLines/>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3D40D8">
            <w:pPr>
              <w:keepLines/>
              <w:widowControl w:val="0"/>
              <w:jc w:val="both"/>
              <w:rPr>
                <w:rFonts w:ascii="Tahoma" w:hAnsi="Tahoma" w:cs="Tahoma"/>
              </w:rPr>
            </w:pPr>
          </w:p>
        </w:tc>
      </w:tr>
    </w:tbl>
    <w:p w:rsidR="000566F5" w:rsidRDefault="000566F5" w:rsidP="003D40D8">
      <w:pPr>
        <w:keepLines/>
        <w:widowControl w:val="0"/>
        <w:jc w:val="both"/>
        <w:rPr>
          <w:rFonts w:ascii="Tahoma" w:hAnsi="Tahoma" w:cs="Tahoma"/>
        </w:rPr>
      </w:pPr>
    </w:p>
    <w:p w:rsidR="000566F5" w:rsidRPr="00025192" w:rsidRDefault="000566F5" w:rsidP="003D40D8">
      <w:pPr>
        <w:keepLines/>
        <w:widowControl w:val="0"/>
        <w:jc w:val="both"/>
        <w:rPr>
          <w:rFonts w:ascii="Tahoma" w:hAnsi="Tahoma" w:cs="Tahoma"/>
        </w:rPr>
      </w:pPr>
      <w:r w:rsidRPr="00025192">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3D40D8">
            <w:pPr>
              <w:keepLines/>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3D40D8">
            <w:pPr>
              <w:keepLines/>
              <w:widowControl w:val="0"/>
              <w:jc w:val="both"/>
              <w:rPr>
                <w:rFonts w:ascii="Tahoma" w:hAnsi="Tahoma" w:cs="Tahoma"/>
              </w:rPr>
            </w:pPr>
          </w:p>
        </w:tc>
      </w:tr>
    </w:tbl>
    <w:p w:rsidR="000566F5" w:rsidRDefault="000566F5" w:rsidP="003D40D8">
      <w:pPr>
        <w:keepLines/>
        <w:widowControl w:val="0"/>
        <w:jc w:val="both"/>
        <w:rPr>
          <w:rFonts w:ascii="Tahoma" w:hAnsi="Tahoma" w:cs="Tahoma"/>
        </w:rPr>
      </w:pPr>
    </w:p>
    <w:p w:rsidR="000566F5" w:rsidRPr="00025192" w:rsidRDefault="000566F5" w:rsidP="003D40D8">
      <w:pPr>
        <w:keepLines/>
        <w:widowControl w:val="0"/>
        <w:jc w:val="both"/>
        <w:rPr>
          <w:rFonts w:ascii="Tahoma" w:hAnsi="Tahoma" w:cs="Tahoma"/>
        </w:rPr>
      </w:pPr>
      <w:r w:rsidRPr="00025192">
        <w:rPr>
          <w:rFonts w:ascii="Tahoma" w:hAnsi="Tahoma" w:cs="Tahoma"/>
        </w:rPr>
        <w:t>Kontaktna oseba (Funkcija, telefon, GSM, faks,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3D40D8">
            <w:pPr>
              <w:keepLines/>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3D40D8">
            <w:pPr>
              <w:keepLines/>
              <w:widowControl w:val="0"/>
              <w:jc w:val="both"/>
              <w:rPr>
                <w:rFonts w:ascii="Tahoma" w:hAnsi="Tahoma" w:cs="Tahoma"/>
              </w:rPr>
            </w:pPr>
          </w:p>
        </w:tc>
      </w:tr>
    </w:tbl>
    <w:p w:rsidR="003339F1" w:rsidRDefault="003339F1" w:rsidP="003D40D8">
      <w:pPr>
        <w:keepLines/>
        <w:widowControl w:val="0"/>
        <w:jc w:val="both"/>
        <w:rPr>
          <w:rFonts w:ascii="Tahoma" w:hAnsi="Tahoma" w:cs="Tahoma"/>
        </w:rPr>
      </w:pPr>
    </w:p>
    <w:p w:rsidR="006F69C4" w:rsidRPr="00C86E0F" w:rsidRDefault="006F69C4" w:rsidP="003D40D8">
      <w:pPr>
        <w:keepLines/>
        <w:widowControl w:val="0"/>
        <w:jc w:val="both"/>
        <w:rPr>
          <w:rFonts w:ascii="Tahoma" w:hAnsi="Tahoma" w:cs="Tahoma"/>
        </w:rPr>
      </w:pPr>
      <w:r w:rsidRPr="00C86E0F">
        <w:rPr>
          <w:rFonts w:ascii="Tahoma" w:hAnsi="Tahoma" w:cs="Tahoma"/>
        </w:rPr>
        <w:t>e-mail za vročitev odločitve iz 90. člena ZJN-3 preko Portala JN: _________________________________</w:t>
      </w:r>
    </w:p>
    <w:p w:rsidR="00C018DD" w:rsidRDefault="00C018DD" w:rsidP="003D40D8">
      <w:pPr>
        <w:keepLines/>
        <w:widowControl w:val="0"/>
        <w:jc w:val="both"/>
        <w:rPr>
          <w:rFonts w:ascii="Tahoma" w:hAnsi="Tahoma" w:cs="Tahoma"/>
        </w:rPr>
      </w:pPr>
    </w:p>
    <w:p w:rsidR="003300C4" w:rsidRPr="00025192" w:rsidRDefault="003300C4" w:rsidP="003D40D8">
      <w:pPr>
        <w:keepLines/>
        <w:widowControl w:val="0"/>
        <w:jc w:val="both"/>
        <w:rPr>
          <w:rFonts w:ascii="Tahoma" w:hAnsi="Tahoma" w:cs="Tahoma"/>
        </w:rPr>
      </w:pPr>
      <w:r w:rsidRPr="00025192">
        <w:rPr>
          <w:rFonts w:ascii="Tahoma" w:hAnsi="Tahoma" w:cs="Tahoma"/>
        </w:rPr>
        <w:t>Ponudnik je MSP (označi):</w:t>
      </w:r>
      <w:r w:rsidRPr="00025192">
        <w:rPr>
          <w:rFonts w:ascii="Tahoma" w:hAnsi="Tahoma" w:cs="Tahoma"/>
        </w:rPr>
        <w:tab/>
      </w:r>
      <w:r w:rsidRPr="00025192">
        <w:rPr>
          <w:rFonts w:ascii="Cambria Math" w:hAnsi="Cambria Math" w:cs="Cambria Math"/>
        </w:rPr>
        <w:t>⃞</w:t>
      </w:r>
      <w:r w:rsidRPr="00025192">
        <w:rPr>
          <w:rFonts w:ascii="Tahoma" w:hAnsi="Tahoma" w:cs="Tahoma"/>
        </w:rPr>
        <w:tab/>
        <w:t>Da</w:t>
      </w:r>
      <w:r w:rsidRPr="00025192">
        <w:rPr>
          <w:rFonts w:ascii="Tahoma" w:hAnsi="Tahoma" w:cs="Tahoma"/>
        </w:rPr>
        <w:tab/>
      </w:r>
      <w:r w:rsidRPr="00025192">
        <w:rPr>
          <w:rFonts w:ascii="Cambria Math" w:hAnsi="Cambria Math" w:cs="Cambria Math"/>
        </w:rPr>
        <w:t>⃞</w:t>
      </w:r>
      <w:r w:rsidRPr="00025192">
        <w:rPr>
          <w:rFonts w:ascii="Tahoma" w:hAnsi="Tahoma" w:cs="Tahoma"/>
        </w:rPr>
        <w:tab/>
        <w:t xml:space="preserve">Ne </w:t>
      </w:r>
    </w:p>
    <w:p w:rsidR="006F69C4" w:rsidRDefault="006F69C4" w:rsidP="003D40D8">
      <w:pPr>
        <w:keepLines/>
        <w:widowControl w:val="0"/>
        <w:jc w:val="both"/>
        <w:rPr>
          <w:rFonts w:ascii="Tahoma" w:hAnsi="Tahoma" w:cs="Tahoma"/>
        </w:rPr>
      </w:pPr>
      <w:r w:rsidRPr="00C86E0F">
        <w:rPr>
          <w:rFonts w:ascii="Tahoma" w:hAnsi="Tahoma" w:cs="Tahoma"/>
        </w:rPr>
        <w:t>MSP: mikro, mala in srednje velika podjetja kot so opredeljena v Priporočilu Komisije 2003/361/ES</w:t>
      </w:r>
      <w:r w:rsidRPr="00182654">
        <w:rPr>
          <w:rStyle w:val="Sprotnaopomba-sklic"/>
        </w:rPr>
        <w:footnoteReference w:id="1"/>
      </w:r>
      <w:r w:rsidRPr="00C86E0F">
        <w:rPr>
          <w:rFonts w:ascii="Tahoma" w:hAnsi="Tahoma" w:cs="Tahoma"/>
        </w:rPr>
        <w:t>.</w:t>
      </w:r>
    </w:p>
    <w:p w:rsidR="00A6061B" w:rsidRDefault="00A6061B" w:rsidP="003D40D8">
      <w:pPr>
        <w:keepLines/>
        <w:widowControl w:val="0"/>
        <w:jc w:val="both"/>
        <w:rPr>
          <w:rFonts w:ascii="Tahoma" w:hAnsi="Tahoma" w:cs="Tahoma"/>
        </w:rPr>
      </w:pPr>
    </w:p>
    <w:p w:rsidR="000566F5" w:rsidRPr="00605D4E" w:rsidRDefault="004E441F" w:rsidP="003D40D8">
      <w:pPr>
        <w:keepLines/>
        <w:widowControl w:val="0"/>
        <w:numPr>
          <w:ilvl w:val="0"/>
          <w:numId w:val="6"/>
        </w:numPr>
        <w:rPr>
          <w:rFonts w:ascii="Tahoma" w:hAnsi="Tahoma" w:cs="Tahoma"/>
        </w:rPr>
      </w:pPr>
      <w:r w:rsidRPr="00605D4E">
        <w:rPr>
          <w:rFonts w:ascii="Tahoma" w:hAnsi="Tahoma" w:cs="Tahoma"/>
        </w:rPr>
        <w:t>PONUDBENA VREDNOST</w:t>
      </w:r>
      <w:r w:rsidR="00863953" w:rsidRPr="00605D4E">
        <w:rPr>
          <w:rFonts w:ascii="Tahoma" w:hAnsi="Tahoma" w:cs="Tahoma"/>
        </w:rPr>
        <w:t xml:space="preserve"> v EUR brez DDV</w:t>
      </w:r>
      <w:r w:rsidR="0012613D" w:rsidRPr="00605D4E">
        <w:rPr>
          <w:rFonts w:ascii="Tahoma" w:hAnsi="Tahoma" w:cs="Tahoma"/>
        </w:rPr>
        <w:t>:</w:t>
      </w:r>
      <w:r w:rsidR="00586BA6">
        <w:rPr>
          <w:rFonts w:ascii="Tahoma" w:hAnsi="Tahoma" w:cs="Tahoma"/>
        </w:rPr>
        <w:tab/>
      </w:r>
      <w:r w:rsidR="00586BA6">
        <w:rPr>
          <w:rFonts w:ascii="Tahoma" w:hAnsi="Tahoma" w:cs="Tahoma"/>
        </w:rPr>
        <w:tab/>
      </w:r>
      <w:r w:rsidR="00586BA6">
        <w:rPr>
          <w:rFonts w:ascii="Tahoma" w:hAnsi="Tahoma" w:cs="Tahoma"/>
        </w:rPr>
        <w:tab/>
      </w:r>
      <w:r w:rsidR="00586BA6">
        <w:rPr>
          <w:rFonts w:ascii="Tahoma" w:hAnsi="Tahoma" w:cs="Tahoma"/>
        </w:rPr>
        <w:tab/>
        <w:t xml:space="preserve">_________________ </w:t>
      </w:r>
    </w:p>
    <w:p w:rsidR="00C018DD" w:rsidRPr="00F11F54" w:rsidRDefault="00C018DD" w:rsidP="003D40D8">
      <w:pPr>
        <w:keepLines/>
        <w:widowControl w:val="0"/>
        <w:rPr>
          <w:rFonts w:ascii="Tahoma" w:hAnsi="Tahoma" w:cs="Tahoma"/>
          <w:highlight w:val="yellow"/>
        </w:rPr>
      </w:pPr>
    </w:p>
    <w:p w:rsidR="0076694D" w:rsidRPr="00F11F54" w:rsidRDefault="0076694D" w:rsidP="003D40D8">
      <w:pPr>
        <w:keepLines/>
        <w:widowControl w:val="0"/>
        <w:rPr>
          <w:rFonts w:ascii="Tahoma" w:hAnsi="Tahoma" w:cs="Tahoma"/>
          <w:highlight w:val="yellow"/>
        </w:rPr>
      </w:pPr>
    </w:p>
    <w:p w:rsidR="00355F1E" w:rsidRPr="000B59ED" w:rsidRDefault="000566F5" w:rsidP="003D40D8">
      <w:pPr>
        <w:keepLines/>
        <w:widowControl w:val="0"/>
        <w:numPr>
          <w:ilvl w:val="0"/>
          <w:numId w:val="6"/>
        </w:numPr>
        <w:rPr>
          <w:rFonts w:ascii="Tahoma" w:hAnsi="Tahoma" w:cs="Tahoma"/>
          <w:bCs/>
          <w:iCs/>
        </w:rPr>
      </w:pPr>
      <w:r w:rsidRPr="00F331E4">
        <w:rPr>
          <w:rFonts w:ascii="Tahoma" w:hAnsi="Tahoma" w:cs="Tahoma"/>
        </w:rPr>
        <w:t xml:space="preserve">VELJAVNOST PONUDBE: </w:t>
      </w:r>
      <w:r w:rsidR="00DE7B2D">
        <w:rPr>
          <w:rFonts w:ascii="Tahoma" w:hAnsi="Tahoma" w:cs="Tahoma"/>
        </w:rPr>
        <w:t>31</w:t>
      </w:r>
      <w:r w:rsidR="001B5D9E">
        <w:rPr>
          <w:rFonts w:ascii="Tahoma" w:hAnsi="Tahoma" w:cs="Tahoma"/>
        </w:rPr>
        <w:t xml:space="preserve">. </w:t>
      </w:r>
      <w:r w:rsidR="00586BA6">
        <w:rPr>
          <w:rFonts w:ascii="Tahoma" w:hAnsi="Tahoma" w:cs="Tahoma"/>
        </w:rPr>
        <w:t xml:space="preserve">julij </w:t>
      </w:r>
      <w:r w:rsidR="001B5D9E">
        <w:rPr>
          <w:rFonts w:ascii="Tahoma" w:hAnsi="Tahoma" w:cs="Tahoma"/>
        </w:rPr>
        <w:t>2020</w:t>
      </w:r>
    </w:p>
    <w:p w:rsidR="000B59ED" w:rsidRDefault="000B59ED" w:rsidP="003D40D8">
      <w:pPr>
        <w:keepLines/>
        <w:widowControl w:val="0"/>
        <w:rPr>
          <w:rFonts w:ascii="Tahoma" w:hAnsi="Tahoma" w:cs="Tahoma"/>
        </w:rPr>
      </w:pPr>
    </w:p>
    <w:p w:rsidR="00586BA6" w:rsidRDefault="00586BA6" w:rsidP="003D40D8">
      <w:pPr>
        <w:pStyle w:val="Telobesedila-zamik"/>
        <w:keepLines/>
        <w:widowControl w:val="0"/>
        <w:tabs>
          <w:tab w:val="left" w:pos="6096"/>
        </w:tabs>
        <w:ind w:left="0"/>
        <w:rPr>
          <w:rFonts w:ascii="Tahoma" w:hAnsi="Tahoma" w:cs="Tahoma"/>
          <w:sz w:val="20"/>
          <w:lang w:val="sl-SI"/>
        </w:rPr>
      </w:pPr>
    </w:p>
    <w:p w:rsidR="00586BA6" w:rsidRDefault="00586BA6" w:rsidP="003D40D8">
      <w:pPr>
        <w:pStyle w:val="Telobesedila-zamik"/>
        <w:keepLines/>
        <w:widowControl w:val="0"/>
        <w:tabs>
          <w:tab w:val="left" w:pos="6096"/>
        </w:tabs>
        <w:ind w:left="0"/>
        <w:rPr>
          <w:rFonts w:ascii="Tahoma" w:hAnsi="Tahoma" w:cs="Tahoma"/>
          <w:sz w:val="20"/>
          <w:lang w:val="sl-SI"/>
        </w:rPr>
      </w:pPr>
    </w:p>
    <w:p w:rsidR="0076694D" w:rsidRPr="00DF23E0" w:rsidRDefault="000B59ED" w:rsidP="003D40D8">
      <w:pPr>
        <w:pStyle w:val="Telobesedila-zamik"/>
        <w:keepLines/>
        <w:widowControl w:val="0"/>
        <w:tabs>
          <w:tab w:val="left" w:pos="6096"/>
        </w:tabs>
        <w:ind w:left="0"/>
        <w:rPr>
          <w:rFonts w:ascii="Tahoma" w:hAnsi="Tahoma" w:cs="Tahoma"/>
          <w:sz w:val="20"/>
          <w:lang w:val="sl-SI"/>
        </w:rPr>
      </w:pPr>
      <w:r w:rsidRPr="00DF23E0">
        <w:rPr>
          <w:rFonts w:ascii="Tahoma" w:hAnsi="Tahoma" w:cs="Tahoma"/>
          <w:sz w:val="20"/>
          <w:lang w:val="sl-SI"/>
        </w:rPr>
        <w:t>Kraj in datum: _______________________</w:t>
      </w:r>
      <w:r w:rsidR="0076694D">
        <w:rPr>
          <w:rFonts w:ascii="Tahoma" w:hAnsi="Tahoma" w:cs="Tahoma"/>
          <w:sz w:val="20"/>
          <w:lang w:val="sl-SI"/>
        </w:rPr>
        <w:t xml:space="preserve"> </w:t>
      </w:r>
      <w:r w:rsidR="0076694D">
        <w:rPr>
          <w:rFonts w:ascii="Tahoma" w:hAnsi="Tahoma" w:cs="Tahoma"/>
          <w:sz w:val="20"/>
          <w:lang w:val="sl-SI"/>
        </w:rPr>
        <w:tab/>
        <w:t>__</w:t>
      </w:r>
      <w:r w:rsidRPr="00DF23E0">
        <w:rPr>
          <w:rFonts w:ascii="Tahoma" w:hAnsi="Tahoma" w:cs="Tahoma"/>
          <w:sz w:val="20"/>
          <w:lang w:val="sl-SI"/>
        </w:rPr>
        <w:t>___</w:t>
      </w:r>
      <w:r w:rsidR="0076694D" w:rsidRPr="00DF23E0">
        <w:rPr>
          <w:rFonts w:ascii="Tahoma" w:hAnsi="Tahoma" w:cs="Tahoma"/>
          <w:sz w:val="20"/>
          <w:lang w:val="sl-SI"/>
        </w:rPr>
        <w:t>________________________</w:t>
      </w:r>
    </w:p>
    <w:p w:rsidR="000B59ED" w:rsidRPr="0076694D" w:rsidRDefault="000B59ED" w:rsidP="003D40D8">
      <w:pPr>
        <w:pStyle w:val="Telobesedila-zamik"/>
        <w:keepLines/>
        <w:widowControl w:val="0"/>
        <w:tabs>
          <w:tab w:val="left" w:pos="357"/>
        </w:tabs>
        <w:ind w:left="357"/>
        <w:rPr>
          <w:rFonts w:ascii="Tahoma" w:hAnsi="Tahoma" w:cs="Tahoma"/>
          <w:sz w:val="20"/>
          <w:lang w:val="sl-SI"/>
        </w:rPr>
      </w:pP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t>(naziv ponudnika)</w:t>
      </w:r>
    </w:p>
    <w:p w:rsidR="000B59ED" w:rsidRPr="00DF23E0" w:rsidRDefault="000B59ED" w:rsidP="003D40D8">
      <w:pPr>
        <w:pStyle w:val="Telobesedila-zamik"/>
        <w:keepLines/>
        <w:widowControl w:val="0"/>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0076694D">
        <w:rPr>
          <w:rFonts w:ascii="Tahoma" w:hAnsi="Tahoma" w:cs="Tahoma"/>
          <w:sz w:val="20"/>
          <w:lang w:val="sl-SI"/>
        </w:rPr>
        <w:t>_____________</w:t>
      </w:r>
      <w:r>
        <w:rPr>
          <w:rFonts w:ascii="Tahoma" w:hAnsi="Tahoma" w:cs="Tahoma"/>
          <w:sz w:val="20"/>
          <w:lang w:val="sl-SI"/>
        </w:rPr>
        <w:t>_________</w:t>
      </w:r>
      <w:r w:rsidRPr="00DF23E0">
        <w:rPr>
          <w:rFonts w:ascii="Tahoma" w:hAnsi="Tahoma" w:cs="Tahoma"/>
          <w:sz w:val="20"/>
          <w:lang w:val="sl-SI"/>
        </w:rPr>
        <w:t>________________________</w:t>
      </w:r>
    </w:p>
    <w:p w:rsidR="00427B36" w:rsidRPr="0076694D" w:rsidRDefault="000B59ED" w:rsidP="003D40D8">
      <w:pPr>
        <w:pStyle w:val="Telobesedila-zamik"/>
        <w:keepLines/>
        <w:widowControl w:val="0"/>
        <w:tabs>
          <w:tab w:val="left" w:pos="357"/>
        </w:tabs>
        <w:ind w:left="357"/>
        <w:jc w:val="right"/>
        <w:rPr>
          <w:rFonts w:ascii="Tahoma" w:hAnsi="Tahoma" w:cs="Tahoma"/>
          <w:sz w:val="20"/>
          <w:lang w:val="sl-SI"/>
        </w:rPr>
      </w:pPr>
      <w:r w:rsidRPr="0076694D">
        <w:rPr>
          <w:rFonts w:ascii="Tahoma" w:hAnsi="Tahoma" w:cs="Tahoma"/>
          <w:sz w:val="20"/>
          <w:lang w:val="sl-SI"/>
        </w:rPr>
        <w:t>(ime in prii</w:t>
      </w:r>
      <w:r w:rsidR="0076694D" w:rsidRPr="0076694D">
        <w:rPr>
          <w:rFonts w:ascii="Tahoma" w:hAnsi="Tahoma" w:cs="Tahoma"/>
          <w:sz w:val="20"/>
          <w:lang w:val="sl-SI"/>
        </w:rPr>
        <w:t>mek ter podpis odgovorne osebe)</w:t>
      </w:r>
      <w:r w:rsidR="00E978CC" w:rsidRPr="0076694D">
        <w:rPr>
          <w:rFonts w:ascii="Tahoma" w:hAnsi="Tahoma" w:cs="Tahoma"/>
          <w:sz w:val="20"/>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4D1204" w:rsidTr="00AF258A">
        <w:tc>
          <w:tcPr>
            <w:tcW w:w="9282" w:type="dxa"/>
            <w:tcBorders>
              <w:top w:val="single" w:sz="4" w:space="0" w:color="auto"/>
              <w:bottom w:val="single" w:sz="4" w:space="0" w:color="auto"/>
            </w:tcBorders>
          </w:tcPr>
          <w:p w:rsidR="00AF258A" w:rsidRPr="004D1204" w:rsidRDefault="00AF258A" w:rsidP="00B11E1B">
            <w:pPr>
              <w:keepNext/>
              <w:widowControl w:val="0"/>
              <w:jc w:val="both"/>
              <w:rPr>
                <w:rFonts w:ascii="Tahoma" w:eastAsia="Calibri" w:hAnsi="Tahoma" w:cs="Tahoma"/>
                <w:lang w:eastAsia="en-US"/>
              </w:rPr>
            </w:pPr>
            <w:r>
              <w:rPr>
                <w:rFonts w:ascii="Tahoma" w:hAnsi="Tahoma" w:cs="Tahoma"/>
              </w:rPr>
              <w:br w:type="page"/>
            </w:r>
            <w:r>
              <w:rPr>
                <w:rFonts w:ascii="Tahoma" w:hAnsi="Tahoma" w:cs="Tahoma"/>
              </w:rPr>
              <w:br w:type="page"/>
            </w:r>
            <w:r>
              <w:rPr>
                <w:rFonts w:ascii="Tahoma" w:hAnsi="Tahoma" w:cs="Tahoma"/>
              </w:rPr>
              <w:br w:type="page"/>
            </w:r>
            <w:r w:rsidRPr="004D1204">
              <w:rPr>
                <w:rFonts w:ascii="Tahoma" w:eastAsia="Calibri" w:hAnsi="Tahoma" w:cs="Tahoma"/>
                <w:lang w:eastAsia="en-US"/>
              </w:rPr>
              <w:br w:type="page"/>
            </w:r>
            <w:r w:rsidRPr="004D1204">
              <w:rPr>
                <w:rFonts w:ascii="Tahoma" w:hAnsi="Tahoma" w:cs="Tahoma"/>
              </w:rPr>
              <w:br w:type="page"/>
            </w:r>
            <w:r w:rsidRPr="004D1204">
              <w:rPr>
                <w:rFonts w:ascii="Tahoma" w:hAnsi="Tahoma" w:cs="Tahoma"/>
                <w:b/>
              </w:rPr>
              <w:br w:type="page"/>
            </w:r>
            <w:r w:rsidRPr="004D1204">
              <w:rPr>
                <w:rFonts w:ascii="Tahoma" w:hAnsi="Tahoma" w:cs="Tahoma"/>
                <w:b/>
              </w:rPr>
              <w:br w:type="page"/>
            </w:r>
            <w:r w:rsidRPr="004D1204">
              <w:rPr>
                <w:rFonts w:ascii="Tahoma" w:eastAsia="Calibri" w:hAnsi="Tahoma" w:cs="Tahoma"/>
                <w:b/>
                <w:bCs/>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t xml:space="preserve">IZJAVA </w:t>
            </w:r>
            <w:r>
              <w:rPr>
                <w:rFonts w:ascii="Tahoma" w:eastAsia="Calibri" w:hAnsi="Tahoma" w:cs="Tahoma"/>
                <w:lang w:eastAsia="en-US"/>
              </w:rPr>
              <w:t>–</w:t>
            </w:r>
            <w:r w:rsidRPr="004D1204">
              <w:rPr>
                <w:rFonts w:ascii="Tahoma" w:eastAsia="Calibri" w:hAnsi="Tahoma" w:cs="Tahoma"/>
                <w:lang w:eastAsia="en-US"/>
              </w:rPr>
              <w:t xml:space="preserve"> </w:t>
            </w:r>
            <w:r>
              <w:rPr>
                <w:rFonts w:ascii="Tahoma" w:eastAsia="Calibri" w:hAnsi="Tahoma" w:cs="Tahoma"/>
                <w:lang w:eastAsia="en-US"/>
              </w:rPr>
              <w:t xml:space="preserve">GOSPODARSKI SUBJEKT </w:t>
            </w:r>
            <w:r w:rsidR="009250CA">
              <w:rPr>
                <w:rFonts w:ascii="Tahoma" w:eastAsia="Calibri" w:hAnsi="Tahoma" w:cs="Tahoma"/>
                <w:lang w:eastAsia="en-US"/>
              </w:rPr>
              <w:t xml:space="preserve">                                                                    </w:t>
            </w:r>
            <w:r w:rsidR="009250CA" w:rsidRPr="00B95506">
              <w:rPr>
                <w:rFonts w:ascii="Tahoma" w:eastAsia="Calibri" w:hAnsi="Tahoma" w:cs="Tahoma"/>
                <w:b/>
                <w:i/>
                <w:lang w:eastAsia="en-US"/>
              </w:rPr>
              <w:t>Priloga 3/1</w:t>
            </w:r>
          </w:p>
        </w:tc>
      </w:tr>
    </w:tbl>
    <w:p w:rsidR="00F730CB" w:rsidRPr="004D1204" w:rsidRDefault="00F730CB" w:rsidP="00B11E1B">
      <w:pPr>
        <w:keepNext/>
        <w:widowControl w:val="0"/>
        <w:jc w:val="both"/>
        <w:rPr>
          <w:rFonts w:ascii="Tahoma" w:hAnsi="Tahoma" w:cs="Tahoma"/>
        </w:rPr>
      </w:pPr>
    </w:p>
    <w:p w:rsidR="00F730CB" w:rsidRPr="004D1204" w:rsidRDefault="00F730CB" w:rsidP="00B11E1B">
      <w:pPr>
        <w:keepNext/>
        <w:widowControl w:val="0"/>
        <w:jc w:val="both"/>
        <w:rPr>
          <w:rFonts w:ascii="Tahoma" w:hAnsi="Tahoma" w:cs="Tahoma"/>
        </w:rPr>
      </w:pPr>
      <w:r w:rsidRPr="004D1204">
        <w:rPr>
          <w:rFonts w:ascii="Tahoma" w:hAnsi="Tahoma" w:cs="Tahoma"/>
        </w:rPr>
        <w:t xml:space="preserve">Gospodarski subjekt (naziv in naslov): </w:t>
      </w:r>
    </w:p>
    <w:p w:rsidR="00F730CB" w:rsidRPr="004D1204" w:rsidRDefault="00F730CB" w:rsidP="00B11E1B">
      <w:pPr>
        <w:keepNext/>
        <w:widowControl w:val="0"/>
        <w:pBdr>
          <w:bottom w:val="single" w:sz="4" w:space="1" w:color="auto"/>
        </w:pBdr>
        <w:jc w:val="both"/>
        <w:rPr>
          <w:rFonts w:ascii="Tahoma" w:eastAsia="Calibri" w:hAnsi="Tahoma" w:cs="Tahoma"/>
          <w:lang w:eastAsia="en-US"/>
        </w:rPr>
      </w:pPr>
    </w:p>
    <w:p w:rsidR="00863953" w:rsidRPr="004D1204" w:rsidRDefault="00863953" w:rsidP="00B11E1B">
      <w:pPr>
        <w:keepNext/>
        <w:widowControl w:val="0"/>
        <w:tabs>
          <w:tab w:val="left" w:pos="284"/>
        </w:tabs>
        <w:jc w:val="both"/>
        <w:rPr>
          <w:rFonts w:ascii="Tahoma" w:hAnsi="Tahoma" w:cs="Tahoma"/>
        </w:rPr>
      </w:pPr>
    </w:p>
    <w:p w:rsidR="00F730CB" w:rsidRPr="00C525C9" w:rsidRDefault="00863953" w:rsidP="00B11E1B">
      <w:pPr>
        <w:keepNext/>
        <w:widowControl w:val="0"/>
        <w:tabs>
          <w:tab w:val="left" w:pos="284"/>
        </w:tabs>
        <w:jc w:val="both"/>
        <w:rPr>
          <w:rFonts w:ascii="Tahoma" w:hAnsi="Tahoma" w:cs="Tahoma"/>
        </w:rPr>
      </w:pPr>
      <w:r w:rsidRPr="004D1204">
        <w:rPr>
          <w:rFonts w:ascii="Tahoma" w:hAnsi="Tahoma" w:cs="Tahoma"/>
        </w:rPr>
        <w:t xml:space="preserve">V zvezi z oddajo javnega naročila št. </w:t>
      </w:r>
      <w:r w:rsidR="00CD21A6">
        <w:rPr>
          <w:rFonts w:ascii="Tahoma" w:hAnsi="Tahoma" w:cs="Tahoma"/>
          <w:b/>
        </w:rPr>
        <w:t>JPE-VOD-OK-24/20</w:t>
      </w:r>
      <w:r w:rsidR="00807F53">
        <w:rPr>
          <w:rFonts w:ascii="Tahoma" w:hAnsi="Tahoma" w:cs="Tahoma"/>
          <w:b/>
        </w:rPr>
        <w:t xml:space="preserve"> </w:t>
      </w:r>
      <w:r w:rsidR="00807F53" w:rsidRPr="00807F53">
        <w:rPr>
          <w:rFonts w:ascii="Tahoma" w:hAnsi="Tahoma" w:cs="Tahoma"/>
          <w:b/>
        </w:rPr>
        <w:t>IZVAJANJE OBRATOVALNEGA MONITORINGA EMISIJ SNOVI V ZRAK IN KAKOVOSTI ZUNANJEGA ZRAKA</w:t>
      </w:r>
      <w:r w:rsidRPr="004D1204">
        <w:rPr>
          <w:rFonts w:ascii="Tahoma" w:hAnsi="Tahoma" w:cs="Tahoma"/>
          <w:b/>
        </w:rPr>
        <w:t xml:space="preserve"> </w:t>
      </w:r>
      <w:r w:rsidR="00E14E2A" w:rsidRPr="00D8497B">
        <w:rPr>
          <w:rFonts w:ascii="Tahoma" w:hAnsi="Tahoma" w:cs="Tahoma"/>
        </w:rPr>
        <w:t xml:space="preserve"> i</w:t>
      </w:r>
      <w:r w:rsidR="00E14E2A" w:rsidRPr="00C525C9">
        <w:rPr>
          <w:rFonts w:ascii="Tahoma" w:hAnsi="Tahoma" w:cs="Tahoma"/>
        </w:rPr>
        <w:t>zjavljamo da</w:t>
      </w:r>
      <w:r w:rsidRPr="00C525C9">
        <w:rPr>
          <w:rFonts w:ascii="Tahoma" w:hAnsi="Tahoma" w:cs="Tahoma"/>
        </w:rPr>
        <w:t>:</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4D1204" w:rsidRDefault="00EB57C7" w:rsidP="00AA23B7">
      <w:pPr>
        <w:keepNext/>
        <w:widowControl w:val="0"/>
        <w:numPr>
          <w:ilvl w:val="0"/>
          <w:numId w:val="14"/>
        </w:numPr>
        <w:spacing w:after="200"/>
        <w:ind w:left="284" w:hanging="284"/>
        <w:jc w:val="both"/>
        <w:rPr>
          <w:rFonts w:ascii="Tahoma" w:eastAsia="Calibri" w:hAnsi="Tahoma" w:cs="Tahoma"/>
          <w:lang w:eastAsia="en-US"/>
        </w:rPr>
      </w:pPr>
      <w:r w:rsidRPr="00CE72C7">
        <w:rPr>
          <w:rFonts w:ascii="Tahoma" w:hAnsi="Tahoma" w:cs="Tahoma"/>
        </w:rPr>
        <w:t xml:space="preserve">da nam v zadnjih treh letih pred potekom roka za oddajo ponudb pristojni organ Republike Slovenije ali druge države članice ali tretje države </w:t>
      </w:r>
      <w:r>
        <w:rPr>
          <w:rFonts w:ascii="Tahoma" w:hAnsi="Tahoma" w:cs="Tahoma"/>
        </w:rPr>
        <w:t>ni</w:t>
      </w:r>
      <w:r w:rsidRPr="00CE72C7">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Pr>
          <w:rFonts w:ascii="Tahoma" w:hAnsi="Tahoma" w:cs="Tahoma"/>
        </w:rPr>
        <w:t>vami izrečena globa za prekršek;</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kršili obveznosti iz drugega odstavka 3. člena ZJN-3;</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zagrešili hujšo kršitev poklicnih pravil, zaradi česar je omajana naša integriteta;</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potrebne ekonomske in finančne zmogljivosti za izvedbo javnega naročila in v preteklih šestih 6 mesecih pred oddajo ponudbe nismo imeli blokiranega kateregakoli računa;</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potrebno tehnično in kadrovsko sposobnost ter izkušnje za izvajanje predmeta javnega naročila.</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se zavezujemo, da bomo na zahtevo naročnika predložiti dodatna pooblastila za preveritev podatkov iz uradnih evidenc;</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da bomo na naročnikov poziv v 8 dneh od prejema poziva posredovali izjavo s podatki o:</w:t>
      </w:r>
    </w:p>
    <w:p w:rsidR="00F730CB" w:rsidRPr="004D1204" w:rsidRDefault="00F730CB" w:rsidP="00AA23B7">
      <w:pPr>
        <w:keepNext/>
        <w:widowControl w:val="0"/>
        <w:numPr>
          <w:ilvl w:val="0"/>
          <w:numId w:val="15"/>
        </w:numPr>
        <w:spacing w:after="200"/>
        <w:ind w:left="709" w:hanging="425"/>
        <w:jc w:val="both"/>
        <w:rPr>
          <w:rFonts w:ascii="Tahoma" w:eastAsia="Calibri" w:hAnsi="Tahoma" w:cs="Tahoma"/>
          <w:lang w:eastAsia="en-US"/>
        </w:rPr>
      </w:pPr>
      <w:r w:rsidRPr="004D1204">
        <w:rPr>
          <w:rFonts w:ascii="Tahoma" w:eastAsia="Calibri" w:hAnsi="Tahoma" w:cs="Tahoma"/>
          <w:lang w:eastAsia="en-US"/>
        </w:rPr>
        <w:t>svojih ustanoviteljih, družbenikih, vključno s tihimi družbeniki, delničarjih, komanditistih ali drugih lastnikih in podatke o lastniških deležih navedenih oseb,</w:t>
      </w:r>
    </w:p>
    <w:p w:rsidR="00F730CB" w:rsidRPr="004D1204" w:rsidRDefault="00F730CB" w:rsidP="00AA23B7">
      <w:pPr>
        <w:keepNext/>
        <w:widowControl w:val="0"/>
        <w:numPr>
          <w:ilvl w:val="0"/>
          <w:numId w:val="15"/>
        </w:numPr>
        <w:spacing w:after="200"/>
        <w:ind w:left="709" w:hanging="425"/>
        <w:jc w:val="both"/>
        <w:rPr>
          <w:rFonts w:ascii="Tahoma" w:eastAsia="Calibri" w:hAnsi="Tahoma" w:cs="Tahoma"/>
          <w:lang w:eastAsia="en-US"/>
        </w:rPr>
      </w:pPr>
      <w:r w:rsidRPr="004D1204">
        <w:rPr>
          <w:rFonts w:ascii="Tahoma" w:eastAsia="Calibri" w:hAnsi="Tahoma" w:cs="Tahoma"/>
          <w:lang w:eastAsia="en-US"/>
        </w:rPr>
        <w:t>gospodarskih subjektih, za katere se glede na določbe zakona, ki ureja gospodarske družbe šteje, da so z njim povezane družbe;</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so v ponudbeno ceno vključeni vsi materialni in nematerialni stroški, ki bodo potrebni za izvedbo predmeta naročila, v skladu z vsemi zahtevami naročnika</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se strinjamo z vsebino vzorcev finančnih zavarovanj, ki so priloženi v razpisni dokumentaciji.</w:t>
      </w:r>
    </w:p>
    <w:p w:rsidR="00F730CB" w:rsidRPr="00EB57C7" w:rsidRDefault="00F730CB" w:rsidP="00B11E1B">
      <w:pPr>
        <w:keepNext/>
        <w:widowControl w:val="0"/>
        <w:tabs>
          <w:tab w:val="left" w:pos="0"/>
          <w:tab w:val="left" w:pos="8647"/>
        </w:tabs>
        <w:ind w:right="-2"/>
        <w:jc w:val="both"/>
        <w:rPr>
          <w:rFonts w:ascii="Tahoma" w:hAnsi="Tahoma" w:cs="Tahoma"/>
        </w:rPr>
      </w:pPr>
      <w:r w:rsidRPr="00EB57C7">
        <w:rPr>
          <w:rFonts w:ascii="Tahoma" w:hAnsi="Tahoma" w:cs="Tahoma"/>
        </w:rPr>
        <w:t xml:space="preserve">S podpisom te izjave dajemo soglasje, da naročnik </w:t>
      </w:r>
    </w:p>
    <w:p w:rsidR="00F730CB" w:rsidRPr="00EB57C7" w:rsidRDefault="00F730CB" w:rsidP="00AA23B7">
      <w:pPr>
        <w:keepNext/>
        <w:widowControl w:val="0"/>
        <w:numPr>
          <w:ilvl w:val="0"/>
          <w:numId w:val="16"/>
        </w:numPr>
        <w:tabs>
          <w:tab w:val="left" w:pos="0"/>
        </w:tabs>
        <w:spacing w:after="200"/>
        <w:ind w:right="-2"/>
        <w:jc w:val="both"/>
        <w:rPr>
          <w:rFonts w:ascii="Tahoma" w:hAnsi="Tahoma" w:cs="Tahoma"/>
        </w:rPr>
      </w:pPr>
      <w:r w:rsidRPr="00EB57C7">
        <w:rPr>
          <w:rFonts w:ascii="Tahoma" w:hAnsi="Tahoma" w:cs="Tahoma"/>
        </w:rPr>
        <w:t xml:space="preserve">v zvezi z oddajo javnega naročila št. </w:t>
      </w:r>
      <w:r w:rsidR="00CD21A6">
        <w:rPr>
          <w:rFonts w:ascii="Tahoma" w:hAnsi="Tahoma" w:cs="Tahoma"/>
        </w:rPr>
        <w:t>JPE-VOD-OK-24/20</w:t>
      </w:r>
      <w:r w:rsidRPr="00EB57C7">
        <w:rPr>
          <w:rFonts w:ascii="Tahoma" w:hAnsi="Tahoma" w:cs="Tahoma"/>
        </w:rPr>
        <w:t xml:space="preserve"> pridobi podatke za preveritev ponudbe v skladu z 89. členom ZJN-3 v enotnem informacijskem sistemu – eDosje iz devetega odstavka 77. člena ZJN-3,</w:t>
      </w:r>
    </w:p>
    <w:p w:rsidR="00F730CB" w:rsidRPr="00EB57C7" w:rsidRDefault="00F730CB" w:rsidP="00AA23B7">
      <w:pPr>
        <w:keepNext/>
        <w:widowControl w:val="0"/>
        <w:numPr>
          <w:ilvl w:val="0"/>
          <w:numId w:val="16"/>
        </w:numPr>
        <w:tabs>
          <w:tab w:val="left" w:pos="0"/>
        </w:tabs>
        <w:spacing w:after="200"/>
        <w:ind w:right="-2"/>
        <w:jc w:val="both"/>
        <w:rPr>
          <w:rFonts w:ascii="Tahoma" w:hAnsi="Tahoma" w:cs="Tahoma"/>
        </w:rPr>
      </w:pPr>
      <w:r w:rsidRPr="00EB57C7">
        <w:rPr>
          <w:rFonts w:ascii="Tahoma" w:hAnsi="Tahoma" w:cs="Tahoma"/>
        </w:rPr>
        <w:t xml:space="preserve">za potrebe preverjanja izpolnjevanja pogojev v postopku oddaje javnega naročila št. </w:t>
      </w:r>
      <w:r w:rsidR="00CD21A6">
        <w:rPr>
          <w:rFonts w:ascii="Tahoma" w:hAnsi="Tahoma" w:cs="Tahoma"/>
        </w:rPr>
        <w:t>JPE-VOD-OK-24/20</w:t>
      </w:r>
      <w:r w:rsidR="006E7DF7" w:rsidRPr="00EB57C7">
        <w:rPr>
          <w:rFonts w:ascii="Tahoma" w:hAnsi="Tahoma" w:cs="Tahoma"/>
        </w:rPr>
        <w:t xml:space="preserve"> </w:t>
      </w:r>
      <w:r w:rsidRPr="00EB57C7">
        <w:rPr>
          <w:rFonts w:ascii="Tahoma" w:hAnsi="Tahoma" w:cs="Tahoma"/>
        </w:rPr>
        <w:t>od Ministrstva za pravosodje pridobi potrdilo iz kazenske evidence za pravne in fizične osebe.</w:t>
      </w:r>
    </w:p>
    <w:p w:rsidR="00F730CB" w:rsidRPr="004D1204" w:rsidRDefault="00F730CB" w:rsidP="00B11E1B">
      <w:pPr>
        <w:keepNext/>
        <w:widowControl w:val="0"/>
        <w:tabs>
          <w:tab w:val="left" w:pos="0"/>
        </w:tabs>
        <w:ind w:right="-2"/>
        <w:jc w:val="both"/>
        <w:rPr>
          <w:rFonts w:ascii="Tahoma" w:hAnsi="Tahoma" w:cs="Tahoma"/>
          <w:i/>
        </w:rPr>
      </w:pPr>
      <w:r w:rsidRPr="004D1204">
        <w:rPr>
          <w:rFonts w:ascii="Tahoma" w:hAnsi="Tahoma" w:cs="Tahoma"/>
          <w:i/>
        </w:rPr>
        <w:t>(velja za gospodarski subjekt s sedežem v Republiki Sloveniji)</w:t>
      </w:r>
    </w:p>
    <w:p w:rsidR="00F730CB" w:rsidRPr="004D1204" w:rsidRDefault="00F730CB" w:rsidP="00B11E1B">
      <w:pPr>
        <w:keepNext/>
        <w:widowControl w:val="0"/>
        <w:jc w:val="both"/>
        <w:rPr>
          <w:rFonts w:ascii="Tahoma" w:hAnsi="Tahoma" w:cs="Tahoma"/>
        </w:rPr>
      </w:pPr>
    </w:p>
    <w:p w:rsidR="00F730CB" w:rsidRDefault="00F730CB" w:rsidP="00B11E1B">
      <w:pPr>
        <w:keepNext/>
        <w:widowControl w:val="0"/>
        <w:jc w:val="both"/>
        <w:rPr>
          <w:rFonts w:ascii="Tahoma" w:hAnsi="Tahoma" w:cs="Tahoma"/>
        </w:rPr>
      </w:pPr>
    </w:p>
    <w:p w:rsidR="00532DF1" w:rsidRDefault="00532DF1" w:rsidP="00B11E1B">
      <w:pPr>
        <w:keepNext/>
        <w:widowControl w:val="0"/>
        <w:jc w:val="both"/>
        <w:rPr>
          <w:rFonts w:ascii="Tahoma" w:hAnsi="Tahoma" w:cs="Tahoma"/>
        </w:rPr>
      </w:pPr>
    </w:p>
    <w:p w:rsidR="00532DF1" w:rsidRDefault="00532DF1" w:rsidP="00B11E1B">
      <w:pPr>
        <w:keepNext/>
        <w:widowControl w:val="0"/>
        <w:jc w:val="both"/>
        <w:rPr>
          <w:rFonts w:ascii="Tahoma" w:hAnsi="Tahoma" w:cs="Tahoma"/>
        </w:rPr>
      </w:pPr>
    </w:p>
    <w:p w:rsidR="00515E77" w:rsidRPr="00515E77" w:rsidRDefault="00515E77" w:rsidP="00B11E1B">
      <w:pPr>
        <w:keepNext/>
        <w:widowControl w:val="0"/>
        <w:jc w:val="both"/>
        <w:rPr>
          <w:rFonts w:ascii="Tahoma" w:hAnsi="Tahoma" w:cs="Tahoma"/>
        </w:rPr>
      </w:pPr>
    </w:p>
    <w:p w:rsidR="00515E77" w:rsidRPr="00515E77" w:rsidRDefault="00515E77" w:rsidP="00B11E1B">
      <w:pPr>
        <w:keepNext/>
        <w:widowControl w:val="0"/>
        <w:jc w:val="both"/>
        <w:rPr>
          <w:rFonts w:ascii="Tahoma" w:hAnsi="Tahoma" w:cs="Tahoma"/>
        </w:rPr>
      </w:pPr>
      <w:r w:rsidRPr="00515E77">
        <w:rPr>
          <w:rFonts w:ascii="Tahoma" w:hAnsi="Tahoma" w:cs="Tahoma"/>
        </w:rPr>
        <w:t>__________________________________________</w:t>
      </w:r>
    </w:p>
    <w:p w:rsidR="00532DF1" w:rsidRDefault="00515E77" w:rsidP="00B11E1B">
      <w:pPr>
        <w:keepNext/>
        <w:widowControl w:val="0"/>
        <w:jc w:val="both"/>
        <w:rPr>
          <w:rFonts w:ascii="Tahoma" w:hAnsi="Tahoma" w:cs="Tahoma"/>
        </w:rPr>
      </w:pPr>
      <w:r w:rsidRPr="00515E77">
        <w:rPr>
          <w:rFonts w:ascii="Tahoma" w:hAnsi="Tahoma" w:cs="Tahoma"/>
        </w:rPr>
        <w:t>(</w:t>
      </w:r>
      <w:r w:rsidR="008E3D0B">
        <w:rPr>
          <w:rFonts w:ascii="Tahoma" w:hAnsi="Tahoma" w:cs="Tahoma"/>
        </w:rPr>
        <w:t>Datum, ž</w:t>
      </w:r>
      <w:r w:rsidRPr="00515E77">
        <w:rPr>
          <w:rFonts w:ascii="Tahoma" w:hAnsi="Tahoma" w:cs="Tahoma"/>
        </w:rPr>
        <w:t>ig, naziv in podpis odgovorne osebe)</w:t>
      </w:r>
    </w:p>
    <w:p w:rsidR="00532DF1" w:rsidRDefault="00532DF1" w:rsidP="00B11E1B">
      <w:pPr>
        <w:keepNext/>
        <w:widowControl w:val="0"/>
        <w:jc w:val="both"/>
        <w:rPr>
          <w:rFonts w:ascii="Tahoma" w:hAnsi="Tahoma" w:cs="Tahoma"/>
        </w:rPr>
      </w:pPr>
    </w:p>
    <w:p w:rsidR="00532DF1" w:rsidRDefault="00532DF1" w:rsidP="00B11E1B">
      <w:pPr>
        <w:keepNext/>
        <w:widowControl w:val="0"/>
        <w:jc w:val="both"/>
        <w:rPr>
          <w:rFonts w:ascii="Tahoma" w:hAnsi="Tahoma" w:cs="Tahoma"/>
        </w:rPr>
      </w:pPr>
    </w:p>
    <w:p w:rsidR="00532DF1" w:rsidRPr="00E14E2A" w:rsidRDefault="00532DF1" w:rsidP="00B11E1B">
      <w:pPr>
        <w:keepNext/>
        <w:widowControl w:val="0"/>
        <w:jc w:val="both"/>
        <w:rPr>
          <w:rFonts w:ascii="Tahoma" w:hAnsi="Tahoma" w:cs="Tahoma"/>
        </w:rPr>
      </w:pPr>
    </w:p>
    <w:p w:rsidR="00F730CB" w:rsidRPr="004D1204" w:rsidRDefault="00F730CB" w:rsidP="00B11E1B">
      <w:pPr>
        <w:keepNext/>
        <w:widowControl w:val="0"/>
        <w:jc w:val="both"/>
        <w:rPr>
          <w:rFonts w:ascii="Tahoma" w:hAnsi="Tahoma" w:cs="Tahoma"/>
          <w:b/>
          <w:bCs/>
          <w:i/>
        </w:rPr>
      </w:pPr>
    </w:p>
    <w:p w:rsidR="00F730CB" w:rsidRPr="004D1204" w:rsidRDefault="00F730CB" w:rsidP="00B11E1B">
      <w:pPr>
        <w:keepNext/>
        <w:widowControl w:val="0"/>
        <w:jc w:val="both"/>
        <w:rPr>
          <w:rFonts w:ascii="Tahoma" w:hAnsi="Tahoma" w:cs="Tahoma"/>
          <w:b/>
          <w:bCs/>
          <w:i/>
        </w:rPr>
      </w:pPr>
      <w:r w:rsidRPr="004D1204">
        <w:rPr>
          <w:rFonts w:ascii="Tahoma" w:hAnsi="Tahoma" w:cs="Tahoma"/>
          <w:b/>
          <w:bCs/>
          <w:i/>
        </w:rPr>
        <w:t>Navodila za izpolnitev:</w:t>
      </w:r>
    </w:p>
    <w:p w:rsidR="002C6DFE" w:rsidRPr="008E63D8"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4D1204">
        <w:rPr>
          <w:rFonts w:ascii="Tahoma" w:hAnsi="Tahoma" w:cs="Tahoma"/>
          <w:i/>
          <w:iCs/>
        </w:rPr>
        <w:t xml:space="preserve">Izjavo izpolni in podpiše </w:t>
      </w:r>
      <w:r w:rsidRPr="004D1204">
        <w:rPr>
          <w:rFonts w:ascii="Tahoma" w:hAnsi="Tahoma" w:cs="Tahoma"/>
          <w:i/>
          <w:iCs/>
          <w:u w:val="single"/>
        </w:rPr>
        <w:t>ponudnik</w:t>
      </w:r>
      <w:r w:rsidRPr="004D1204">
        <w:rPr>
          <w:rFonts w:ascii="Tahoma" w:hAnsi="Tahoma" w:cs="Tahoma"/>
          <w:i/>
          <w:iCs/>
        </w:rPr>
        <w:t xml:space="preserve">, kot tudi vsi </w:t>
      </w:r>
      <w:r w:rsidRPr="004D1204">
        <w:rPr>
          <w:rFonts w:ascii="Tahoma" w:hAnsi="Tahoma" w:cs="Tahoma"/>
          <w:i/>
          <w:iCs/>
          <w:u w:val="single"/>
        </w:rPr>
        <w:t>posamezni člani skupine ponudnikov</w:t>
      </w:r>
      <w:r w:rsidRPr="004D1204">
        <w:rPr>
          <w:rFonts w:ascii="Tahoma" w:hAnsi="Tahoma" w:cs="Tahoma"/>
          <w:i/>
          <w:iCs/>
        </w:rPr>
        <w:t xml:space="preserve"> (partnerji) v primeru skupne ponudbe, vsi </w:t>
      </w:r>
      <w:r w:rsidRPr="004D1204">
        <w:rPr>
          <w:rFonts w:ascii="Tahoma" w:hAnsi="Tahoma" w:cs="Tahoma"/>
          <w:i/>
          <w:iCs/>
          <w:u w:val="single"/>
        </w:rPr>
        <w:t>podizvajalci</w:t>
      </w:r>
      <w:r w:rsidRPr="004D1204">
        <w:rPr>
          <w:rFonts w:ascii="Tahoma" w:hAnsi="Tahoma" w:cs="Tahoma"/>
          <w:i/>
          <w:iCs/>
        </w:rPr>
        <w:t xml:space="preserve"> (če ponudnik izvaja javno naročilo s podizvajalci) ter vsi </w:t>
      </w:r>
      <w:r w:rsidRPr="004D1204">
        <w:rPr>
          <w:rFonts w:ascii="Tahoma" w:hAnsi="Tahoma" w:cs="Tahoma"/>
          <w:bCs/>
          <w:i/>
          <w:iCs/>
          <w:u w:val="single"/>
        </w:rPr>
        <w:t>gospodarski subjekti katerih zmogljivosti uporablja ponudnik</w:t>
      </w:r>
    </w:p>
    <w:p w:rsidR="008E63D8" w:rsidRPr="00100715" w:rsidRDefault="00532DF1" w:rsidP="00B11E1B">
      <w:pPr>
        <w:keepNext/>
        <w:widowControl w:val="0"/>
        <w:tabs>
          <w:tab w:val="num" w:pos="1070"/>
        </w:tabs>
        <w:spacing w:after="200"/>
        <w:jc w:val="both"/>
        <w:rPr>
          <w:rFonts w:ascii="Tahoma" w:hAnsi="Tahoma" w:cs="Tahoma"/>
          <w:i/>
          <w:iCs/>
        </w:rPr>
      </w:pPr>
      <w:r>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25192" w:rsidTr="006007C8">
        <w:trPr>
          <w:trHeight w:val="283"/>
        </w:trPr>
        <w:tc>
          <w:tcPr>
            <w:tcW w:w="569" w:type="dxa"/>
            <w:tcBorders>
              <w:right w:val="nil"/>
            </w:tcBorders>
          </w:tcPr>
          <w:p w:rsidR="0061693F" w:rsidRPr="00025192" w:rsidRDefault="0061693F" w:rsidP="00B11E1B">
            <w:pPr>
              <w:keepNext/>
              <w:widowControl w:val="0"/>
              <w:jc w:val="both"/>
              <w:rPr>
                <w:rFonts w:ascii="Tahoma" w:hAnsi="Tahoma" w:cs="Tahoma"/>
              </w:rPr>
            </w:pPr>
          </w:p>
        </w:tc>
        <w:tc>
          <w:tcPr>
            <w:tcW w:w="6638" w:type="dxa"/>
            <w:tcBorders>
              <w:left w:val="nil"/>
            </w:tcBorders>
          </w:tcPr>
          <w:p w:rsidR="0061693F" w:rsidRPr="00025192" w:rsidRDefault="00F84112" w:rsidP="00B11E1B">
            <w:pPr>
              <w:keepNext/>
              <w:widowControl w:val="0"/>
              <w:jc w:val="both"/>
              <w:rPr>
                <w:rFonts w:ascii="Tahoma" w:hAnsi="Tahoma" w:cs="Tahoma"/>
              </w:rPr>
            </w:pPr>
            <w:r>
              <w:rPr>
                <w:rFonts w:ascii="Tahoma" w:hAnsi="Tahoma" w:cs="Tahoma"/>
              </w:rPr>
              <w:t xml:space="preserve">IZJAVA – OSEBE  </w:t>
            </w:r>
          </w:p>
        </w:tc>
        <w:tc>
          <w:tcPr>
            <w:tcW w:w="1503" w:type="dxa"/>
            <w:tcBorders>
              <w:right w:val="nil"/>
            </w:tcBorders>
          </w:tcPr>
          <w:p w:rsidR="0061693F" w:rsidRPr="00F54F8A" w:rsidRDefault="00F54F8A" w:rsidP="00B11E1B">
            <w:pPr>
              <w:keepNext/>
              <w:widowControl w:val="0"/>
              <w:jc w:val="both"/>
              <w:rPr>
                <w:rFonts w:ascii="Tahoma" w:hAnsi="Tahoma" w:cs="Tahoma"/>
                <w:b/>
                <w:i/>
              </w:rPr>
            </w:pPr>
            <w:r w:rsidRPr="00F54F8A">
              <w:rPr>
                <w:rFonts w:ascii="Tahoma" w:hAnsi="Tahoma" w:cs="Tahoma"/>
                <w:b/>
                <w:i/>
              </w:rPr>
              <w:t>Priloga 3/3</w:t>
            </w:r>
          </w:p>
        </w:tc>
        <w:tc>
          <w:tcPr>
            <w:tcW w:w="524" w:type="dxa"/>
            <w:tcBorders>
              <w:left w:val="nil"/>
            </w:tcBorders>
          </w:tcPr>
          <w:p w:rsidR="0061693F" w:rsidRPr="00EA73C6" w:rsidRDefault="0061693F" w:rsidP="00B11E1B">
            <w:pPr>
              <w:keepNext/>
              <w:widowControl w:val="0"/>
              <w:jc w:val="both"/>
              <w:rPr>
                <w:rFonts w:ascii="Tahoma" w:hAnsi="Tahoma" w:cs="Tahoma"/>
                <w:b/>
                <w:i/>
                <w:strike/>
              </w:rPr>
            </w:pPr>
          </w:p>
        </w:tc>
      </w:tr>
    </w:tbl>
    <w:p w:rsidR="0061693F" w:rsidRPr="00025192" w:rsidRDefault="0061693F" w:rsidP="00B11E1B">
      <w:pPr>
        <w:keepNext/>
        <w:widowControl w:val="0"/>
        <w:jc w:val="both"/>
        <w:rPr>
          <w:rFonts w:ascii="Tahoma" w:hAnsi="Tahoma" w:cs="Tahoma"/>
          <w:bCs/>
          <w:i/>
          <w:noProof/>
        </w:rPr>
      </w:pPr>
    </w:p>
    <w:p w:rsidR="00100715" w:rsidRPr="006007C8" w:rsidRDefault="00100715" w:rsidP="00B11E1B">
      <w:pPr>
        <w:keepNext/>
        <w:widowControl w:val="0"/>
        <w:jc w:val="both"/>
        <w:rPr>
          <w:rFonts w:ascii="Tahoma" w:hAnsi="Tahoma" w:cs="Tahoma"/>
          <w:bCs/>
          <w:i/>
          <w:noProof/>
        </w:rPr>
      </w:pPr>
      <w:r w:rsidRPr="006007C8">
        <w:rPr>
          <w:rFonts w:ascii="Tahoma" w:hAnsi="Tahoma" w:cs="Tahoma"/>
        </w:rPr>
        <w:t xml:space="preserve">V zvezi z oddajo javnega naročila št. </w:t>
      </w:r>
      <w:r w:rsidR="00CD21A6">
        <w:rPr>
          <w:rFonts w:ascii="Tahoma" w:hAnsi="Tahoma" w:cs="Tahoma"/>
          <w:b/>
        </w:rPr>
        <w:t>JPE-VOD-OK-24/20</w:t>
      </w:r>
      <w:r w:rsidR="00AA0573">
        <w:rPr>
          <w:rFonts w:ascii="Tahoma" w:hAnsi="Tahoma" w:cs="Tahoma"/>
          <w:b/>
        </w:rPr>
        <w:t xml:space="preserve"> </w:t>
      </w:r>
      <w:r w:rsidR="00AA0573" w:rsidRPr="00586BA6">
        <w:rPr>
          <w:rFonts w:ascii="Tahoma" w:hAnsi="Tahoma" w:cs="Tahoma"/>
          <w:b/>
          <w:bCs/>
        </w:rPr>
        <w:t>IZVAJANJE OBRATOVALNEGA MONITORINGA EMISIJ SNOVI V ZRAK IN KAKOVOSTI ZUNANJEGA ZRAKA</w:t>
      </w:r>
      <w:r w:rsidR="005B244F" w:rsidRPr="006007C8">
        <w:rPr>
          <w:rFonts w:ascii="Tahoma" w:hAnsi="Tahoma" w:cs="Tahoma"/>
          <w:b/>
        </w:rPr>
        <w:t xml:space="preserve"> </w:t>
      </w:r>
      <w:r w:rsidRPr="006007C8">
        <w:rPr>
          <w:rFonts w:ascii="Tahoma" w:hAnsi="Tahoma" w:cs="Tahoma"/>
        </w:rPr>
        <w:t>dajem naslednjo izjavo:</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 xml:space="preserve">Ime in priimek _____________________________________________________________________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EMŠO ____________________________________________________________________________</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Spodaj podpisani/a, ki sem pri gospodarskemu subjektu _________</w:t>
      </w:r>
      <w:r w:rsidR="00BC014F">
        <w:rPr>
          <w:rFonts w:ascii="Tahoma" w:hAnsi="Tahoma" w:cs="Tahoma"/>
        </w:rPr>
        <w:t>______________________</w:t>
      </w:r>
      <w:r w:rsidRPr="00025192">
        <w:rPr>
          <w:rFonts w:ascii="Tahoma" w:hAnsi="Tahoma" w:cs="Tahoma"/>
        </w:rPr>
        <w:t>________</w:t>
      </w:r>
      <w:r w:rsidR="00BC014F">
        <w:rPr>
          <w:rFonts w:ascii="Tahoma" w:hAnsi="Tahoma" w:cs="Tahoma"/>
        </w:rPr>
        <w:t xml:space="preserve"> </w:t>
      </w:r>
      <w:r w:rsidRPr="00025192">
        <w:rPr>
          <w:rFonts w:ascii="Tahoma" w:hAnsi="Tahoma" w:cs="Tahoma"/>
        </w:rPr>
        <w:t>_______________________</w:t>
      </w:r>
      <w:r w:rsidR="00BC014F">
        <w:rPr>
          <w:rFonts w:ascii="Tahoma" w:hAnsi="Tahoma" w:cs="Tahoma"/>
        </w:rPr>
        <w:t>___________________________</w:t>
      </w: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član/ica (ustrezno obkrožiti):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upravnega organa ali </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vodstvenega organa ali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nadzornega organa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oziroma imam pooblastila za njegovo (ustrezno obkrožiti):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zastopanje ali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odločanje ali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nadzor v njem,</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b/>
        </w:rPr>
        <w:t>pod kazensko in materialno odgovornostjo</w:t>
      </w:r>
      <w:r w:rsidRPr="00025192">
        <w:rPr>
          <w:rFonts w:ascii="Tahoma" w:hAnsi="Tahoma" w:cs="Tahoma"/>
        </w:rPr>
        <w:t xml:space="preserve">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center"/>
        <w:rPr>
          <w:rFonts w:ascii="Tahoma" w:hAnsi="Tahoma" w:cs="Tahoma"/>
          <w:b/>
        </w:rPr>
      </w:pPr>
    </w:p>
    <w:p w:rsidR="0061693F" w:rsidRPr="00025192" w:rsidRDefault="0061693F" w:rsidP="00B11E1B">
      <w:pPr>
        <w:keepNext/>
        <w:widowControl w:val="0"/>
        <w:tabs>
          <w:tab w:val="left" w:pos="567"/>
          <w:tab w:val="num" w:pos="851"/>
          <w:tab w:val="left" w:pos="993"/>
        </w:tabs>
        <w:jc w:val="center"/>
        <w:rPr>
          <w:rFonts w:ascii="Tahoma" w:hAnsi="Tahoma" w:cs="Tahoma"/>
          <w:b/>
        </w:rPr>
      </w:pPr>
      <w:r w:rsidRPr="00025192">
        <w:rPr>
          <w:rFonts w:ascii="Tahoma" w:hAnsi="Tahoma" w:cs="Tahoma"/>
          <w:b/>
        </w:rPr>
        <w:t>IZJAVLJAM</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25192" w:rsidTr="00653FA7">
        <w:trPr>
          <w:trHeight w:val="235"/>
        </w:trPr>
        <w:tc>
          <w:tcPr>
            <w:tcW w:w="3402" w:type="dxa"/>
            <w:tcBorders>
              <w:top w:val="single" w:sz="4" w:space="0" w:color="auto"/>
            </w:tcBorders>
          </w:tcPr>
          <w:p w:rsidR="0061693F" w:rsidRPr="00025192" w:rsidRDefault="0061693F" w:rsidP="00B11E1B">
            <w:pPr>
              <w:keepNext/>
              <w:widowControl w:val="0"/>
              <w:jc w:val="center"/>
              <w:rPr>
                <w:rFonts w:ascii="Tahoma" w:hAnsi="Tahoma" w:cs="Tahoma"/>
                <w:snapToGrid w:val="0"/>
              </w:rPr>
            </w:pPr>
            <w:r w:rsidRPr="00025192">
              <w:rPr>
                <w:rFonts w:ascii="Tahoma" w:hAnsi="Tahoma" w:cs="Tahoma"/>
                <w:snapToGrid w:val="0"/>
              </w:rPr>
              <w:t xml:space="preserve"> (Kraj, datum)</w:t>
            </w:r>
          </w:p>
        </w:tc>
        <w:tc>
          <w:tcPr>
            <w:tcW w:w="2410" w:type="dxa"/>
          </w:tcPr>
          <w:p w:rsidR="0061693F" w:rsidRPr="00025192" w:rsidRDefault="0061693F" w:rsidP="00B11E1B">
            <w:pPr>
              <w:keepNext/>
              <w:widowControl w:val="0"/>
              <w:jc w:val="center"/>
              <w:rPr>
                <w:rFonts w:ascii="Tahoma" w:hAnsi="Tahoma" w:cs="Tahoma"/>
                <w:snapToGrid w:val="0"/>
              </w:rPr>
            </w:pPr>
          </w:p>
        </w:tc>
        <w:tc>
          <w:tcPr>
            <w:tcW w:w="3686" w:type="dxa"/>
            <w:tcBorders>
              <w:top w:val="single" w:sz="4" w:space="0" w:color="auto"/>
            </w:tcBorders>
          </w:tcPr>
          <w:p w:rsidR="0061693F" w:rsidRPr="00025192" w:rsidRDefault="0061693F" w:rsidP="00B11E1B">
            <w:pPr>
              <w:keepNext/>
              <w:widowControl w:val="0"/>
              <w:jc w:val="center"/>
              <w:rPr>
                <w:rFonts w:ascii="Tahoma" w:hAnsi="Tahoma" w:cs="Tahoma"/>
                <w:snapToGrid w:val="0"/>
              </w:rPr>
            </w:pPr>
            <w:r w:rsidRPr="00025192">
              <w:rPr>
                <w:rFonts w:ascii="Tahoma" w:hAnsi="Tahoma" w:cs="Tahoma"/>
                <w:snapToGrid w:val="0"/>
              </w:rPr>
              <w:t>(Podpis)</w:t>
            </w:r>
          </w:p>
        </w:tc>
      </w:tr>
    </w:tbl>
    <w:p w:rsidR="0061693F" w:rsidRPr="00025192" w:rsidRDefault="0061693F" w:rsidP="00B11E1B">
      <w:pPr>
        <w:keepNext/>
        <w:widowControl w:val="0"/>
        <w:tabs>
          <w:tab w:val="left" w:pos="284"/>
        </w:tabs>
        <w:jc w:val="both"/>
        <w:rPr>
          <w:rFonts w:ascii="Tahoma" w:hAnsi="Tahoma" w:cs="Tahoma"/>
        </w:rPr>
      </w:pPr>
    </w:p>
    <w:p w:rsidR="0061693F" w:rsidRPr="00025192" w:rsidRDefault="0061693F" w:rsidP="00B11E1B">
      <w:pPr>
        <w:keepNext/>
        <w:widowControl w:val="0"/>
        <w:tabs>
          <w:tab w:val="left" w:pos="284"/>
        </w:tabs>
        <w:jc w:val="both"/>
        <w:rPr>
          <w:rFonts w:ascii="Tahoma" w:hAnsi="Tahoma" w:cs="Tahoma"/>
        </w:rPr>
      </w:pPr>
    </w:p>
    <w:p w:rsidR="0061693F" w:rsidRPr="00025192" w:rsidRDefault="0061693F" w:rsidP="00B11E1B">
      <w:pPr>
        <w:keepNext/>
        <w:widowControl w:val="0"/>
        <w:tabs>
          <w:tab w:val="left" w:pos="284"/>
        </w:tabs>
        <w:jc w:val="both"/>
        <w:rPr>
          <w:rFonts w:ascii="Tahoma" w:hAnsi="Tahoma" w:cs="Tahoma"/>
        </w:rPr>
      </w:pPr>
    </w:p>
    <w:p w:rsidR="0061693F" w:rsidRPr="00025192" w:rsidRDefault="0061693F" w:rsidP="00B11E1B">
      <w:pPr>
        <w:keepNext/>
        <w:widowControl w:val="0"/>
        <w:tabs>
          <w:tab w:val="left" w:pos="284"/>
        </w:tabs>
        <w:jc w:val="both"/>
        <w:rPr>
          <w:rFonts w:ascii="Tahoma" w:hAnsi="Tahoma" w:cs="Tahoma"/>
          <w:i/>
        </w:rPr>
      </w:pPr>
      <w:r w:rsidRPr="00025192">
        <w:rPr>
          <w:rFonts w:ascii="Tahoma" w:hAnsi="Tahoma" w:cs="Tahoma"/>
          <w:b/>
          <w:i/>
        </w:rPr>
        <w:t>Navodilo:</w:t>
      </w:r>
      <w:r w:rsidRPr="00025192">
        <w:rPr>
          <w:rFonts w:ascii="Tahoma" w:hAnsi="Tahoma" w:cs="Tahoma"/>
          <w:i/>
        </w:rPr>
        <w:t xml:space="preserve"> Izjavo izpolnijo in podpišejo VSE osebe, ki so:</w:t>
      </w:r>
    </w:p>
    <w:p w:rsidR="0061693F" w:rsidRPr="00025192"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25192">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25192"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25192">
        <w:rPr>
          <w:rFonts w:ascii="Tahoma" w:hAnsi="Tahoma" w:cs="Tahoma"/>
          <w:i/>
        </w:rPr>
        <w:t>ki imajo pooblastila za njegovo zastopanje ali odločanje ali nadzor v njem.</w:t>
      </w:r>
    </w:p>
    <w:p w:rsidR="0061693F" w:rsidRPr="00025192" w:rsidRDefault="0061693F" w:rsidP="00B11E1B">
      <w:pPr>
        <w:keepNext/>
        <w:widowControl w:val="0"/>
        <w:tabs>
          <w:tab w:val="left" w:pos="284"/>
        </w:tabs>
        <w:jc w:val="both"/>
        <w:rPr>
          <w:rFonts w:ascii="Tahoma" w:hAnsi="Tahoma" w:cs="Tahoma"/>
          <w:i/>
        </w:rPr>
      </w:pPr>
    </w:p>
    <w:p w:rsidR="0061693F" w:rsidRPr="00025192" w:rsidRDefault="0061693F" w:rsidP="00B11E1B">
      <w:pPr>
        <w:keepNext/>
        <w:widowControl w:val="0"/>
        <w:tabs>
          <w:tab w:val="left" w:pos="284"/>
        </w:tabs>
        <w:jc w:val="both"/>
        <w:rPr>
          <w:rFonts w:ascii="Tahoma" w:hAnsi="Tahoma" w:cs="Tahoma"/>
          <w:i/>
        </w:rPr>
      </w:pPr>
    </w:p>
    <w:p w:rsidR="008A4F70" w:rsidRPr="00025192" w:rsidRDefault="008A4F70" w:rsidP="00B11E1B">
      <w:pPr>
        <w:keepNext/>
        <w:widowControl w:val="0"/>
        <w:tabs>
          <w:tab w:val="left" w:pos="284"/>
        </w:tabs>
        <w:jc w:val="both"/>
        <w:rPr>
          <w:rFonts w:ascii="Tahoma" w:hAnsi="Tahoma" w:cs="Tahoma"/>
          <w:i/>
        </w:rPr>
      </w:pPr>
    </w:p>
    <w:p w:rsidR="00EB45E9" w:rsidRPr="00025192" w:rsidRDefault="00EB45E9" w:rsidP="00B11E1B">
      <w:pPr>
        <w:keepNext/>
        <w:widowControl w:val="0"/>
        <w:tabs>
          <w:tab w:val="left" w:pos="284"/>
        </w:tabs>
        <w:jc w:val="both"/>
        <w:rPr>
          <w:rFonts w:ascii="Tahoma" w:hAnsi="Tahoma" w:cs="Tahoma"/>
          <w:i/>
        </w:rPr>
      </w:pPr>
    </w:p>
    <w:p w:rsidR="00EB45E9" w:rsidRPr="00025192" w:rsidRDefault="00EB45E9" w:rsidP="00B11E1B">
      <w:pPr>
        <w:keepNext/>
        <w:widowControl w:val="0"/>
        <w:tabs>
          <w:tab w:val="left" w:pos="284"/>
        </w:tabs>
        <w:jc w:val="both"/>
        <w:rPr>
          <w:rFonts w:ascii="Tahoma" w:hAnsi="Tahoma" w:cs="Tahoma"/>
          <w:i/>
        </w:rPr>
      </w:pPr>
    </w:p>
    <w:p w:rsidR="008A4F70" w:rsidRDefault="004D1204" w:rsidP="00B11E1B">
      <w:pPr>
        <w:keepNext/>
        <w:widowControl w:val="0"/>
        <w:tabs>
          <w:tab w:val="left" w:pos="284"/>
        </w:tabs>
        <w:jc w:val="both"/>
        <w:rPr>
          <w:rFonts w:ascii="Tahoma" w:hAnsi="Tahoma" w:cs="Tahoma"/>
          <w:i/>
        </w:rPr>
      </w:pPr>
      <w:r>
        <w:rPr>
          <w:rFonts w:ascii="Tahoma" w:hAnsi="Tahoma" w:cs="Tahoma"/>
          <w:i/>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6C2C09" w:rsidTr="000120E8">
        <w:tc>
          <w:tcPr>
            <w:tcW w:w="599" w:type="dxa"/>
            <w:tcBorders>
              <w:top w:val="single" w:sz="4" w:space="0" w:color="auto"/>
              <w:bottom w:val="single" w:sz="4" w:space="0" w:color="auto"/>
              <w:right w:val="nil"/>
            </w:tcBorders>
          </w:tcPr>
          <w:p w:rsidR="006C2C09" w:rsidRDefault="006C2C09" w:rsidP="000120E8">
            <w:pPr>
              <w:jc w:val="right"/>
              <w:rPr>
                <w:rFonts w:ascii="Tahoma" w:hAnsi="Tahoma" w:cs="Tahoma"/>
              </w:rPr>
            </w:pPr>
            <w:r>
              <w:br w:type="page"/>
            </w:r>
            <w:r>
              <w:br w:type="page"/>
            </w:r>
            <w:r>
              <w:rPr>
                <w:rFonts w:ascii="Tahoma" w:hAnsi="Tahoma" w:cs="Tahoma"/>
                <w:b/>
              </w:rPr>
              <w:br w:type="page"/>
            </w:r>
          </w:p>
        </w:tc>
        <w:tc>
          <w:tcPr>
            <w:tcW w:w="7653" w:type="dxa"/>
            <w:tcBorders>
              <w:top w:val="single" w:sz="4" w:space="0" w:color="auto"/>
              <w:left w:val="nil"/>
              <w:bottom w:val="single" w:sz="4" w:space="0" w:color="auto"/>
            </w:tcBorders>
          </w:tcPr>
          <w:p w:rsidR="006C2C09" w:rsidRDefault="006C2C09" w:rsidP="000120E8">
            <w:pPr>
              <w:rPr>
                <w:rFonts w:ascii="Tahoma" w:hAnsi="Tahoma" w:cs="Tahoma"/>
              </w:rPr>
            </w:pPr>
            <w:r>
              <w:rPr>
                <w:rFonts w:ascii="Tahoma" w:hAnsi="Tahoma" w:cs="Tahoma"/>
              </w:rPr>
              <w:t xml:space="preserve">SEZNAM REFERENC </w:t>
            </w:r>
          </w:p>
        </w:tc>
        <w:tc>
          <w:tcPr>
            <w:tcW w:w="912" w:type="dxa"/>
            <w:tcBorders>
              <w:top w:val="single" w:sz="4" w:space="0" w:color="auto"/>
              <w:bottom w:val="single" w:sz="4" w:space="0" w:color="auto"/>
              <w:right w:val="nil"/>
            </w:tcBorders>
          </w:tcPr>
          <w:p w:rsidR="006C2C09" w:rsidRDefault="006C2C09" w:rsidP="000120E8">
            <w:pPr>
              <w:jc w:val="right"/>
              <w:rPr>
                <w:rFonts w:ascii="Tahoma" w:hAnsi="Tahoma" w:cs="Tahoma"/>
                <w:b/>
              </w:rPr>
            </w:pPr>
            <w:r>
              <w:rPr>
                <w:rFonts w:ascii="Tahoma" w:hAnsi="Tahoma" w:cs="Tahoma"/>
                <w:b/>
                <w:i/>
              </w:rPr>
              <w:t xml:space="preserve">Priloga </w:t>
            </w:r>
          </w:p>
        </w:tc>
        <w:tc>
          <w:tcPr>
            <w:tcW w:w="551" w:type="dxa"/>
            <w:tcBorders>
              <w:top w:val="single" w:sz="4" w:space="0" w:color="auto"/>
              <w:left w:val="nil"/>
              <w:bottom w:val="single" w:sz="4" w:space="0" w:color="auto"/>
            </w:tcBorders>
          </w:tcPr>
          <w:p w:rsidR="006C2C09" w:rsidRDefault="006C2C09" w:rsidP="000120E8">
            <w:pPr>
              <w:rPr>
                <w:rFonts w:ascii="Tahoma" w:hAnsi="Tahoma" w:cs="Tahoma"/>
                <w:b/>
                <w:i/>
              </w:rPr>
            </w:pPr>
            <w:r>
              <w:rPr>
                <w:rFonts w:ascii="Tahoma" w:hAnsi="Tahoma" w:cs="Tahoma"/>
                <w:b/>
                <w:i/>
              </w:rPr>
              <w:t>5/1</w:t>
            </w:r>
          </w:p>
        </w:tc>
      </w:tr>
    </w:tbl>
    <w:p w:rsidR="006C2C09" w:rsidRDefault="006C2C09" w:rsidP="006C2C09">
      <w:pPr>
        <w:rPr>
          <w:rFonts w:ascii="Tahoma" w:hAnsi="Tahoma" w:cs="Tahoma"/>
          <w:b/>
        </w:rPr>
      </w:pPr>
    </w:p>
    <w:p w:rsidR="006C2C09" w:rsidRDefault="00DF29A3" w:rsidP="006C2C09">
      <w:pPr>
        <w:jc w:val="both"/>
        <w:rPr>
          <w:rFonts w:ascii="Tahoma" w:hAnsi="Tahoma" w:cs="Tahoma"/>
          <w:b/>
        </w:rPr>
      </w:pPr>
      <w:r>
        <w:rPr>
          <w:rFonts w:ascii="Tahoma" w:hAnsi="Tahoma" w:cs="Tahoma"/>
          <w:b/>
        </w:rPr>
        <w:t xml:space="preserve">JPE-VOD-OK-24/20 </w:t>
      </w:r>
      <w:r w:rsidRPr="00586BA6">
        <w:rPr>
          <w:rFonts w:ascii="Tahoma" w:hAnsi="Tahoma" w:cs="Tahoma"/>
          <w:b/>
          <w:bCs/>
        </w:rPr>
        <w:t>IZVAJANJE OBRATOVALNEGA MONITORINGA EMISIJ SNOVI V ZRAK IN KAKOVOSTI ZUNANJEGA ZRAKA</w:t>
      </w:r>
    </w:p>
    <w:p w:rsidR="006C2C09" w:rsidRDefault="006C2C09" w:rsidP="006C2C09">
      <w:pPr>
        <w:tabs>
          <w:tab w:val="left" w:pos="0"/>
        </w:tabs>
        <w:jc w:val="center"/>
        <w:rPr>
          <w:rFonts w:ascii="Tahoma" w:hAnsi="Tahoma" w:cs="Tahoma"/>
          <w:b/>
          <w:sz w:val="22"/>
        </w:rPr>
      </w:pPr>
      <w:r>
        <w:rPr>
          <w:rFonts w:ascii="Tahoma" w:hAnsi="Tahoma" w:cs="Tahoma"/>
          <w:b/>
          <w:sz w:val="22"/>
        </w:rPr>
        <w:t>Seznam referenc</w:t>
      </w:r>
    </w:p>
    <w:p w:rsidR="006C2C09" w:rsidRDefault="006C2C09" w:rsidP="006C2C09">
      <w:pPr>
        <w:tabs>
          <w:tab w:val="left" w:pos="567"/>
          <w:tab w:val="num" w:pos="851"/>
          <w:tab w:val="left" w:pos="993"/>
        </w:tabs>
        <w:jc w:val="both"/>
        <w:rPr>
          <w:rFonts w:ascii="Tahoma" w:hAnsi="Tahoma" w:cs="Tahoma"/>
          <w:sz w:val="22"/>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93"/>
        <w:gridCol w:w="4819"/>
        <w:gridCol w:w="2977"/>
      </w:tblGrid>
      <w:tr w:rsidR="006C2C09" w:rsidTr="000120E8">
        <w:trPr>
          <w:trHeight w:val="482"/>
        </w:trPr>
        <w:tc>
          <w:tcPr>
            <w:tcW w:w="637" w:type="dxa"/>
            <w:tcBorders>
              <w:top w:val="single" w:sz="2" w:space="0" w:color="auto"/>
              <w:left w:val="single" w:sz="2" w:space="0" w:color="auto"/>
              <w:bottom w:val="single" w:sz="12" w:space="0" w:color="auto"/>
              <w:right w:val="single" w:sz="2" w:space="0" w:color="auto"/>
            </w:tcBorders>
            <w:vAlign w:val="center"/>
          </w:tcPr>
          <w:p w:rsidR="006C2C09" w:rsidRDefault="006C2C09" w:rsidP="000120E8">
            <w:pPr>
              <w:tabs>
                <w:tab w:val="left" w:pos="567"/>
                <w:tab w:val="num" w:pos="851"/>
                <w:tab w:val="left" w:pos="993"/>
              </w:tabs>
              <w:jc w:val="center"/>
              <w:rPr>
                <w:rFonts w:ascii="Tahoma" w:hAnsi="Tahoma" w:cs="Tahoma"/>
                <w:sz w:val="18"/>
              </w:rPr>
            </w:pPr>
            <w:r>
              <w:rPr>
                <w:rFonts w:ascii="Tahoma" w:hAnsi="Tahoma" w:cs="Tahoma"/>
                <w:sz w:val="18"/>
              </w:rPr>
              <w:t>Zap. št.</w:t>
            </w:r>
          </w:p>
        </w:tc>
        <w:tc>
          <w:tcPr>
            <w:tcW w:w="993" w:type="dxa"/>
            <w:tcBorders>
              <w:top w:val="single" w:sz="2" w:space="0" w:color="auto"/>
              <w:left w:val="single" w:sz="2" w:space="0" w:color="auto"/>
              <w:bottom w:val="single" w:sz="12" w:space="0" w:color="auto"/>
              <w:right w:val="single" w:sz="2" w:space="0" w:color="auto"/>
            </w:tcBorders>
          </w:tcPr>
          <w:p w:rsidR="006C2C09" w:rsidRDefault="006C2C09" w:rsidP="000120E8">
            <w:pPr>
              <w:autoSpaceDE w:val="0"/>
              <w:autoSpaceDN w:val="0"/>
              <w:adjustRightInd w:val="0"/>
              <w:jc w:val="center"/>
              <w:rPr>
                <w:rFonts w:ascii="Tahoma" w:eastAsia="Calibri" w:hAnsi="Tahoma" w:cs="Tahoma"/>
                <w:sz w:val="18"/>
                <w:szCs w:val="18"/>
              </w:rPr>
            </w:pPr>
            <w:r>
              <w:rPr>
                <w:rFonts w:ascii="Tahoma" w:eastAsia="Calibri" w:hAnsi="Tahoma" w:cs="Tahoma"/>
                <w:sz w:val="18"/>
                <w:szCs w:val="18"/>
              </w:rPr>
              <w:t>Javni</w:t>
            </w:r>
          </w:p>
          <w:p w:rsidR="006C2C09" w:rsidRDefault="006C2C09" w:rsidP="000120E8">
            <w:pPr>
              <w:tabs>
                <w:tab w:val="left" w:pos="567"/>
                <w:tab w:val="num" w:pos="851"/>
                <w:tab w:val="left" w:pos="993"/>
              </w:tabs>
              <w:jc w:val="center"/>
              <w:rPr>
                <w:rFonts w:ascii="Tahoma" w:hAnsi="Tahoma" w:cs="Tahoma"/>
                <w:sz w:val="18"/>
              </w:rPr>
            </w:pPr>
            <w:r>
              <w:rPr>
                <w:rFonts w:ascii="Tahoma" w:eastAsia="Calibri" w:hAnsi="Tahoma" w:cs="Tahoma"/>
                <w:sz w:val="18"/>
                <w:szCs w:val="18"/>
              </w:rPr>
              <w:t>naročnik</w:t>
            </w:r>
          </w:p>
        </w:tc>
        <w:tc>
          <w:tcPr>
            <w:tcW w:w="4819" w:type="dxa"/>
            <w:tcBorders>
              <w:top w:val="single" w:sz="2" w:space="0" w:color="auto"/>
              <w:left w:val="single" w:sz="2" w:space="0" w:color="auto"/>
              <w:bottom w:val="single" w:sz="12" w:space="0" w:color="auto"/>
              <w:right w:val="single" w:sz="2" w:space="0" w:color="auto"/>
            </w:tcBorders>
          </w:tcPr>
          <w:p w:rsidR="006C2C09" w:rsidRDefault="006C2C09" w:rsidP="000120E8">
            <w:pPr>
              <w:tabs>
                <w:tab w:val="left" w:pos="567"/>
                <w:tab w:val="num" w:pos="851"/>
                <w:tab w:val="left" w:pos="993"/>
              </w:tabs>
              <w:jc w:val="center"/>
              <w:rPr>
                <w:rFonts w:ascii="Tahoma" w:hAnsi="Tahoma" w:cs="Tahoma"/>
                <w:sz w:val="18"/>
              </w:rPr>
            </w:pPr>
          </w:p>
          <w:p w:rsidR="006C2C09" w:rsidRDefault="006C2C09" w:rsidP="000120E8">
            <w:pPr>
              <w:tabs>
                <w:tab w:val="left" w:pos="567"/>
                <w:tab w:val="num" w:pos="851"/>
                <w:tab w:val="left" w:pos="993"/>
              </w:tabs>
              <w:jc w:val="center"/>
              <w:rPr>
                <w:rFonts w:ascii="Tahoma" w:hAnsi="Tahoma" w:cs="Tahoma"/>
                <w:sz w:val="18"/>
              </w:rPr>
            </w:pPr>
            <w:r>
              <w:rPr>
                <w:rFonts w:ascii="Tahoma" w:eastAsia="Calibri" w:hAnsi="Tahoma" w:cs="Tahoma"/>
                <w:sz w:val="18"/>
                <w:szCs w:val="18"/>
              </w:rPr>
              <w:t>Naziv naročnika</w:t>
            </w:r>
          </w:p>
        </w:tc>
        <w:tc>
          <w:tcPr>
            <w:tcW w:w="2977" w:type="dxa"/>
            <w:tcBorders>
              <w:top w:val="single" w:sz="2" w:space="0" w:color="auto"/>
              <w:left w:val="single" w:sz="2" w:space="0" w:color="auto"/>
              <w:bottom w:val="single" w:sz="12" w:space="0" w:color="auto"/>
              <w:right w:val="single" w:sz="2" w:space="0" w:color="auto"/>
            </w:tcBorders>
            <w:vAlign w:val="center"/>
          </w:tcPr>
          <w:p w:rsidR="006C2C09" w:rsidRDefault="006C2C09" w:rsidP="000120E8">
            <w:pPr>
              <w:tabs>
                <w:tab w:val="left" w:pos="567"/>
                <w:tab w:val="num" w:pos="851"/>
                <w:tab w:val="left" w:pos="993"/>
              </w:tabs>
              <w:ind w:left="330" w:hanging="330"/>
              <w:jc w:val="center"/>
              <w:rPr>
                <w:rFonts w:ascii="Tahoma" w:hAnsi="Tahoma" w:cs="Tahoma"/>
                <w:sz w:val="18"/>
              </w:rPr>
            </w:pPr>
            <w:r>
              <w:rPr>
                <w:rFonts w:ascii="Tahoma" w:hAnsi="Tahoma" w:cs="Tahoma"/>
                <w:sz w:val="18"/>
              </w:rPr>
              <w:t>Predmet reference</w:t>
            </w:r>
          </w:p>
        </w:tc>
      </w:tr>
      <w:tr w:rsidR="006C2C09" w:rsidTr="000120E8">
        <w:trPr>
          <w:trHeight w:val="780"/>
        </w:trPr>
        <w:tc>
          <w:tcPr>
            <w:tcW w:w="637" w:type="dxa"/>
            <w:tcBorders>
              <w:top w:val="nil"/>
            </w:tcBorders>
          </w:tcPr>
          <w:p w:rsidR="006C2C09" w:rsidRPr="00FC1797" w:rsidRDefault="006C2C09" w:rsidP="000120E8">
            <w:pPr>
              <w:tabs>
                <w:tab w:val="left" w:pos="567"/>
                <w:tab w:val="num" w:pos="851"/>
                <w:tab w:val="left" w:pos="993"/>
              </w:tabs>
              <w:rPr>
                <w:rFonts w:ascii="Tahoma" w:hAnsi="Tahoma" w:cs="Tahoma"/>
              </w:rPr>
            </w:pPr>
            <w:r w:rsidRPr="00FC1797">
              <w:rPr>
                <w:rFonts w:ascii="Tahoma" w:hAnsi="Tahoma" w:cs="Tahoma"/>
              </w:rPr>
              <w:t xml:space="preserve"> 1.</w:t>
            </w:r>
          </w:p>
        </w:tc>
        <w:tc>
          <w:tcPr>
            <w:tcW w:w="993" w:type="dxa"/>
            <w:tcBorders>
              <w:top w:val="nil"/>
            </w:tcBorders>
            <w:vAlign w:val="center"/>
          </w:tcPr>
          <w:p w:rsidR="006C2C09" w:rsidRDefault="006C2C09" w:rsidP="000120E8">
            <w:pPr>
              <w:autoSpaceDE w:val="0"/>
              <w:autoSpaceDN w:val="0"/>
              <w:adjustRightInd w:val="0"/>
              <w:jc w:val="center"/>
              <w:rPr>
                <w:rFonts w:ascii="Tahoma" w:eastAsia="Calibri" w:hAnsi="Tahoma" w:cs="Tahoma"/>
              </w:rPr>
            </w:pPr>
            <w:r>
              <w:rPr>
                <w:rFonts w:ascii="Tahoma" w:eastAsia="Calibri" w:hAnsi="Tahoma" w:cs="Tahoma"/>
              </w:rPr>
              <w:t>DA</w:t>
            </w:r>
          </w:p>
          <w:p w:rsidR="006C2C09" w:rsidRDefault="006C2C09" w:rsidP="000120E8">
            <w:pPr>
              <w:tabs>
                <w:tab w:val="left" w:pos="567"/>
                <w:tab w:val="num" w:pos="851"/>
                <w:tab w:val="left" w:pos="993"/>
              </w:tabs>
              <w:jc w:val="center"/>
              <w:rPr>
                <w:rFonts w:ascii="Tahoma" w:hAnsi="Tahoma" w:cs="Tahoma"/>
                <w:sz w:val="22"/>
              </w:rPr>
            </w:pPr>
            <w:r>
              <w:rPr>
                <w:rFonts w:ascii="Tahoma" w:eastAsia="Calibri" w:hAnsi="Tahoma" w:cs="Tahoma"/>
              </w:rPr>
              <w:t>NE</w:t>
            </w:r>
          </w:p>
        </w:tc>
        <w:tc>
          <w:tcPr>
            <w:tcW w:w="4819" w:type="dxa"/>
            <w:tcBorders>
              <w:top w:val="nil"/>
            </w:tcBorders>
          </w:tcPr>
          <w:p w:rsidR="006C2C09" w:rsidRDefault="006C2C09" w:rsidP="000120E8">
            <w:pPr>
              <w:tabs>
                <w:tab w:val="left" w:pos="567"/>
                <w:tab w:val="num" w:pos="851"/>
                <w:tab w:val="left" w:pos="993"/>
              </w:tabs>
              <w:rPr>
                <w:rFonts w:ascii="Tahoma" w:hAnsi="Tahoma" w:cs="Tahoma"/>
                <w:sz w:val="22"/>
              </w:rPr>
            </w:pPr>
          </w:p>
        </w:tc>
        <w:tc>
          <w:tcPr>
            <w:tcW w:w="2977" w:type="dxa"/>
            <w:tcBorders>
              <w:top w:val="nil"/>
            </w:tcBorders>
          </w:tcPr>
          <w:p w:rsidR="006C2C09" w:rsidRDefault="006C2C09" w:rsidP="000120E8">
            <w:pPr>
              <w:tabs>
                <w:tab w:val="left" w:pos="567"/>
                <w:tab w:val="num" w:pos="851"/>
                <w:tab w:val="left" w:pos="993"/>
              </w:tabs>
              <w:ind w:left="330" w:hanging="330"/>
              <w:rPr>
                <w:rFonts w:ascii="Tahoma" w:hAnsi="Tahoma" w:cs="Tahoma"/>
                <w:sz w:val="22"/>
              </w:rPr>
            </w:pPr>
          </w:p>
        </w:tc>
      </w:tr>
      <w:tr w:rsidR="006C2C09" w:rsidTr="000120E8">
        <w:trPr>
          <w:trHeight w:val="780"/>
        </w:trPr>
        <w:tc>
          <w:tcPr>
            <w:tcW w:w="637" w:type="dxa"/>
          </w:tcPr>
          <w:p w:rsidR="006C2C09" w:rsidRPr="00FC1797" w:rsidRDefault="006C2C09" w:rsidP="000120E8">
            <w:pPr>
              <w:tabs>
                <w:tab w:val="left" w:pos="567"/>
                <w:tab w:val="num" w:pos="851"/>
                <w:tab w:val="left" w:pos="993"/>
              </w:tabs>
              <w:rPr>
                <w:rFonts w:ascii="Tahoma" w:hAnsi="Tahoma" w:cs="Tahoma"/>
              </w:rPr>
            </w:pPr>
            <w:r w:rsidRPr="00FC1797">
              <w:rPr>
                <w:rFonts w:ascii="Tahoma" w:hAnsi="Tahoma" w:cs="Tahoma"/>
              </w:rPr>
              <w:t>2.</w:t>
            </w:r>
          </w:p>
        </w:tc>
        <w:tc>
          <w:tcPr>
            <w:tcW w:w="993" w:type="dxa"/>
            <w:vAlign w:val="center"/>
          </w:tcPr>
          <w:p w:rsidR="006C2C09" w:rsidRDefault="006C2C09" w:rsidP="000120E8">
            <w:pPr>
              <w:autoSpaceDE w:val="0"/>
              <w:autoSpaceDN w:val="0"/>
              <w:adjustRightInd w:val="0"/>
              <w:jc w:val="center"/>
              <w:rPr>
                <w:rFonts w:ascii="Tahoma" w:eastAsia="Calibri" w:hAnsi="Tahoma" w:cs="Tahoma"/>
              </w:rPr>
            </w:pPr>
            <w:r>
              <w:rPr>
                <w:rFonts w:ascii="Tahoma" w:eastAsia="Calibri" w:hAnsi="Tahoma" w:cs="Tahoma"/>
              </w:rPr>
              <w:t>DA</w:t>
            </w:r>
          </w:p>
          <w:p w:rsidR="006C2C09" w:rsidRDefault="006C2C09" w:rsidP="000120E8">
            <w:pPr>
              <w:tabs>
                <w:tab w:val="left" w:pos="567"/>
                <w:tab w:val="num" w:pos="851"/>
                <w:tab w:val="left" w:pos="993"/>
              </w:tabs>
              <w:jc w:val="center"/>
              <w:rPr>
                <w:rFonts w:ascii="Tahoma" w:hAnsi="Tahoma" w:cs="Tahoma"/>
                <w:sz w:val="22"/>
              </w:rPr>
            </w:pPr>
            <w:r>
              <w:rPr>
                <w:rFonts w:ascii="Tahoma" w:eastAsia="Calibri" w:hAnsi="Tahoma" w:cs="Tahoma"/>
              </w:rPr>
              <w:t>NE</w:t>
            </w:r>
          </w:p>
        </w:tc>
        <w:tc>
          <w:tcPr>
            <w:tcW w:w="4819" w:type="dxa"/>
          </w:tcPr>
          <w:p w:rsidR="006C2C09" w:rsidRDefault="006C2C09" w:rsidP="000120E8">
            <w:pPr>
              <w:tabs>
                <w:tab w:val="left" w:pos="567"/>
                <w:tab w:val="num" w:pos="851"/>
                <w:tab w:val="left" w:pos="993"/>
              </w:tabs>
              <w:rPr>
                <w:rFonts w:ascii="Tahoma" w:hAnsi="Tahoma" w:cs="Tahoma"/>
                <w:sz w:val="22"/>
              </w:rPr>
            </w:pPr>
          </w:p>
        </w:tc>
        <w:tc>
          <w:tcPr>
            <w:tcW w:w="2977" w:type="dxa"/>
          </w:tcPr>
          <w:p w:rsidR="006C2C09" w:rsidRDefault="006C2C09" w:rsidP="000120E8">
            <w:pPr>
              <w:tabs>
                <w:tab w:val="left" w:pos="567"/>
                <w:tab w:val="num" w:pos="851"/>
                <w:tab w:val="left" w:pos="993"/>
              </w:tabs>
              <w:ind w:left="330" w:hanging="330"/>
              <w:rPr>
                <w:rFonts w:ascii="Tahoma" w:hAnsi="Tahoma" w:cs="Tahoma"/>
                <w:sz w:val="22"/>
              </w:rPr>
            </w:pPr>
          </w:p>
        </w:tc>
      </w:tr>
      <w:tr w:rsidR="006C2C09" w:rsidTr="000120E8">
        <w:trPr>
          <w:trHeight w:val="780"/>
        </w:trPr>
        <w:tc>
          <w:tcPr>
            <w:tcW w:w="637" w:type="dxa"/>
          </w:tcPr>
          <w:p w:rsidR="006C2C09" w:rsidRPr="00FC1797" w:rsidRDefault="006C2C09" w:rsidP="000120E8">
            <w:pPr>
              <w:tabs>
                <w:tab w:val="left" w:pos="567"/>
                <w:tab w:val="num" w:pos="851"/>
                <w:tab w:val="left" w:pos="993"/>
              </w:tabs>
              <w:rPr>
                <w:rFonts w:ascii="Tahoma" w:hAnsi="Tahoma" w:cs="Tahoma"/>
              </w:rPr>
            </w:pPr>
            <w:r w:rsidRPr="00FC1797">
              <w:rPr>
                <w:rFonts w:ascii="Tahoma" w:hAnsi="Tahoma" w:cs="Tahoma"/>
              </w:rPr>
              <w:t>3.</w:t>
            </w:r>
          </w:p>
        </w:tc>
        <w:tc>
          <w:tcPr>
            <w:tcW w:w="993" w:type="dxa"/>
            <w:vAlign w:val="center"/>
          </w:tcPr>
          <w:p w:rsidR="006C2C09" w:rsidRDefault="006C2C09" w:rsidP="000120E8">
            <w:pPr>
              <w:autoSpaceDE w:val="0"/>
              <w:autoSpaceDN w:val="0"/>
              <w:adjustRightInd w:val="0"/>
              <w:jc w:val="center"/>
              <w:rPr>
                <w:rFonts w:ascii="Tahoma" w:eastAsia="Calibri" w:hAnsi="Tahoma" w:cs="Tahoma"/>
              </w:rPr>
            </w:pPr>
            <w:r>
              <w:rPr>
                <w:rFonts w:ascii="Tahoma" w:eastAsia="Calibri" w:hAnsi="Tahoma" w:cs="Tahoma"/>
              </w:rPr>
              <w:t>DA</w:t>
            </w:r>
          </w:p>
          <w:p w:rsidR="006C2C09" w:rsidRDefault="006C2C09" w:rsidP="000120E8">
            <w:pPr>
              <w:tabs>
                <w:tab w:val="left" w:pos="567"/>
                <w:tab w:val="num" w:pos="851"/>
                <w:tab w:val="left" w:pos="993"/>
              </w:tabs>
              <w:jc w:val="center"/>
              <w:rPr>
                <w:rFonts w:ascii="Tahoma" w:hAnsi="Tahoma" w:cs="Tahoma"/>
                <w:sz w:val="22"/>
              </w:rPr>
            </w:pPr>
            <w:r>
              <w:rPr>
                <w:rFonts w:ascii="Tahoma" w:eastAsia="Calibri" w:hAnsi="Tahoma" w:cs="Tahoma"/>
              </w:rPr>
              <w:t>NE</w:t>
            </w:r>
          </w:p>
        </w:tc>
        <w:tc>
          <w:tcPr>
            <w:tcW w:w="4819" w:type="dxa"/>
          </w:tcPr>
          <w:p w:rsidR="006C2C09" w:rsidRDefault="006C2C09" w:rsidP="000120E8">
            <w:pPr>
              <w:tabs>
                <w:tab w:val="left" w:pos="567"/>
                <w:tab w:val="num" w:pos="851"/>
                <w:tab w:val="left" w:pos="993"/>
              </w:tabs>
              <w:rPr>
                <w:rFonts w:ascii="Tahoma" w:hAnsi="Tahoma" w:cs="Tahoma"/>
                <w:sz w:val="22"/>
              </w:rPr>
            </w:pPr>
          </w:p>
        </w:tc>
        <w:tc>
          <w:tcPr>
            <w:tcW w:w="2977" w:type="dxa"/>
          </w:tcPr>
          <w:p w:rsidR="006C2C09" w:rsidRDefault="006C2C09" w:rsidP="000120E8">
            <w:pPr>
              <w:tabs>
                <w:tab w:val="left" w:pos="567"/>
                <w:tab w:val="num" w:pos="851"/>
                <w:tab w:val="left" w:pos="993"/>
              </w:tabs>
              <w:ind w:left="330" w:hanging="330"/>
              <w:rPr>
                <w:rFonts w:ascii="Tahoma" w:hAnsi="Tahoma" w:cs="Tahoma"/>
                <w:sz w:val="22"/>
              </w:rPr>
            </w:pPr>
          </w:p>
        </w:tc>
      </w:tr>
      <w:tr w:rsidR="006C2C09" w:rsidTr="000120E8">
        <w:trPr>
          <w:trHeight w:val="780"/>
        </w:trPr>
        <w:tc>
          <w:tcPr>
            <w:tcW w:w="637" w:type="dxa"/>
          </w:tcPr>
          <w:p w:rsidR="006C2C09" w:rsidRPr="00FC1797" w:rsidRDefault="006C2C09" w:rsidP="000120E8">
            <w:pPr>
              <w:tabs>
                <w:tab w:val="left" w:pos="567"/>
                <w:tab w:val="num" w:pos="851"/>
                <w:tab w:val="left" w:pos="993"/>
              </w:tabs>
              <w:rPr>
                <w:rFonts w:ascii="Tahoma" w:hAnsi="Tahoma" w:cs="Tahoma"/>
              </w:rPr>
            </w:pPr>
            <w:r w:rsidRPr="00FC1797">
              <w:rPr>
                <w:rFonts w:ascii="Tahoma" w:hAnsi="Tahoma" w:cs="Tahoma"/>
              </w:rPr>
              <w:t>4.</w:t>
            </w:r>
          </w:p>
        </w:tc>
        <w:tc>
          <w:tcPr>
            <w:tcW w:w="993" w:type="dxa"/>
            <w:vAlign w:val="center"/>
          </w:tcPr>
          <w:p w:rsidR="006C2C09" w:rsidRDefault="006C2C09" w:rsidP="000120E8">
            <w:pPr>
              <w:autoSpaceDE w:val="0"/>
              <w:autoSpaceDN w:val="0"/>
              <w:adjustRightInd w:val="0"/>
              <w:jc w:val="center"/>
              <w:rPr>
                <w:rFonts w:ascii="Tahoma" w:eastAsia="Calibri" w:hAnsi="Tahoma" w:cs="Tahoma"/>
              </w:rPr>
            </w:pPr>
            <w:r>
              <w:rPr>
                <w:rFonts w:ascii="Tahoma" w:eastAsia="Calibri" w:hAnsi="Tahoma" w:cs="Tahoma"/>
              </w:rPr>
              <w:t>DA</w:t>
            </w:r>
          </w:p>
          <w:p w:rsidR="006C2C09" w:rsidRDefault="006C2C09" w:rsidP="000120E8">
            <w:pPr>
              <w:tabs>
                <w:tab w:val="left" w:pos="567"/>
                <w:tab w:val="num" w:pos="851"/>
                <w:tab w:val="left" w:pos="993"/>
              </w:tabs>
              <w:jc w:val="center"/>
              <w:rPr>
                <w:rFonts w:ascii="Tahoma" w:hAnsi="Tahoma" w:cs="Tahoma"/>
                <w:sz w:val="22"/>
              </w:rPr>
            </w:pPr>
            <w:r>
              <w:rPr>
                <w:rFonts w:ascii="Tahoma" w:eastAsia="Calibri" w:hAnsi="Tahoma" w:cs="Tahoma"/>
              </w:rPr>
              <w:t>NE</w:t>
            </w:r>
          </w:p>
        </w:tc>
        <w:tc>
          <w:tcPr>
            <w:tcW w:w="4819" w:type="dxa"/>
          </w:tcPr>
          <w:p w:rsidR="006C2C09" w:rsidRDefault="006C2C09" w:rsidP="000120E8">
            <w:pPr>
              <w:tabs>
                <w:tab w:val="left" w:pos="567"/>
                <w:tab w:val="num" w:pos="851"/>
                <w:tab w:val="left" w:pos="993"/>
              </w:tabs>
              <w:rPr>
                <w:rFonts w:ascii="Tahoma" w:hAnsi="Tahoma" w:cs="Tahoma"/>
                <w:sz w:val="22"/>
              </w:rPr>
            </w:pPr>
          </w:p>
        </w:tc>
        <w:tc>
          <w:tcPr>
            <w:tcW w:w="2977" w:type="dxa"/>
          </w:tcPr>
          <w:p w:rsidR="006C2C09" w:rsidRDefault="006C2C09" w:rsidP="000120E8">
            <w:pPr>
              <w:tabs>
                <w:tab w:val="left" w:pos="567"/>
                <w:tab w:val="num" w:pos="851"/>
                <w:tab w:val="left" w:pos="993"/>
              </w:tabs>
              <w:ind w:left="330" w:hanging="330"/>
              <w:rPr>
                <w:rFonts w:ascii="Tahoma" w:hAnsi="Tahoma" w:cs="Tahoma"/>
                <w:sz w:val="22"/>
              </w:rPr>
            </w:pPr>
          </w:p>
        </w:tc>
      </w:tr>
      <w:tr w:rsidR="006C2C09" w:rsidTr="000120E8">
        <w:trPr>
          <w:trHeight w:val="780"/>
        </w:trPr>
        <w:tc>
          <w:tcPr>
            <w:tcW w:w="637" w:type="dxa"/>
          </w:tcPr>
          <w:p w:rsidR="006C2C09" w:rsidRPr="00FC1797" w:rsidRDefault="006C2C09" w:rsidP="000120E8">
            <w:pPr>
              <w:tabs>
                <w:tab w:val="left" w:pos="567"/>
                <w:tab w:val="num" w:pos="851"/>
                <w:tab w:val="left" w:pos="993"/>
              </w:tabs>
              <w:rPr>
                <w:rFonts w:ascii="Tahoma" w:hAnsi="Tahoma" w:cs="Tahoma"/>
              </w:rPr>
            </w:pPr>
            <w:r w:rsidRPr="00FC1797">
              <w:rPr>
                <w:rFonts w:ascii="Tahoma" w:hAnsi="Tahoma" w:cs="Tahoma"/>
              </w:rPr>
              <w:t>5.</w:t>
            </w:r>
          </w:p>
        </w:tc>
        <w:tc>
          <w:tcPr>
            <w:tcW w:w="993" w:type="dxa"/>
            <w:vAlign w:val="center"/>
          </w:tcPr>
          <w:p w:rsidR="006C2C09" w:rsidRDefault="006C2C09" w:rsidP="000120E8">
            <w:pPr>
              <w:autoSpaceDE w:val="0"/>
              <w:autoSpaceDN w:val="0"/>
              <w:adjustRightInd w:val="0"/>
              <w:jc w:val="center"/>
              <w:rPr>
                <w:rFonts w:ascii="Tahoma" w:eastAsia="Calibri" w:hAnsi="Tahoma" w:cs="Tahoma"/>
              </w:rPr>
            </w:pPr>
            <w:r>
              <w:rPr>
                <w:rFonts w:ascii="Tahoma" w:eastAsia="Calibri" w:hAnsi="Tahoma" w:cs="Tahoma"/>
              </w:rPr>
              <w:t>DA</w:t>
            </w:r>
          </w:p>
          <w:p w:rsidR="006C2C09" w:rsidRDefault="006C2C09" w:rsidP="000120E8">
            <w:pPr>
              <w:tabs>
                <w:tab w:val="left" w:pos="567"/>
                <w:tab w:val="num" w:pos="851"/>
                <w:tab w:val="left" w:pos="993"/>
              </w:tabs>
              <w:jc w:val="center"/>
              <w:rPr>
                <w:rFonts w:ascii="Tahoma" w:hAnsi="Tahoma" w:cs="Tahoma"/>
                <w:sz w:val="22"/>
              </w:rPr>
            </w:pPr>
            <w:r>
              <w:rPr>
                <w:rFonts w:ascii="Tahoma" w:eastAsia="Calibri" w:hAnsi="Tahoma" w:cs="Tahoma"/>
              </w:rPr>
              <w:t>NE</w:t>
            </w:r>
          </w:p>
        </w:tc>
        <w:tc>
          <w:tcPr>
            <w:tcW w:w="4819" w:type="dxa"/>
          </w:tcPr>
          <w:p w:rsidR="006C2C09" w:rsidRDefault="006C2C09" w:rsidP="000120E8">
            <w:pPr>
              <w:tabs>
                <w:tab w:val="left" w:pos="567"/>
                <w:tab w:val="num" w:pos="851"/>
                <w:tab w:val="left" w:pos="993"/>
              </w:tabs>
              <w:rPr>
                <w:rFonts w:ascii="Tahoma" w:hAnsi="Tahoma" w:cs="Tahoma"/>
                <w:sz w:val="22"/>
              </w:rPr>
            </w:pPr>
          </w:p>
        </w:tc>
        <w:tc>
          <w:tcPr>
            <w:tcW w:w="2977" w:type="dxa"/>
          </w:tcPr>
          <w:p w:rsidR="006C2C09" w:rsidRDefault="006C2C09" w:rsidP="000120E8">
            <w:pPr>
              <w:tabs>
                <w:tab w:val="left" w:pos="567"/>
                <w:tab w:val="num" w:pos="851"/>
                <w:tab w:val="left" w:pos="993"/>
              </w:tabs>
              <w:ind w:left="330" w:hanging="330"/>
              <w:rPr>
                <w:rFonts w:ascii="Tahoma" w:hAnsi="Tahoma" w:cs="Tahoma"/>
                <w:sz w:val="22"/>
              </w:rPr>
            </w:pPr>
          </w:p>
        </w:tc>
      </w:tr>
      <w:tr w:rsidR="006C2C09" w:rsidTr="000120E8">
        <w:trPr>
          <w:trHeight w:val="866"/>
        </w:trPr>
        <w:tc>
          <w:tcPr>
            <w:tcW w:w="637" w:type="dxa"/>
          </w:tcPr>
          <w:p w:rsidR="006C2C09" w:rsidRPr="00FC1797" w:rsidRDefault="006C2C09" w:rsidP="000120E8">
            <w:pPr>
              <w:tabs>
                <w:tab w:val="left" w:pos="567"/>
                <w:tab w:val="num" w:pos="851"/>
                <w:tab w:val="left" w:pos="993"/>
              </w:tabs>
              <w:rPr>
                <w:rFonts w:ascii="Tahoma" w:hAnsi="Tahoma" w:cs="Tahoma"/>
              </w:rPr>
            </w:pPr>
            <w:r w:rsidRPr="00FC1797">
              <w:rPr>
                <w:rFonts w:ascii="Tahoma" w:hAnsi="Tahoma" w:cs="Tahoma"/>
              </w:rPr>
              <w:t>6.</w:t>
            </w:r>
          </w:p>
        </w:tc>
        <w:tc>
          <w:tcPr>
            <w:tcW w:w="993" w:type="dxa"/>
            <w:vAlign w:val="center"/>
          </w:tcPr>
          <w:p w:rsidR="006C2C09" w:rsidRDefault="006C2C09" w:rsidP="000120E8">
            <w:pPr>
              <w:autoSpaceDE w:val="0"/>
              <w:autoSpaceDN w:val="0"/>
              <w:adjustRightInd w:val="0"/>
              <w:jc w:val="center"/>
              <w:rPr>
                <w:rFonts w:ascii="Tahoma" w:eastAsia="Calibri" w:hAnsi="Tahoma" w:cs="Tahoma"/>
              </w:rPr>
            </w:pPr>
            <w:r>
              <w:rPr>
                <w:rFonts w:ascii="Tahoma" w:eastAsia="Calibri" w:hAnsi="Tahoma" w:cs="Tahoma"/>
              </w:rPr>
              <w:t>DA</w:t>
            </w:r>
          </w:p>
          <w:p w:rsidR="006C2C09" w:rsidRDefault="006C2C09" w:rsidP="000120E8">
            <w:pPr>
              <w:tabs>
                <w:tab w:val="left" w:pos="567"/>
                <w:tab w:val="num" w:pos="851"/>
                <w:tab w:val="left" w:pos="993"/>
              </w:tabs>
              <w:jc w:val="center"/>
              <w:rPr>
                <w:rFonts w:ascii="Tahoma" w:hAnsi="Tahoma" w:cs="Tahoma"/>
                <w:sz w:val="22"/>
              </w:rPr>
            </w:pPr>
            <w:r>
              <w:rPr>
                <w:rFonts w:ascii="Tahoma" w:eastAsia="Calibri" w:hAnsi="Tahoma" w:cs="Tahoma"/>
              </w:rPr>
              <w:t>NE</w:t>
            </w:r>
          </w:p>
        </w:tc>
        <w:tc>
          <w:tcPr>
            <w:tcW w:w="4819" w:type="dxa"/>
          </w:tcPr>
          <w:p w:rsidR="006C2C09" w:rsidRDefault="006C2C09" w:rsidP="000120E8">
            <w:pPr>
              <w:tabs>
                <w:tab w:val="left" w:pos="567"/>
                <w:tab w:val="num" w:pos="851"/>
                <w:tab w:val="left" w:pos="993"/>
              </w:tabs>
              <w:rPr>
                <w:rFonts w:ascii="Tahoma" w:hAnsi="Tahoma" w:cs="Tahoma"/>
                <w:sz w:val="22"/>
              </w:rPr>
            </w:pPr>
          </w:p>
        </w:tc>
        <w:tc>
          <w:tcPr>
            <w:tcW w:w="2977" w:type="dxa"/>
          </w:tcPr>
          <w:p w:rsidR="006C2C09" w:rsidRDefault="006C2C09" w:rsidP="000120E8">
            <w:pPr>
              <w:tabs>
                <w:tab w:val="left" w:pos="567"/>
                <w:tab w:val="num" w:pos="851"/>
                <w:tab w:val="left" w:pos="993"/>
              </w:tabs>
              <w:ind w:left="330" w:hanging="330"/>
              <w:rPr>
                <w:rFonts w:ascii="Tahoma" w:hAnsi="Tahoma" w:cs="Tahoma"/>
                <w:sz w:val="22"/>
              </w:rPr>
            </w:pPr>
          </w:p>
        </w:tc>
      </w:tr>
      <w:tr w:rsidR="006C2C09" w:rsidTr="000120E8">
        <w:trPr>
          <w:trHeight w:val="780"/>
        </w:trPr>
        <w:tc>
          <w:tcPr>
            <w:tcW w:w="637" w:type="dxa"/>
          </w:tcPr>
          <w:p w:rsidR="006C2C09" w:rsidRPr="00FC1797" w:rsidRDefault="006C2C09" w:rsidP="000120E8">
            <w:pPr>
              <w:tabs>
                <w:tab w:val="left" w:pos="567"/>
                <w:tab w:val="num" w:pos="851"/>
                <w:tab w:val="left" w:pos="993"/>
              </w:tabs>
              <w:rPr>
                <w:rFonts w:ascii="Tahoma" w:hAnsi="Tahoma" w:cs="Tahoma"/>
              </w:rPr>
            </w:pPr>
            <w:r w:rsidRPr="00FC1797">
              <w:rPr>
                <w:rFonts w:ascii="Tahoma" w:hAnsi="Tahoma" w:cs="Tahoma"/>
              </w:rPr>
              <w:t>7.</w:t>
            </w:r>
          </w:p>
        </w:tc>
        <w:tc>
          <w:tcPr>
            <w:tcW w:w="993" w:type="dxa"/>
            <w:vAlign w:val="center"/>
          </w:tcPr>
          <w:p w:rsidR="006C2C09" w:rsidRDefault="006C2C09" w:rsidP="000120E8">
            <w:pPr>
              <w:autoSpaceDE w:val="0"/>
              <w:autoSpaceDN w:val="0"/>
              <w:adjustRightInd w:val="0"/>
              <w:jc w:val="center"/>
              <w:rPr>
                <w:rFonts w:ascii="Tahoma" w:eastAsia="Calibri" w:hAnsi="Tahoma" w:cs="Tahoma"/>
              </w:rPr>
            </w:pPr>
            <w:r>
              <w:rPr>
                <w:rFonts w:ascii="Tahoma" w:eastAsia="Calibri" w:hAnsi="Tahoma" w:cs="Tahoma"/>
              </w:rPr>
              <w:t>DA</w:t>
            </w:r>
          </w:p>
          <w:p w:rsidR="006C2C09" w:rsidRDefault="006C2C09" w:rsidP="000120E8">
            <w:pPr>
              <w:tabs>
                <w:tab w:val="left" w:pos="567"/>
                <w:tab w:val="num" w:pos="851"/>
                <w:tab w:val="left" w:pos="993"/>
              </w:tabs>
              <w:jc w:val="center"/>
              <w:rPr>
                <w:rFonts w:ascii="Tahoma" w:hAnsi="Tahoma" w:cs="Tahoma"/>
                <w:sz w:val="22"/>
              </w:rPr>
            </w:pPr>
            <w:r>
              <w:rPr>
                <w:rFonts w:ascii="Tahoma" w:eastAsia="Calibri" w:hAnsi="Tahoma" w:cs="Tahoma"/>
              </w:rPr>
              <w:t>NE</w:t>
            </w:r>
          </w:p>
        </w:tc>
        <w:tc>
          <w:tcPr>
            <w:tcW w:w="4819" w:type="dxa"/>
          </w:tcPr>
          <w:p w:rsidR="006C2C09" w:rsidRDefault="006C2C09" w:rsidP="000120E8">
            <w:pPr>
              <w:tabs>
                <w:tab w:val="left" w:pos="567"/>
                <w:tab w:val="num" w:pos="851"/>
                <w:tab w:val="left" w:pos="993"/>
              </w:tabs>
              <w:rPr>
                <w:rFonts w:ascii="Tahoma" w:hAnsi="Tahoma" w:cs="Tahoma"/>
                <w:sz w:val="22"/>
              </w:rPr>
            </w:pPr>
          </w:p>
        </w:tc>
        <w:tc>
          <w:tcPr>
            <w:tcW w:w="2977" w:type="dxa"/>
          </w:tcPr>
          <w:p w:rsidR="006C2C09" w:rsidRDefault="006C2C09" w:rsidP="000120E8">
            <w:pPr>
              <w:tabs>
                <w:tab w:val="left" w:pos="567"/>
                <w:tab w:val="num" w:pos="851"/>
                <w:tab w:val="left" w:pos="993"/>
              </w:tabs>
              <w:ind w:left="330" w:hanging="330"/>
              <w:rPr>
                <w:rFonts w:ascii="Tahoma" w:hAnsi="Tahoma" w:cs="Tahoma"/>
                <w:sz w:val="22"/>
              </w:rPr>
            </w:pPr>
          </w:p>
        </w:tc>
      </w:tr>
      <w:tr w:rsidR="006C2C09" w:rsidTr="000120E8">
        <w:trPr>
          <w:trHeight w:val="780"/>
        </w:trPr>
        <w:tc>
          <w:tcPr>
            <w:tcW w:w="637" w:type="dxa"/>
          </w:tcPr>
          <w:p w:rsidR="006C2C09" w:rsidRPr="00FC1797" w:rsidRDefault="006C2C09" w:rsidP="000120E8">
            <w:pPr>
              <w:tabs>
                <w:tab w:val="left" w:pos="567"/>
                <w:tab w:val="num" w:pos="851"/>
                <w:tab w:val="left" w:pos="993"/>
              </w:tabs>
              <w:rPr>
                <w:rFonts w:ascii="Tahoma" w:hAnsi="Tahoma" w:cs="Tahoma"/>
              </w:rPr>
            </w:pPr>
            <w:r w:rsidRPr="00FC1797">
              <w:rPr>
                <w:rFonts w:ascii="Tahoma" w:hAnsi="Tahoma" w:cs="Tahoma"/>
              </w:rPr>
              <w:t>8.</w:t>
            </w:r>
          </w:p>
        </w:tc>
        <w:tc>
          <w:tcPr>
            <w:tcW w:w="993" w:type="dxa"/>
            <w:vAlign w:val="center"/>
          </w:tcPr>
          <w:p w:rsidR="006C2C09" w:rsidRDefault="006C2C09" w:rsidP="000120E8">
            <w:pPr>
              <w:autoSpaceDE w:val="0"/>
              <w:autoSpaceDN w:val="0"/>
              <w:adjustRightInd w:val="0"/>
              <w:jc w:val="center"/>
              <w:rPr>
                <w:rFonts w:ascii="Tahoma" w:eastAsia="Calibri" w:hAnsi="Tahoma" w:cs="Tahoma"/>
              </w:rPr>
            </w:pPr>
            <w:r>
              <w:rPr>
                <w:rFonts w:ascii="Tahoma" w:eastAsia="Calibri" w:hAnsi="Tahoma" w:cs="Tahoma"/>
              </w:rPr>
              <w:t>DA</w:t>
            </w:r>
          </w:p>
          <w:p w:rsidR="006C2C09" w:rsidRDefault="006C2C09" w:rsidP="000120E8">
            <w:pPr>
              <w:tabs>
                <w:tab w:val="left" w:pos="567"/>
                <w:tab w:val="num" w:pos="851"/>
                <w:tab w:val="left" w:pos="993"/>
              </w:tabs>
              <w:jc w:val="center"/>
              <w:rPr>
                <w:rFonts w:ascii="Tahoma" w:hAnsi="Tahoma" w:cs="Tahoma"/>
                <w:sz w:val="22"/>
              </w:rPr>
            </w:pPr>
            <w:r>
              <w:rPr>
                <w:rFonts w:ascii="Tahoma" w:eastAsia="Calibri" w:hAnsi="Tahoma" w:cs="Tahoma"/>
              </w:rPr>
              <w:t>NE</w:t>
            </w:r>
          </w:p>
        </w:tc>
        <w:tc>
          <w:tcPr>
            <w:tcW w:w="4819" w:type="dxa"/>
          </w:tcPr>
          <w:p w:rsidR="006C2C09" w:rsidRDefault="006C2C09" w:rsidP="000120E8">
            <w:pPr>
              <w:tabs>
                <w:tab w:val="left" w:pos="567"/>
                <w:tab w:val="num" w:pos="851"/>
                <w:tab w:val="left" w:pos="993"/>
              </w:tabs>
              <w:rPr>
                <w:rFonts w:ascii="Tahoma" w:hAnsi="Tahoma" w:cs="Tahoma"/>
                <w:sz w:val="22"/>
              </w:rPr>
            </w:pPr>
          </w:p>
        </w:tc>
        <w:tc>
          <w:tcPr>
            <w:tcW w:w="2977" w:type="dxa"/>
          </w:tcPr>
          <w:p w:rsidR="006C2C09" w:rsidRDefault="006C2C09" w:rsidP="000120E8">
            <w:pPr>
              <w:tabs>
                <w:tab w:val="left" w:pos="567"/>
                <w:tab w:val="num" w:pos="851"/>
                <w:tab w:val="left" w:pos="993"/>
              </w:tabs>
              <w:ind w:left="330" w:hanging="330"/>
              <w:rPr>
                <w:rFonts w:ascii="Tahoma" w:hAnsi="Tahoma" w:cs="Tahoma"/>
                <w:sz w:val="22"/>
              </w:rPr>
            </w:pPr>
          </w:p>
        </w:tc>
      </w:tr>
    </w:tbl>
    <w:p w:rsidR="006C2C09" w:rsidRDefault="006C2C09" w:rsidP="006C2C09">
      <w:pPr>
        <w:tabs>
          <w:tab w:val="left" w:pos="567"/>
          <w:tab w:val="num" w:pos="851"/>
          <w:tab w:val="left" w:pos="993"/>
        </w:tabs>
        <w:rPr>
          <w:rFonts w:ascii="Tahoma" w:hAnsi="Tahoma" w:cs="Tahoma"/>
          <w:sz w:val="22"/>
        </w:rPr>
      </w:pPr>
    </w:p>
    <w:p w:rsidR="006C2C09" w:rsidRDefault="006C2C09" w:rsidP="006C2C09">
      <w:pPr>
        <w:pStyle w:val="Naslov"/>
        <w:jc w:val="left"/>
        <w:rPr>
          <w:rFonts w:ascii="Tahoma" w:hAnsi="Tahoma" w:cs="Tahoma"/>
          <w:b w:val="0"/>
          <w:sz w:val="20"/>
          <w:lang w:val="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52"/>
        <w:gridCol w:w="3544"/>
      </w:tblGrid>
      <w:tr w:rsidR="006C2C09" w:rsidTr="000120E8">
        <w:trPr>
          <w:trHeight w:val="235"/>
        </w:trPr>
        <w:tc>
          <w:tcPr>
            <w:tcW w:w="3402" w:type="dxa"/>
            <w:tcBorders>
              <w:bottom w:val="single" w:sz="4" w:space="0" w:color="auto"/>
            </w:tcBorders>
          </w:tcPr>
          <w:p w:rsidR="006C2C09" w:rsidRDefault="006C2C09" w:rsidP="000120E8">
            <w:pPr>
              <w:jc w:val="both"/>
              <w:rPr>
                <w:rFonts w:ascii="Tahoma" w:hAnsi="Tahoma" w:cs="Tahoma"/>
                <w:snapToGrid w:val="0"/>
                <w:color w:val="000000"/>
              </w:rPr>
            </w:pPr>
          </w:p>
        </w:tc>
        <w:tc>
          <w:tcPr>
            <w:tcW w:w="2552" w:type="dxa"/>
          </w:tcPr>
          <w:p w:rsidR="006C2C09" w:rsidRDefault="006C2C09" w:rsidP="000120E8">
            <w:pPr>
              <w:jc w:val="center"/>
              <w:rPr>
                <w:rFonts w:ascii="Tahoma" w:hAnsi="Tahoma" w:cs="Tahoma"/>
                <w:snapToGrid w:val="0"/>
                <w:color w:val="000000"/>
              </w:rPr>
            </w:pPr>
          </w:p>
        </w:tc>
        <w:tc>
          <w:tcPr>
            <w:tcW w:w="3544" w:type="dxa"/>
            <w:tcBorders>
              <w:bottom w:val="single" w:sz="4" w:space="0" w:color="auto"/>
            </w:tcBorders>
          </w:tcPr>
          <w:p w:rsidR="006C2C09" w:rsidRDefault="006C2C09" w:rsidP="000120E8">
            <w:pPr>
              <w:tabs>
                <w:tab w:val="left" w:pos="567"/>
                <w:tab w:val="num" w:pos="851"/>
                <w:tab w:val="left" w:pos="993"/>
              </w:tabs>
              <w:jc w:val="both"/>
              <w:rPr>
                <w:rFonts w:ascii="Tahoma" w:hAnsi="Tahoma" w:cs="Tahoma"/>
                <w:snapToGrid w:val="0"/>
                <w:color w:val="000000"/>
              </w:rPr>
            </w:pPr>
          </w:p>
          <w:p w:rsidR="006C2C09" w:rsidRDefault="006C2C09" w:rsidP="000120E8">
            <w:pPr>
              <w:tabs>
                <w:tab w:val="left" w:pos="567"/>
                <w:tab w:val="num" w:pos="851"/>
                <w:tab w:val="left" w:pos="993"/>
              </w:tabs>
              <w:jc w:val="both"/>
              <w:rPr>
                <w:rFonts w:ascii="Tahoma" w:hAnsi="Tahoma" w:cs="Tahoma"/>
                <w:snapToGrid w:val="0"/>
                <w:color w:val="000000"/>
              </w:rPr>
            </w:pPr>
          </w:p>
        </w:tc>
      </w:tr>
      <w:tr w:rsidR="006C2C09" w:rsidTr="000120E8">
        <w:trPr>
          <w:trHeight w:val="235"/>
        </w:trPr>
        <w:tc>
          <w:tcPr>
            <w:tcW w:w="3402" w:type="dxa"/>
            <w:tcBorders>
              <w:top w:val="single" w:sz="4" w:space="0" w:color="auto"/>
            </w:tcBorders>
          </w:tcPr>
          <w:p w:rsidR="006C2C09" w:rsidRDefault="006C2C09" w:rsidP="000120E8">
            <w:pPr>
              <w:jc w:val="center"/>
              <w:rPr>
                <w:rFonts w:ascii="Tahoma" w:hAnsi="Tahoma" w:cs="Tahoma"/>
                <w:snapToGrid w:val="0"/>
                <w:color w:val="000000"/>
              </w:rPr>
            </w:pPr>
            <w:r>
              <w:rPr>
                <w:rFonts w:ascii="Tahoma" w:hAnsi="Tahoma" w:cs="Tahoma"/>
                <w:snapToGrid w:val="0"/>
                <w:color w:val="000000"/>
              </w:rPr>
              <w:t>(kraj, datum)</w:t>
            </w:r>
          </w:p>
        </w:tc>
        <w:tc>
          <w:tcPr>
            <w:tcW w:w="2552" w:type="dxa"/>
          </w:tcPr>
          <w:p w:rsidR="006C2C09" w:rsidRDefault="006C2C09" w:rsidP="000120E8">
            <w:pPr>
              <w:jc w:val="center"/>
              <w:rPr>
                <w:rFonts w:ascii="Tahoma" w:hAnsi="Tahoma" w:cs="Tahoma"/>
                <w:snapToGrid w:val="0"/>
                <w:color w:val="000000"/>
              </w:rPr>
            </w:pPr>
            <w:r>
              <w:rPr>
                <w:rFonts w:ascii="Tahoma" w:hAnsi="Tahoma" w:cs="Tahoma"/>
                <w:snapToGrid w:val="0"/>
                <w:color w:val="000000"/>
              </w:rPr>
              <w:t>žig</w:t>
            </w:r>
          </w:p>
        </w:tc>
        <w:tc>
          <w:tcPr>
            <w:tcW w:w="3544" w:type="dxa"/>
            <w:tcBorders>
              <w:top w:val="single" w:sz="4" w:space="0" w:color="auto"/>
            </w:tcBorders>
          </w:tcPr>
          <w:p w:rsidR="006C2C09" w:rsidRDefault="006C2C09" w:rsidP="000120E8">
            <w:pPr>
              <w:jc w:val="both"/>
              <w:rPr>
                <w:rFonts w:ascii="Tahoma" w:hAnsi="Tahoma" w:cs="Tahoma"/>
                <w:snapToGrid w:val="0"/>
                <w:color w:val="000000"/>
              </w:rPr>
            </w:pPr>
            <w:r>
              <w:rPr>
                <w:rFonts w:ascii="Tahoma" w:hAnsi="Tahoma" w:cs="Tahoma"/>
                <w:snapToGrid w:val="0"/>
                <w:color w:val="000000"/>
              </w:rPr>
              <w:t>(Naziv in podpis ponudnika)</w:t>
            </w:r>
          </w:p>
        </w:tc>
      </w:tr>
    </w:tbl>
    <w:p w:rsidR="006C2C09" w:rsidRDefault="006C2C09" w:rsidP="006C2C09">
      <w:pPr>
        <w:pStyle w:val="Naslov"/>
        <w:tabs>
          <w:tab w:val="left" w:pos="5400"/>
        </w:tabs>
        <w:jc w:val="left"/>
        <w:rPr>
          <w:rFonts w:ascii="Tahoma" w:hAnsi="Tahoma" w:cs="Tahoma"/>
          <w:b w:val="0"/>
          <w:sz w:val="20"/>
          <w:lang w:val="sl-SI"/>
        </w:rPr>
      </w:pPr>
    </w:p>
    <w:p w:rsidR="006C2C09" w:rsidRDefault="006C2C09" w:rsidP="006C2C09">
      <w:pPr>
        <w:tabs>
          <w:tab w:val="left" w:pos="284"/>
        </w:tabs>
        <w:jc w:val="center"/>
        <w:rPr>
          <w:rFonts w:ascii="Tahoma" w:hAnsi="Tahoma" w:cs="Tahoma"/>
        </w:rPr>
      </w:pPr>
    </w:p>
    <w:p w:rsidR="006C2C09" w:rsidRDefault="006C2C09" w:rsidP="006C2C09">
      <w:pPr>
        <w:tabs>
          <w:tab w:val="left" w:pos="284"/>
        </w:tabs>
        <w:rPr>
          <w:rFonts w:ascii="Tahoma" w:hAnsi="Tahoma" w:cs="Tahoma"/>
        </w:rPr>
      </w:pPr>
    </w:p>
    <w:p w:rsidR="006C2C09" w:rsidRDefault="006C2C09" w:rsidP="006C2C09">
      <w:pPr>
        <w:tabs>
          <w:tab w:val="left" w:pos="284"/>
        </w:tabs>
        <w:rPr>
          <w:rFonts w:ascii="Tahoma" w:hAnsi="Tahoma"/>
          <w:i/>
          <w:sz w:val="18"/>
          <w:szCs w:val="18"/>
        </w:rPr>
      </w:pPr>
    </w:p>
    <w:p w:rsidR="006C2C09" w:rsidRDefault="006C2C09" w:rsidP="006C2C09">
      <w:pPr>
        <w:tabs>
          <w:tab w:val="left" w:pos="284"/>
        </w:tabs>
        <w:rPr>
          <w:rFonts w:ascii="Tahoma" w:hAnsi="Tahoma"/>
          <w:i/>
          <w:sz w:val="18"/>
          <w:szCs w:val="18"/>
        </w:rPr>
      </w:pPr>
    </w:p>
    <w:p w:rsidR="006C2C09" w:rsidRDefault="006C2C09" w:rsidP="006C2C09">
      <w:pPr>
        <w:tabs>
          <w:tab w:val="left" w:pos="284"/>
        </w:tabs>
        <w:rPr>
          <w:rFonts w:ascii="Tahoma" w:hAnsi="Tahoma"/>
          <w:i/>
          <w:sz w:val="18"/>
          <w:szCs w:val="18"/>
        </w:rPr>
      </w:pPr>
    </w:p>
    <w:p w:rsidR="006C2C09" w:rsidRDefault="006C2C09" w:rsidP="006C2C09">
      <w:pPr>
        <w:tabs>
          <w:tab w:val="left" w:pos="284"/>
        </w:tabs>
        <w:rPr>
          <w:rFonts w:ascii="Tahoma" w:hAnsi="Tahoma"/>
          <w:i/>
          <w:sz w:val="18"/>
          <w:szCs w:val="18"/>
        </w:rPr>
      </w:pPr>
    </w:p>
    <w:p w:rsidR="006C2C09" w:rsidRDefault="006C2C09" w:rsidP="006C2C09">
      <w:pPr>
        <w:tabs>
          <w:tab w:val="left" w:pos="284"/>
        </w:tabs>
        <w:rPr>
          <w:rFonts w:ascii="Tahoma" w:hAnsi="Tahoma"/>
          <w:i/>
          <w:sz w:val="18"/>
          <w:szCs w:val="18"/>
        </w:rPr>
      </w:pPr>
    </w:p>
    <w:p w:rsidR="006C2C09" w:rsidRDefault="006C2C09" w:rsidP="006C2C09">
      <w:pPr>
        <w:tabs>
          <w:tab w:val="left" w:pos="284"/>
        </w:tabs>
        <w:rPr>
          <w:rFonts w:ascii="Tahoma" w:hAnsi="Tahoma" w:cs="Tahoma"/>
          <w:i/>
          <w:sz w:val="18"/>
          <w:szCs w:val="18"/>
        </w:rPr>
      </w:pPr>
    </w:p>
    <w:p w:rsidR="006C2C09" w:rsidRDefault="006C2C09" w:rsidP="006C2C09">
      <w:pPr>
        <w:tabs>
          <w:tab w:val="left" w:pos="284"/>
        </w:tabs>
        <w:rPr>
          <w:rFonts w:ascii="Tahoma" w:hAnsi="Tahoma" w:cs="Tahoma"/>
        </w:rPr>
      </w:pPr>
    </w:p>
    <w:p w:rsidR="006C2C09" w:rsidRDefault="006C2C09" w:rsidP="006C2C09">
      <w:pPr>
        <w:tabs>
          <w:tab w:val="left" w:pos="284"/>
        </w:tabs>
        <w:rPr>
          <w:rFonts w:ascii="Tahoma" w:hAnsi="Tahoma" w:cs="Tahoma"/>
        </w:rPr>
      </w:pPr>
    </w:p>
    <w:p w:rsidR="006C2C09" w:rsidRDefault="006C2C09" w:rsidP="006C2C09">
      <w:pPr>
        <w:tabs>
          <w:tab w:val="left" w:pos="284"/>
        </w:tabs>
        <w:rPr>
          <w:rFonts w:ascii="Tahoma" w:hAnsi="Tahoma" w:cs="Tahoma"/>
        </w:rPr>
      </w:pPr>
    </w:p>
    <w:p w:rsidR="006C2C09" w:rsidRDefault="006C2C09" w:rsidP="006C2C09">
      <w:pPr>
        <w:tabs>
          <w:tab w:val="left" w:pos="284"/>
        </w:tabs>
        <w:rPr>
          <w:rFonts w:ascii="Tahoma" w:hAnsi="Tahoma" w:cs="Tahoma"/>
        </w:rPr>
      </w:pPr>
    </w:p>
    <w:p w:rsidR="006C2C09" w:rsidRDefault="006C2C09" w:rsidP="006C2C09">
      <w:pPr>
        <w:tabs>
          <w:tab w:val="left" w:pos="284"/>
        </w:tabs>
        <w:rPr>
          <w:rFonts w:ascii="Tahoma" w:hAnsi="Tahoma" w:cs="Tahoma"/>
        </w:rPr>
      </w:pPr>
    </w:p>
    <w:p w:rsidR="006C2C09" w:rsidRDefault="006C2C09" w:rsidP="006C2C09">
      <w:pPr>
        <w:tabs>
          <w:tab w:val="left" w:pos="284"/>
        </w:tabs>
        <w:rPr>
          <w:rFonts w:ascii="Tahoma" w:hAnsi="Tahoma" w:cs="Tahoma"/>
        </w:rPr>
      </w:pPr>
    </w:p>
    <w:p w:rsidR="006C2C09" w:rsidRDefault="006C2C09" w:rsidP="006C2C09">
      <w:pPr>
        <w:tabs>
          <w:tab w:val="left" w:pos="284"/>
        </w:tabs>
        <w:rPr>
          <w:rFonts w:ascii="Tahoma" w:hAnsi="Tahoma" w:cs="Tahoma"/>
        </w:rPr>
      </w:pPr>
    </w:p>
    <w:p w:rsidR="006C2C09" w:rsidRDefault="006C2C09" w:rsidP="006C2C09">
      <w:pPr>
        <w:tabs>
          <w:tab w:val="left" w:pos="284"/>
        </w:tabs>
        <w:rPr>
          <w:rFonts w:ascii="Tahoma" w:hAnsi="Tahoma" w:cs="Tahoma"/>
        </w:rPr>
      </w:pPr>
    </w:p>
    <w:p w:rsidR="006C2C09" w:rsidRDefault="006C2C09" w:rsidP="006C2C09">
      <w:pPr>
        <w:tabs>
          <w:tab w:val="left" w:pos="284"/>
        </w:tabs>
        <w:rPr>
          <w:rFonts w:ascii="Tahoma" w:hAnsi="Tahoma" w:cs="Tahoma"/>
        </w:rPr>
      </w:pPr>
    </w:p>
    <w:p w:rsidR="006C2C09" w:rsidRDefault="006C2C09" w:rsidP="006C2C09">
      <w:pPr>
        <w:tabs>
          <w:tab w:val="left" w:pos="284"/>
        </w:tabs>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6C2C09" w:rsidTr="000120E8">
        <w:tc>
          <w:tcPr>
            <w:tcW w:w="599" w:type="dxa"/>
            <w:tcBorders>
              <w:top w:val="single" w:sz="4" w:space="0" w:color="auto"/>
              <w:bottom w:val="single" w:sz="4" w:space="0" w:color="auto"/>
              <w:right w:val="nil"/>
            </w:tcBorders>
          </w:tcPr>
          <w:p w:rsidR="006C2C09" w:rsidRDefault="006C2C09" w:rsidP="000120E8">
            <w:pPr>
              <w:jc w:val="right"/>
            </w:pPr>
            <w:r>
              <w:br w:type="page"/>
            </w:r>
            <w:r>
              <w:br w:type="page"/>
            </w:r>
            <w:r>
              <w:rPr>
                <w:rFonts w:ascii="Tahoma" w:hAnsi="Tahoma" w:cs="Tahoma"/>
                <w:sz w:val="18"/>
              </w:rPr>
              <w:br w:type="page"/>
            </w:r>
          </w:p>
        </w:tc>
        <w:tc>
          <w:tcPr>
            <w:tcW w:w="7653" w:type="dxa"/>
            <w:tcBorders>
              <w:top w:val="single" w:sz="4" w:space="0" w:color="auto"/>
              <w:left w:val="nil"/>
              <w:bottom w:val="single" w:sz="4" w:space="0" w:color="auto"/>
            </w:tcBorders>
          </w:tcPr>
          <w:p w:rsidR="006C2C09" w:rsidRDefault="006C2C09" w:rsidP="000120E8">
            <w:pPr>
              <w:rPr>
                <w:rFonts w:ascii="Tahoma" w:hAnsi="Tahoma" w:cs="Tahoma"/>
              </w:rPr>
            </w:pPr>
            <w:r>
              <w:rPr>
                <w:rFonts w:ascii="Tahoma" w:hAnsi="Tahoma" w:cs="Tahoma"/>
              </w:rPr>
              <w:t xml:space="preserve">POTRDITEV REFERENC S STRANI POSAMEZNIH NAROČNIKOV </w:t>
            </w:r>
          </w:p>
        </w:tc>
        <w:tc>
          <w:tcPr>
            <w:tcW w:w="912" w:type="dxa"/>
            <w:tcBorders>
              <w:top w:val="single" w:sz="4" w:space="0" w:color="auto"/>
              <w:bottom w:val="single" w:sz="4" w:space="0" w:color="auto"/>
              <w:right w:val="nil"/>
            </w:tcBorders>
          </w:tcPr>
          <w:p w:rsidR="006C2C09" w:rsidRDefault="006C2C09" w:rsidP="000120E8">
            <w:pPr>
              <w:jc w:val="right"/>
              <w:rPr>
                <w:rFonts w:ascii="Tahoma" w:hAnsi="Tahoma" w:cs="Tahoma"/>
                <w:b/>
              </w:rPr>
            </w:pPr>
            <w:r>
              <w:rPr>
                <w:rFonts w:ascii="Tahoma" w:hAnsi="Tahoma" w:cs="Tahoma"/>
                <w:b/>
                <w:i/>
              </w:rPr>
              <w:t xml:space="preserve">Priloga </w:t>
            </w:r>
          </w:p>
        </w:tc>
        <w:tc>
          <w:tcPr>
            <w:tcW w:w="551" w:type="dxa"/>
            <w:tcBorders>
              <w:top w:val="single" w:sz="4" w:space="0" w:color="auto"/>
              <w:left w:val="nil"/>
              <w:bottom w:val="single" w:sz="4" w:space="0" w:color="auto"/>
            </w:tcBorders>
          </w:tcPr>
          <w:p w:rsidR="006C2C09" w:rsidRDefault="006C2C09" w:rsidP="000120E8">
            <w:pPr>
              <w:rPr>
                <w:rFonts w:ascii="Tahoma" w:hAnsi="Tahoma" w:cs="Tahoma"/>
                <w:b/>
                <w:i/>
              </w:rPr>
            </w:pPr>
            <w:r>
              <w:rPr>
                <w:rFonts w:ascii="Tahoma" w:hAnsi="Tahoma" w:cs="Tahoma"/>
                <w:b/>
                <w:i/>
              </w:rPr>
              <w:t>5/2</w:t>
            </w:r>
          </w:p>
        </w:tc>
      </w:tr>
    </w:tbl>
    <w:p w:rsidR="006C2C09" w:rsidRDefault="006C2C09" w:rsidP="006C2C09">
      <w:pPr>
        <w:pStyle w:val="NavadenTimesNewRoman"/>
        <w:jc w:val="both"/>
        <w:rPr>
          <w:rFonts w:ascii="Tahoma" w:hAnsi="Tahoma" w:cs="Tahoma"/>
          <w:sz w:val="20"/>
        </w:rPr>
      </w:pPr>
    </w:p>
    <w:p w:rsidR="006C2C09" w:rsidRDefault="006C2C09" w:rsidP="006C2C09">
      <w:pPr>
        <w:pStyle w:val="NavadenTimesNewRoman"/>
        <w:jc w:val="both"/>
        <w:rPr>
          <w:rFonts w:ascii="Tahoma" w:hAnsi="Tahoma" w:cs="Tahoma"/>
          <w:sz w:val="20"/>
        </w:rPr>
      </w:pPr>
      <w:r>
        <w:rPr>
          <w:rFonts w:ascii="Tahoma" w:hAnsi="Tahoma" w:cs="Tahoma"/>
          <w:sz w:val="20"/>
        </w:rPr>
        <w:t>Izjavljamo, da so spodaj navedeni podatki o referenčnih delih resnični. Na podlagi poziva bomo naročniku v zahtevanem roku predložili dodatna dokazila o uspešni izvedbi navedenih referenčnih del oziroma</w:t>
      </w:r>
      <w:r>
        <w:rPr>
          <w:rFonts w:ascii="Tahoma" w:hAnsi="Tahoma" w:cs="Tahoma"/>
          <w:b/>
          <w:sz w:val="20"/>
        </w:rPr>
        <w:t xml:space="preserve"> </w:t>
      </w:r>
      <w:r>
        <w:rPr>
          <w:rFonts w:ascii="Tahoma" w:hAnsi="Tahoma" w:cs="Tahoma"/>
          <w:sz w:val="20"/>
        </w:rPr>
        <w:t>uspešno izvedenih poslov ponudnika, v kolikor bo le ta želel preveriti resničnost navedb o izvedenih referenčnih delih.</w:t>
      </w:r>
    </w:p>
    <w:p w:rsidR="006C2C09" w:rsidRDefault="006C2C09" w:rsidP="006C2C09">
      <w:pPr>
        <w:pStyle w:val="NavadenTimesNewRoman"/>
        <w:jc w:val="both"/>
        <w:rPr>
          <w:rFonts w:ascii="Tahoma" w:hAnsi="Tahoma" w:cs="Tahoma"/>
          <w:sz w:val="20"/>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6095"/>
      </w:tblGrid>
      <w:tr w:rsidR="006C2C09" w:rsidTr="000120E8">
        <w:trPr>
          <w:trHeight w:val="310"/>
        </w:trPr>
        <w:tc>
          <w:tcPr>
            <w:tcW w:w="3544" w:type="dxa"/>
            <w:vAlign w:val="center"/>
          </w:tcPr>
          <w:p w:rsidR="006C2C09" w:rsidRDefault="006C2C09" w:rsidP="00A03A18">
            <w:pPr>
              <w:pStyle w:val="NavadenTimesNewRoman"/>
              <w:rPr>
                <w:rFonts w:ascii="Tahoma" w:hAnsi="Tahoma" w:cs="Tahoma"/>
                <w:sz w:val="20"/>
              </w:rPr>
            </w:pPr>
            <w:r>
              <w:rPr>
                <w:rFonts w:ascii="Tahoma" w:hAnsi="Tahoma" w:cs="Tahoma"/>
                <w:sz w:val="20"/>
              </w:rPr>
              <w:t>Plačnik/naročnik (izdajatelj reference):</w:t>
            </w:r>
          </w:p>
        </w:tc>
        <w:tc>
          <w:tcPr>
            <w:tcW w:w="6095" w:type="dxa"/>
          </w:tcPr>
          <w:p w:rsidR="006C2C09" w:rsidRDefault="006C2C09" w:rsidP="000120E8">
            <w:pPr>
              <w:pStyle w:val="NavadenTimesNewRoman"/>
              <w:rPr>
                <w:rFonts w:ascii="Tahoma" w:hAnsi="Tahoma" w:cs="Tahoma"/>
                <w:sz w:val="20"/>
              </w:rPr>
            </w:pPr>
          </w:p>
          <w:p w:rsidR="006C2C09" w:rsidRDefault="006C2C09" w:rsidP="000120E8">
            <w:pPr>
              <w:pStyle w:val="NavadenTimesNewRoman"/>
              <w:rPr>
                <w:rFonts w:ascii="Tahoma" w:hAnsi="Tahoma" w:cs="Tahoma"/>
                <w:sz w:val="20"/>
              </w:rPr>
            </w:pPr>
          </w:p>
        </w:tc>
      </w:tr>
      <w:tr w:rsidR="006C2C09" w:rsidTr="000120E8">
        <w:trPr>
          <w:trHeight w:val="375"/>
        </w:trPr>
        <w:tc>
          <w:tcPr>
            <w:tcW w:w="3544" w:type="dxa"/>
            <w:vAlign w:val="center"/>
          </w:tcPr>
          <w:p w:rsidR="006C2C09" w:rsidRDefault="006C2C09" w:rsidP="000120E8">
            <w:pPr>
              <w:pStyle w:val="NavadenTimesNewRoman"/>
              <w:jc w:val="both"/>
              <w:rPr>
                <w:rFonts w:ascii="Tahoma" w:hAnsi="Tahoma" w:cs="Tahoma"/>
                <w:sz w:val="20"/>
              </w:rPr>
            </w:pPr>
            <w:r>
              <w:rPr>
                <w:rFonts w:ascii="Tahoma" w:hAnsi="Tahoma" w:cs="Tahoma"/>
                <w:sz w:val="20"/>
              </w:rPr>
              <w:t>Naslov:</w:t>
            </w:r>
          </w:p>
        </w:tc>
        <w:tc>
          <w:tcPr>
            <w:tcW w:w="6095" w:type="dxa"/>
          </w:tcPr>
          <w:p w:rsidR="006C2C09" w:rsidRDefault="006C2C09" w:rsidP="000120E8">
            <w:pPr>
              <w:pStyle w:val="NavadenTimesNewRoman"/>
              <w:rPr>
                <w:rFonts w:ascii="Tahoma" w:hAnsi="Tahoma" w:cs="Tahoma"/>
                <w:sz w:val="20"/>
              </w:rPr>
            </w:pPr>
          </w:p>
          <w:p w:rsidR="006C2C09" w:rsidRDefault="006C2C09" w:rsidP="000120E8">
            <w:pPr>
              <w:pStyle w:val="NavadenTimesNewRoman"/>
              <w:rPr>
                <w:rFonts w:ascii="Tahoma" w:hAnsi="Tahoma" w:cs="Tahoma"/>
                <w:sz w:val="20"/>
              </w:rPr>
            </w:pPr>
          </w:p>
        </w:tc>
      </w:tr>
      <w:tr w:rsidR="006C2C09" w:rsidTr="000120E8">
        <w:trPr>
          <w:trHeight w:val="559"/>
        </w:trPr>
        <w:tc>
          <w:tcPr>
            <w:tcW w:w="3544" w:type="dxa"/>
            <w:vAlign w:val="center"/>
          </w:tcPr>
          <w:p w:rsidR="006C2C09" w:rsidRDefault="006C2C09" w:rsidP="000120E8">
            <w:pPr>
              <w:pStyle w:val="NavadenTimesNewRoman"/>
              <w:jc w:val="both"/>
              <w:rPr>
                <w:rFonts w:ascii="Tahoma" w:hAnsi="Tahoma" w:cs="Tahoma"/>
                <w:sz w:val="20"/>
              </w:rPr>
            </w:pPr>
            <w:r>
              <w:rPr>
                <w:rFonts w:ascii="Tahoma" w:hAnsi="Tahoma" w:cs="Tahoma"/>
                <w:sz w:val="20"/>
              </w:rPr>
              <w:t>Izvajalec:</w:t>
            </w:r>
          </w:p>
        </w:tc>
        <w:tc>
          <w:tcPr>
            <w:tcW w:w="6095" w:type="dxa"/>
          </w:tcPr>
          <w:p w:rsidR="006C2C09" w:rsidRDefault="006C2C09" w:rsidP="000120E8">
            <w:pPr>
              <w:pStyle w:val="NavadenTimesNewRoman"/>
              <w:rPr>
                <w:rFonts w:ascii="Tahoma" w:hAnsi="Tahoma" w:cs="Tahoma"/>
                <w:sz w:val="20"/>
              </w:rPr>
            </w:pPr>
          </w:p>
        </w:tc>
      </w:tr>
      <w:tr w:rsidR="006C2C09" w:rsidTr="000120E8">
        <w:trPr>
          <w:trHeight w:val="646"/>
        </w:trPr>
        <w:tc>
          <w:tcPr>
            <w:tcW w:w="3544" w:type="dxa"/>
            <w:vAlign w:val="center"/>
          </w:tcPr>
          <w:p w:rsidR="006C2C09" w:rsidRDefault="006C2C09" w:rsidP="00A03A18">
            <w:pPr>
              <w:pStyle w:val="NavadenTimesNewRoman"/>
              <w:rPr>
                <w:rFonts w:ascii="Tahoma" w:hAnsi="Tahoma" w:cs="Tahoma"/>
                <w:sz w:val="20"/>
              </w:rPr>
            </w:pPr>
            <w:r>
              <w:rPr>
                <w:rFonts w:ascii="Tahoma" w:hAnsi="Tahoma" w:cs="Tahoma"/>
                <w:sz w:val="20"/>
              </w:rPr>
              <w:t>Kontaktna oseba izdajatelja reference:</w:t>
            </w:r>
          </w:p>
        </w:tc>
        <w:tc>
          <w:tcPr>
            <w:tcW w:w="6095" w:type="dxa"/>
          </w:tcPr>
          <w:p w:rsidR="006C2C09" w:rsidRDefault="006C2C09" w:rsidP="000120E8">
            <w:pPr>
              <w:pStyle w:val="NavadenTimesNewRoman"/>
              <w:rPr>
                <w:rFonts w:ascii="Tahoma" w:hAnsi="Tahoma" w:cs="Tahoma"/>
                <w:sz w:val="20"/>
              </w:rPr>
            </w:pPr>
          </w:p>
        </w:tc>
      </w:tr>
      <w:tr w:rsidR="006C2C09" w:rsidTr="000120E8">
        <w:trPr>
          <w:trHeight w:val="570"/>
        </w:trPr>
        <w:tc>
          <w:tcPr>
            <w:tcW w:w="3544" w:type="dxa"/>
            <w:vAlign w:val="center"/>
          </w:tcPr>
          <w:p w:rsidR="006C2C09" w:rsidRDefault="006C2C09" w:rsidP="000120E8">
            <w:pPr>
              <w:pStyle w:val="NavadenTimesNewRoman"/>
              <w:jc w:val="both"/>
              <w:rPr>
                <w:rFonts w:ascii="Tahoma" w:hAnsi="Tahoma" w:cs="Tahoma"/>
                <w:sz w:val="20"/>
              </w:rPr>
            </w:pPr>
            <w:r>
              <w:rPr>
                <w:rFonts w:ascii="Tahoma" w:hAnsi="Tahoma" w:cs="Tahoma"/>
                <w:sz w:val="20"/>
              </w:rPr>
              <w:t>Telefonska številka, gsm in e-mail kontakta izdajatelja reference:</w:t>
            </w:r>
          </w:p>
        </w:tc>
        <w:tc>
          <w:tcPr>
            <w:tcW w:w="6095" w:type="dxa"/>
          </w:tcPr>
          <w:p w:rsidR="006C2C09" w:rsidRDefault="006C2C09" w:rsidP="000120E8">
            <w:pPr>
              <w:pStyle w:val="NavadenTimesNewRoman"/>
              <w:rPr>
                <w:rFonts w:ascii="Tahoma" w:hAnsi="Tahoma" w:cs="Tahoma"/>
                <w:sz w:val="20"/>
              </w:rPr>
            </w:pPr>
          </w:p>
        </w:tc>
      </w:tr>
      <w:tr w:rsidR="006C2C09" w:rsidTr="000120E8">
        <w:trPr>
          <w:trHeight w:val="258"/>
        </w:trPr>
        <w:tc>
          <w:tcPr>
            <w:tcW w:w="3544" w:type="dxa"/>
            <w:vAlign w:val="center"/>
          </w:tcPr>
          <w:p w:rsidR="006C2C09" w:rsidRDefault="006C2C09" w:rsidP="000120E8">
            <w:pPr>
              <w:pStyle w:val="NavadenTimesNewRoman"/>
              <w:jc w:val="both"/>
              <w:rPr>
                <w:rFonts w:ascii="Tahoma" w:hAnsi="Tahoma" w:cs="Tahoma"/>
                <w:sz w:val="20"/>
              </w:rPr>
            </w:pPr>
            <w:r>
              <w:rPr>
                <w:rFonts w:ascii="Tahoma" w:hAnsi="Tahoma" w:cs="Tahoma"/>
                <w:sz w:val="20"/>
              </w:rPr>
              <w:t>Obdobje izvedbe:</w:t>
            </w:r>
          </w:p>
        </w:tc>
        <w:tc>
          <w:tcPr>
            <w:tcW w:w="6095" w:type="dxa"/>
            <w:tcBorders>
              <w:bottom w:val="single" w:sz="4" w:space="0" w:color="auto"/>
            </w:tcBorders>
            <w:vAlign w:val="center"/>
          </w:tcPr>
          <w:p w:rsidR="006C2C09" w:rsidRDefault="006C2C09" w:rsidP="000120E8">
            <w:pPr>
              <w:pStyle w:val="NavadenTimesNewRoman"/>
              <w:rPr>
                <w:rFonts w:ascii="Tahoma" w:hAnsi="Tahoma" w:cs="Tahoma"/>
                <w:sz w:val="20"/>
              </w:rPr>
            </w:pPr>
          </w:p>
        </w:tc>
      </w:tr>
      <w:tr w:rsidR="006C2C09" w:rsidTr="000120E8">
        <w:trPr>
          <w:cantSplit/>
          <w:trHeight w:val="358"/>
        </w:trPr>
        <w:tc>
          <w:tcPr>
            <w:tcW w:w="3544" w:type="dxa"/>
            <w:vAlign w:val="center"/>
          </w:tcPr>
          <w:p w:rsidR="006C2C09" w:rsidRDefault="006C2C09" w:rsidP="000120E8">
            <w:pPr>
              <w:pStyle w:val="NavadenTimesNewRoman"/>
              <w:jc w:val="both"/>
              <w:rPr>
                <w:rFonts w:ascii="Tahoma" w:hAnsi="Tahoma" w:cs="Tahoma"/>
                <w:sz w:val="20"/>
              </w:rPr>
            </w:pPr>
            <w:r>
              <w:rPr>
                <w:rFonts w:ascii="Tahoma" w:hAnsi="Tahoma" w:cs="Tahoma"/>
                <w:sz w:val="20"/>
              </w:rPr>
              <w:t>Kraj izvedbe posla:</w:t>
            </w:r>
          </w:p>
        </w:tc>
        <w:tc>
          <w:tcPr>
            <w:tcW w:w="6095" w:type="dxa"/>
            <w:vAlign w:val="bottom"/>
          </w:tcPr>
          <w:p w:rsidR="006C2C09" w:rsidRDefault="006C2C09" w:rsidP="000120E8">
            <w:pPr>
              <w:pStyle w:val="NavadenTimesNewRoman"/>
              <w:rPr>
                <w:rFonts w:ascii="Tahoma" w:hAnsi="Tahoma" w:cs="Tahoma"/>
                <w:sz w:val="20"/>
              </w:rPr>
            </w:pPr>
          </w:p>
        </w:tc>
      </w:tr>
      <w:tr w:rsidR="006C2C09" w:rsidTr="000120E8">
        <w:trPr>
          <w:cantSplit/>
          <w:trHeight w:val="358"/>
        </w:trPr>
        <w:tc>
          <w:tcPr>
            <w:tcW w:w="3544" w:type="dxa"/>
            <w:vAlign w:val="center"/>
          </w:tcPr>
          <w:p w:rsidR="006C2C09" w:rsidRDefault="006C2C09" w:rsidP="000120E8">
            <w:pPr>
              <w:pStyle w:val="NavadenTimesNewRoman"/>
              <w:jc w:val="both"/>
              <w:rPr>
                <w:rFonts w:ascii="Tahoma" w:hAnsi="Tahoma" w:cs="Tahoma"/>
                <w:sz w:val="20"/>
              </w:rPr>
            </w:pPr>
            <w:r>
              <w:rPr>
                <w:rFonts w:ascii="Tahoma" w:hAnsi="Tahoma" w:cs="Tahoma"/>
                <w:sz w:val="20"/>
              </w:rPr>
              <w:t>Številka pogodbe/naročila:</w:t>
            </w:r>
          </w:p>
        </w:tc>
        <w:tc>
          <w:tcPr>
            <w:tcW w:w="6095" w:type="dxa"/>
            <w:vAlign w:val="bottom"/>
          </w:tcPr>
          <w:p w:rsidR="006C2C09" w:rsidRDefault="006C2C09" w:rsidP="000120E8">
            <w:pPr>
              <w:pStyle w:val="NavadenTimesNewRoman"/>
              <w:rPr>
                <w:rFonts w:ascii="Tahoma" w:hAnsi="Tahoma" w:cs="Tahoma"/>
                <w:sz w:val="20"/>
              </w:rPr>
            </w:pPr>
          </w:p>
        </w:tc>
      </w:tr>
      <w:tr w:rsidR="006C2C09" w:rsidTr="000120E8">
        <w:trPr>
          <w:cantSplit/>
          <w:trHeight w:val="358"/>
        </w:trPr>
        <w:tc>
          <w:tcPr>
            <w:tcW w:w="3544" w:type="dxa"/>
            <w:vAlign w:val="center"/>
          </w:tcPr>
          <w:p w:rsidR="006C2C09" w:rsidRDefault="006C2C09" w:rsidP="000120E8">
            <w:pPr>
              <w:pStyle w:val="NavadenTimesNewRoman"/>
              <w:jc w:val="both"/>
              <w:rPr>
                <w:rFonts w:ascii="Tahoma" w:hAnsi="Tahoma" w:cs="Tahoma"/>
                <w:sz w:val="20"/>
              </w:rPr>
            </w:pPr>
          </w:p>
          <w:p w:rsidR="006C2C09" w:rsidRDefault="006C2C09" w:rsidP="000120E8">
            <w:pPr>
              <w:pStyle w:val="NavadenTimesNewRoman"/>
              <w:jc w:val="both"/>
              <w:rPr>
                <w:rFonts w:ascii="Tahoma" w:hAnsi="Tahoma" w:cs="Tahoma"/>
                <w:sz w:val="20"/>
              </w:rPr>
            </w:pPr>
          </w:p>
          <w:p w:rsidR="006C2C09" w:rsidRDefault="006C2C09" w:rsidP="000120E8">
            <w:pPr>
              <w:pStyle w:val="NavadenTimesNewRoman"/>
              <w:jc w:val="both"/>
              <w:rPr>
                <w:rFonts w:ascii="Tahoma" w:hAnsi="Tahoma" w:cs="Tahoma"/>
                <w:sz w:val="20"/>
              </w:rPr>
            </w:pPr>
            <w:r>
              <w:rPr>
                <w:rFonts w:ascii="Tahoma" w:hAnsi="Tahoma" w:cs="Tahoma"/>
                <w:sz w:val="20"/>
              </w:rPr>
              <w:t>Opis in vrednost storitev</w:t>
            </w:r>
          </w:p>
          <w:p w:rsidR="006C2C09" w:rsidRDefault="006C2C09" w:rsidP="000120E8">
            <w:pPr>
              <w:pStyle w:val="NavadenTimesNewRoman"/>
              <w:jc w:val="both"/>
              <w:rPr>
                <w:rFonts w:ascii="Tahoma" w:hAnsi="Tahoma" w:cs="Tahoma"/>
                <w:sz w:val="20"/>
              </w:rPr>
            </w:pPr>
          </w:p>
          <w:p w:rsidR="006C2C09" w:rsidRDefault="006C2C09" w:rsidP="000120E8">
            <w:pPr>
              <w:pStyle w:val="NavadenTimesNewRoman"/>
              <w:jc w:val="both"/>
              <w:rPr>
                <w:rFonts w:ascii="Tahoma" w:hAnsi="Tahoma" w:cs="Tahoma"/>
                <w:sz w:val="20"/>
              </w:rPr>
            </w:pPr>
          </w:p>
          <w:p w:rsidR="006C2C09" w:rsidRDefault="006C2C09" w:rsidP="000120E8">
            <w:pPr>
              <w:pStyle w:val="NavadenTimesNewRoman"/>
              <w:jc w:val="both"/>
              <w:rPr>
                <w:rFonts w:ascii="Tahoma" w:hAnsi="Tahoma" w:cs="Tahoma"/>
                <w:sz w:val="20"/>
              </w:rPr>
            </w:pPr>
          </w:p>
        </w:tc>
        <w:tc>
          <w:tcPr>
            <w:tcW w:w="6095" w:type="dxa"/>
            <w:vAlign w:val="bottom"/>
          </w:tcPr>
          <w:p w:rsidR="006C2C09" w:rsidRDefault="006C2C09" w:rsidP="000120E8">
            <w:pPr>
              <w:widowControl w:val="0"/>
              <w:jc w:val="both"/>
              <w:rPr>
                <w:rFonts w:ascii="Tahoma" w:hAnsi="Tahoma" w:cs="Tahoma"/>
              </w:rPr>
            </w:pPr>
          </w:p>
          <w:p w:rsidR="006C2C09" w:rsidRDefault="006C2C09" w:rsidP="000120E8">
            <w:pPr>
              <w:widowControl w:val="0"/>
              <w:jc w:val="both"/>
              <w:rPr>
                <w:rFonts w:ascii="Tahoma" w:hAnsi="Tahoma" w:cs="Tahoma"/>
              </w:rPr>
            </w:pPr>
          </w:p>
          <w:p w:rsidR="006C2C09" w:rsidRDefault="006C2C09" w:rsidP="000120E8">
            <w:pPr>
              <w:widowControl w:val="0"/>
              <w:jc w:val="both"/>
              <w:rPr>
                <w:rFonts w:ascii="Tahoma" w:hAnsi="Tahoma" w:cs="Tahoma"/>
              </w:rPr>
            </w:pPr>
          </w:p>
        </w:tc>
      </w:tr>
    </w:tbl>
    <w:p w:rsidR="006C2C09" w:rsidRDefault="006C2C09" w:rsidP="006C2C09">
      <w:pPr>
        <w:pStyle w:val="NavadenTimesNewRoman"/>
        <w:rPr>
          <w:rFonts w:ascii="Tahoma" w:hAnsi="Tahoma" w:cs="Tahoma"/>
          <w:sz w:val="20"/>
        </w:rPr>
      </w:pPr>
    </w:p>
    <w:tbl>
      <w:tblPr>
        <w:tblW w:w="9498" w:type="dxa"/>
        <w:tblInd w:w="30" w:type="dxa"/>
        <w:tblLayout w:type="fixed"/>
        <w:tblCellMar>
          <w:left w:w="30" w:type="dxa"/>
          <w:right w:w="30" w:type="dxa"/>
        </w:tblCellMar>
        <w:tblLook w:val="0000" w:firstRow="0" w:lastRow="0" w:firstColumn="0" w:lastColumn="0" w:noHBand="0" w:noVBand="0"/>
      </w:tblPr>
      <w:tblGrid>
        <w:gridCol w:w="2694"/>
        <w:gridCol w:w="2693"/>
        <w:gridCol w:w="4111"/>
      </w:tblGrid>
      <w:tr w:rsidR="006C2C09" w:rsidTr="000120E8">
        <w:trPr>
          <w:trHeight w:val="235"/>
        </w:trPr>
        <w:tc>
          <w:tcPr>
            <w:tcW w:w="2694" w:type="dxa"/>
            <w:tcBorders>
              <w:bottom w:val="single" w:sz="4" w:space="0" w:color="auto"/>
            </w:tcBorders>
          </w:tcPr>
          <w:p w:rsidR="006C2C09" w:rsidRDefault="006C2C09" w:rsidP="000120E8">
            <w:pPr>
              <w:jc w:val="both"/>
              <w:rPr>
                <w:rFonts w:ascii="Tahoma" w:hAnsi="Tahoma" w:cs="Tahoma"/>
                <w:snapToGrid w:val="0"/>
                <w:color w:val="000000"/>
              </w:rPr>
            </w:pPr>
          </w:p>
        </w:tc>
        <w:tc>
          <w:tcPr>
            <w:tcW w:w="2693" w:type="dxa"/>
          </w:tcPr>
          <w:p w:rsidR="006C2C09" w:rsidRDefault="006C2C09" w:rsidP="000120E8">
            <w:pPr>
              <w:jc w:val="center"/>
              <w:rPr>
                <w:rFonts w:ascii="Tahoma" w:hAnsi="Tahoma" w:cs="Tahoma"/>
                <w:snapToGrid w:val="0"/>
                <w:color w:val="000000"/>
              </w:rPr>
            </w:pPr>
          </w:p>
        </w:tc>
        <w:tc>
          <w:tcPr>
            <w:tcW w:w="4111" w:type="dxa"/>
            <w:tcBorders>
              <w:bottom w:val="single" w:sz="4" w:space="0" w:color="auto"/>
            </w:tcBorders>
          </w:tcPr>
          <w:p w:rsidR="006C2C09" w:rsidRDefault="006C2C09" w:rsidP="000120E8">
            <w:pPr>
              <w:jc w:val="both"/>
              <w:rPr>
                <w:rFonts w:ascii="Tahoma" w:hAnsi="Tahoma" w:cs="Tahoma"/>
                <w:snapToGrid w:val="0"/>
                <w:color w:val="000000"/>
                <w:sz w:val="28"/>
              </w:rPr>
            </w:pPr>
          </w:p>
        </w:tc>
      </w:tr>
      <w:tr w:rsidR="006C2C09" w:rsidTr="000120E8">
        <w:trPr>
          <w:trHeight w:val="235"/>
        </w:trPr>
        <w:tc>
          <w:tcPr>
            <w:tcW w:w="2694" w:type="dxa"/>
            <w:tcBorders>
              <w:top w:val="single" w:sz="4" w:space="0" w:color="auto"/>
            </w:tcBorders>
          </w:tcPr>
          <w:p w:rsidR="006C2C09" w:rsidRDefault="006C2C09" w:rsidP="000120E8">
            <w:pPr>
              <w:jc w:val="center"/>
              <w:rPr>
                <w:rFonts w:ascii="Tahoma" w:hAnsi="Tahoma" w:cs="Tahoma"/>
                <w:snapToGrid w:val="0"/>
                <w:color w:val="000000"/>
              </w:rPr>
            </w:pPr>
            <w:r>
              <w:rPr>
                <w:rFonts w:ascii="Tahoma" w:hAnsi="Tahoma" w:cs="Tahoma"/>
                <w:snapToGrid w:val="0"/>
                <w:color w:val="000000"/>
              </w:rPr>
              <w:t>(kraj, datum)</w:t>
            </w:r>
          </w:p>
        </w:tc>
        <w:tc>
          <w:tcPr>
            <w:tcW w:w="2693" w:type="dxa"/>
          </w:tcPr>
          <w:p w:rsidR="006C2C09" w:rsidRDefault="006C2C09" w:rsidP="000120E8">
            <w:pPr>
              <w:jc w:val="center"/>
              <w:rPr>
                <w:rFonts w:ascii="Tahoma" w:hAnsi="Tahoma" w:cs="Tahoma"/>
                <w:snapToGrid w:val="0"/>
                <w:color w:val="000000"/>
              </w:rPr>
            </w:pPr>
            <w:r>
              <w:rPr>
                <w:rFonts w:ascii="Tahoma" w:hAnsi="Tahoma" w:cs="Tahoma"/>
                <w:snapToGrid w:val="0"/>
                <w:color w:val="000000"/>
              </w:rPr>
              <w:t>žig</w:t>
            </w:r>
          </w:p>
        </w:tc>
        <w:tc>
          <w:tcPr>
            <w:tcW w:w="4111" w:type="dxa"/>
            <w:tcBorders>
              <w:top w:val="single" w:sz="4" w:space="0" w:color="auto"/>
            </w:tcBorders>
          </w:tcPr>
          <w:p w:rsidR="006C2C09" w:rsidRDefault="006C2C09" w:rsidP="000120E8">
            <w:pPr>
              <w:jc w:val="center"/>
              <w:rPr>
                <w:rFonts w:ascii="Tahoma" w:hAnsi="Tahoma" w:cs="Tahoma"/>
                <w:snapToGrid w:val="0"/>
                <w:color w:val="000000"/>
              </w:rPr>
            </w:pPr>
            <w:r>
              <w:rPr>
                <w:rFonts w:ascii="Tahoma" w:hAnsi="Tahoma" w:cs="Tahoma"/>
                <w:snapToGrid w:val="0"/>
                <w:color w:val="000000"/>
              </w:rPr>
              <w:t>(Naziv in podpis ponudnika)</w:t>
            </w:r>
          </w:p>
        </w:tc>
      </w:tr>
    </w:tbl>
    <w:p w:rsidR="006C2C09" w:rsidRDefault="006C2C09" w:rsidP="006C2C09">
      <w:pPr>
        <w:pStyle w:val="NavadenTimesNewRoman"/>
        <w:pBdr>
          <w:bottom w:val="single" w:sz="12" w:space="1" w:color="auto"/>
        </w:pBdr>
        <w:rPr>
          <w:rFonts w:ascii="Tahoma" w:hAnsi="Tahoma" w:cs="Tahoma"/>
          <w:b/>
          <w:sz w:val="20"/>
        </w:rPr>
      </w:pPr>
    </w:p>
    <w:p w:rsidR="006C2C09" w:rsidRDefault="006C2C09" w:rsidP="006C2C09">
      <w:pPr>
        <w:pStyle w:val="NavadenTimesNewRoman"/>
        <w:jc w:val="both"/>
        <w:rPr>
          <w:rFonts w:ascii="Tahoma" w:hAnsi="Tahoma" w:cs="Tahoma"/>
          <w:sz w:val="20"/>
        </w:rPr>
      </w:pPr>
      <w:r>
        <w:rPr>
          <w:rFonts w:ascii="Tahoma" w:hAnsi="Tahoma" w:cs="Tahoma"/>
          <w:sz w:val="20"/>
        </w:rPr>
        <w:t>IZPOLNI PLAČNIK/NAROČNIK (Izdajatelj reference)!!!</w:t>
      </w:r>
    </w:p>
    <w:p w:rsidR="006C2C09" w:rsidRDefault="006C2C09" w:rsidP="006C2C09">
      <w:pPr>
        <w:pStyle w:val="NavadenTimesNewRoman"/>
        <w:jc w:val="both"/>
        <w:rPr>
          <w:rFonts w:ascii="Tahoma" w:hAnsi="Tahoma" w:cs="Tahoma"/>
          <w:sz w:val="20"/>
        </w:rPr>
      </w:pPr>
    </w:p>
    <w:p w:rsidR="006C2C09" w:rsidRDefault="006C2C09" w:rsidP="006C2C09">
      <w:pPr>
        <w:jc w:val="both"/>
        <w:rPr>
          <w:rFonts w:ascii="Tahoma" w:hAnsi="Tahoma" w:cs="Tahoma"/>
        </w:rPr>
      </w:pPr>
      <w:r>
        <w:rPr>
          <w:rFonts w:ascii="Tahoma" w:hAnsi="Tahoma" w:cs="Tahoma"/>
        </w:rPr>
        <w:t xml:space="preserve">Potrjujemo, da nam je na podlagi našega naročila zgoraj navedeni izvajalec </w:t>
      </w:r>
      <w:r>
        <w:rPr>
          <w:rFonts w:ascii="Tahoma" w:eastAsia="Calibri" w:hAnsi="Tahoma" w:cs="Tahoma"/>
        </w:rPr>
        <w:t>kvalitetno, pravočasno in skladno določili pogodbe/naročilnice</w:t>
      </w:r>
      <w:r>
        <w:rPr>
          <w:rFonts w:ascii="Tahoma" w:hAnsi="Tahoma" w:cs="Tahoma"/>
        </w:rPr>
        <w:t xml:space="preserve"> izvajal storitve za zgoraj navedeno referenčno delo. Potrdilo izdajamo na prošnjo izvajalca in velja izključno za potrebe pri njegovi oddaji ponudbe za pridobitev predmetnega javnega naročila št. </w:t>
      </w:r>
      <w:r w:rsidR="006B0372" w:rsidRPr="006B0372">
        <w:rPr>
          <w:rFonts w:ascii="Tahoma" w:hAnsi="Tahoma" w:cs="Tahoma"/>
          <w:b/>
        </w:rPr>
        <w:t>JPE-VOD-OK-24/20</w:t>
      </w:r>
      <w:r>
        <w:rPr>
          <w:rFonts w:ascii="Tahoma" w:hAnsi="Tahoma" w:cs="Tahoma"/>
          <w:b/>
        </w:rPr>
        <w:t xml:space="preserve"> – Izvajanje obratovalnega monitoringa emisij snovi v zrak in kakovosti zunanjega zraka.</w:t>
      </w:r>
    </w:p>
    <w:p w:rsidR="006C2C09" w:rsidRDefault="006C2C09" w:rsidP="006C2C09">
      <w:pPr>
        <w:pStyle w:val="NavadenTimesNewRoman"/>
        <w:rPr>
          <w:rFonts w:ascii="Tahoma" w:hAnsi="Tahoma" w:cs="Tahoma"/>
          <w:sz w:val="20"/>
        </w:rPr>
      </w:pPr>
      <w:r>
        <w:rPr>
          <w:rFonts w:ascii="Tahoma" w:hAnsi="Tahoma" w:cs="Tahoma"/>
          <w:sz w:val="20"/>
        </w:rPr>
        <w:tab/>
      </w:r>
    </w:p>
    <w:p w:rsidR="006C2C09" w:rsidRDefault="006C2C09" w:rsidP="006C2C09">
      <w:pPr>
        <w:pStyle w:val="NavadenTimesNewRoman"/>
        <w:jc w:val="center"/>
        <w:rPr>
          <w:rFonts w:ascii="Tahoma" w:hAnsi="Tahoma" w:cs="Tahoma"/>
          <w:sz w:val="20"/>
        </w:rPr>
      </w:pPr>
      <w:r>
        <w:rPr>
          <w:rFonts w:ascii="Tahoma" w:hAnsi="Tahoma" w:cs="Tahoma"/>
          <w:sz w:val="20"/>
        </w:rPr>
        <w:t xml:space="preserve">Izjavljamo, da smo </w:t>
      </w:r>
      <w:r>
        <w:rPr>
          <w:rFonts w:ascii="Tahoma" w:hAnsi="Tahoma" w:cs="Tahoma"/>
          <w:b/>
          <w:i/>
          <w:sz w:val="20"/>
        </w:rPr>
        <w:t>javni/zasebni</w:t>
      </w:r>
      <w:r>
        <w:rPr>
          <w:rFonts w:ascii="Tahoma" w:hAnsi="Tahoma" w:cs="Tahoma"/>
          <w:sz w:val="20"/>
        </w:rPr>
        <w:t xml:space="preserve"> naročnik (Ustrezno obkrožite).</w:t>
      </w:r>
    </w:p>
    <w:tbl>
      <w:tblPr>
        <w:tblW w:w="9675" w:type="dxa"/>
        <w:tblLayout w:type="fixed"/>
        <w:tblCellMar>
          <w:left w:w="30" w:type="dxa"/>
          <w:right w:w="30" w:type="dxa"/>
        </w:tblCellMar>
        <w:tblLook w:val="0000" w:firstRow="0" w:lastRow="0" w:firstColumn="0" w:lastColumn="0" w:noHBand="0" w:noVBand="0"/>
      </w:tblPr>
      <w:tblGrid>
        <w:gridCol w:w="3402"/>
        <w:gridCol w:w="2552"/>
        <w:gridCol w:w="3721"/>
      </w:tblGrid>
      <w:tr w:rsidR="006C2C09" w:rsidTr="000120E8">
        <w:trPr>
          <w:trHeight w:val="235"/>
        </w:trPr>
        <w:tc>
          <w:tcPr>
            <w:tcW w:w="3402" w:type="dxa"/>
            <w:tcBorders>
              <w:bottom w:val="single" w:sz="4" w:space="0" w:color="auto"/>
            </w:tcBorders>
          </w:tcPr>
          <w:p w:rsidR="006C2C09" w:rsidRDefault="006C2C09" w:rsidP="000120E8">
            <w:pPr>
              <w:jc w:val="both"/>
              <w:rPr>
                <w:rFonts w:ascii="Tahoma" w:hAnsi="Tahoma" w:cs="Tahoma"/>
                <w:snapToGrid w:val="0"/>
                <w:color w:val="000000"/>
              </w:rPr>
            </w:pPr>
          </w:p>
        </w:tc>
        <w:tc>
          <w:tcPr>
            <w:tcW w:w="2552" w:type="dxa"/>
          </w:tcPr>
          <w:p w:rsidR="006C2C09" w:rsidRDefault="006C2C09" w:rsidP="000120E8">
            <w:pPr>
              <w:jc w:val="center"/>
              <w:rPr>
                <w:rFonts w:ascii="Tahoma" w:hAnsi="Tahoma" w:cs="Tahoma"/>
                <w:snapToGrid w:val="0"/>
                <w:color w:val="000000"/>
              </w:rPr>
            </w:pPr>
          </w:p>
        </w:tc>
        <w:tc>
          <w:tcPr>
            <w:tcW w:w="3721" w:type="dxa"/>
            <w:tcBorders>
              <w:bottom w:val="single" w:sz="4" w:space="0" w:color="auto"/>
            </w:tcBorders>
          </w:tcPr>
          <w:p w:rsidR="006C2C09" w:rsidRDefault="006C2C09" w:rsidP="000120E8">
            <w:pPr>
              <w:tabs>
                <w:tab w:val="left" w:pos="567"/>
                <w:tab w:val="num" w:pos="851"/>
                <w:tab w:val="left" w:pos="993"/>
              </w:tabs>
              <w:jc w:val="both"/>
              <w:rPr>
                <w:rFonts w:ascii="Tahoma" w:hAnsi="Tahoma" w:cs="Tahoma"/>
                <w:snapToGrid w:val="0"/>
                <w:color w:val="000000"/>
              </w:rPr>
            </w:pPr>
          </w:p>
          <w:p w:rsidR="006C2C09" w:rsidRDefault="006C2C09" w:rsidP="000120E8">
            <w:pPr>
              <w:tabs>
                <w:tab w:val="left" w:pos="567"/>
                <w:tab w:val="num" w:pos="851"/>
                <w:tab w:val="left" w:pos="993"/>
              </w:tabs>
              <w:jc w:val="both"/>
              <w:rPr>
                <w:rFonts w:ascii="Tahoma" w:hAnsi="Tahoma" w:cs="Tahoma"/>
                <w:snapToGrid w:val="0"/>
                <w:color w:val="000000"/>
              </w:rPr>
            </w:pPr>
          </w:p>
        </w:tc>
      </w:tr>
      <w:tr w:rsidR="006C2C09" w:rsidTr="000120E8">
        <w:trPr>
          <w:trHeight w:val="235"/>
        </w:trPr>
        <w:tc>
          <w:tcPr>
            <w:tcW w:w="3402" w:type="dxa"/>
            <w:tcBorders>
              <w:top w:val="single" w:sz="4" w:space="0" w:color="auto"/>
            </w:tcBorders>
          </w:tcPr>
          <w:p w:rsidR="006C2C09" w:rsidRDefault="006C2C09" w:rsidP="000120E8">
            <w:pPr>
              <w:jc w:val="center"/>
              <w:rPr>
                <w:rFonts w:ascii="Tahoma" w:hAnsi="Tahoma" w:cs="Tahoma"/>
                <w:snapToGrid w:val="0"/>
                <w:color w:val="000000"/>
              </w:rPr>
            </w:pPr>
            <w:r>
              <w:rPr>
                <w:rFonts w:ascii="Tahoma" w:hAnsi="Tahoma" w:cs="Tahoma"/>
                <w:snapToGrid w:val="0"/>
                <w:color w:val="000000"/>
              </w:rPr>
              <w:t>(kraj, datum)</w:t>
            </w:r>
          </w:p>
        </w:tc>
        <w:tc>
          <w:tcPr>
            <w:tcW w:w="2552" w:type="dxa"/>
          </w:tcPr>
          <w:p w:rsidR="006C2C09" w:rsidRDefault="006C2C09" w:rsidP="000120E8">
            <w:pPr>
              <w:jc w:val="center"/>
              <w:rPr>
                <w:rFonts w:ascii="Tahoma" w:hAnsi="Tahoma" w:cs="Tahoma"/>
                <w:snapToGrid w:val="0"/>
                <w:color w:val="000000"/>
              </w:rPr>
            </w:pPr>
            <w:r>
              <w:rPr>
                <w:rFonts w:ascii="Tahoma" w:hAnsi="Tahoma" w:cs="Tahoma"/>
                <w:snapToGrid w:val="0"/>
                <w:color w:val="000000"/>
              </w:rPr>
              <w:t>žig</w:t>
            </w:r>
          </w:p>
        </w:tc>
        <w:tc>
          <w:tcPr>
            <w:tcW w:w="3721" w:type="dxa"/>
            <w:tcBorders>
              <w:top w:val="single" w:sz="4" w:space="0" w:color="auto"/>
            </w:tcBorders>
          </w:tcPr>
          <w:p w:rsidR="006C2C09" w:rsidRDefault="006C2C09" w:rsidP="000120E8">
            <w:pPr>
              <w:jc w:val="both"/>
              <w:rPr>
                <w:rFonts w:ascii="Tahoma" w:hAnsi="Tahoma" w:cs="Tahoma"/>
                <w:snapToGrid w:val="0"/>
                <w:color w:val="000000"/>
              </w:rPr>
            </w:pPr>
            <w:r>
              <w:rPr>
                <w:rFonts w:ascii="Tahoma" w:hAnsi="Tahoma" w:cs="Tahoma"/>
                <w:snapToGrid w:val="0"/>
                <w:color w:val="000000"/>
              </w:rPr>
              <w:t xml:space="preserve">(Naziv in podpis </w:t>
            </w:r>
            <w:r>
              <w:rPr>
                <w:rFonts w:ascii="Tahoma" w:hAnsi="Tahoma" w:cs="Tahoma"/>
                <w:b/>
                <w:snapToGrid w:val="0"/>
                <w:color w:val="000000"/>
              </w:rPr>
              <w:t>izdajatelja reference</w:t>
            </w:r>
            <w:r>
              <w:rPr>
                <w:rFonts w:ascii="Tahoma" w:hAnsi="Tahoma" w:cs="Tahoma"/>
                <w:snapToGrid w:val="0"/>
                <w:color w:val="000000"/>
              </w:rPr>
              <w:t>)</w:t>
            </w:r>
          </w:p>
          <w:p w:rsidR="006C2C09" w:rsidRDefault="006C2C09" w:rsidP="000120E8">
            <w:pPr>
              <w:jc w:val="both"/>
              <w:rPr>
                <w:rFonts w:ascii="Tahoma" w:hAnsi="Tahoma" w:cs="Tahoma"/>
                <w:snapToGrid w:val="0"/>
                <w:color w:val="000000"/>
              </w:rPr>
            </w:pPr>
          </w:p>
        </w:tc>
      </w:tr>
    </w:tbl>
    <w:p w:rsidR="006C2C09" w:rsidRDefault="006C2C09" w:rsidP="006C2C09">
      <w:pPr>
        <w:jc w:val="both"/>
        <w:rPr>
          <w:rFonts w:ascii="Tahoma" w:hAnsi="Tahoma" w:cs="Tahoma"/>
        </w:rPr>
      </w:pPr>
    </w:p>
    <w:p w:rsidR="006C2C09" w:rsidRDefault="006C2C09" w:rsidP="006C2C09">
      <w:pPr>
        <w:jc w:val="both"/>
        <w:rPr>
          <w:rFonts w:ascii="Tahoma" w:hAnsi="Tahoma" w:cs="Tahoma"/>
        </w:rPr>
      </w:pPr>
    </w:p>
    <w:p w:rsidR="006C2C09" w:rsidRDefault="006C2C09" w:rsidP="006C2C09">
      <w:pPr>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B11E1B">
            <w:pPr>
              <w:keepNext/>
              <w:widowControl w:val="0"/>
              <w:jc w:val="right"/>
              <w:rPr>
                <w:rFonts w:ascii="Tahoma" w:hAnsi="Tahoma" w:cs="Tahoma"/>
              </w:rPr>
            </w:pPr>
            <w:r w:rsidRPr="00025192">
              <w:rPr>
                <w:rFonts w:ascii="Tahoma" w:hAnsi="Tahoma" w:cs="Tahoma"/>
              </w:rPr>
              <w:t xml:space="preserve">   </w:t>
            </w:r>
          </w:p>
        </w:tc>
        <w:tc>
          <w:tcPr>
            <w:tcW w:w="7551" w:type="dxa"/>
            <w:tcBorders>
              <w:top w:val="single" w:sz="4" w:space="0" w:color="auto"/>
              <w:left w:val="nil"/>
              <w:bottom w:val="single" w:sz="4" w:space="0" w:color="auto"/>
            </w:tcBorders>
          </w:tcPr>
          <w:p w:rsidR="00DC10BE" w:rsidRPr="00364004" w:rsidRDefault="00DC10BE" w:rsidP="00A50D70">
            <w:pPr>
              <w:keepNext/>
              <w:widowControl w:val="0"/>
              <w:rPr>
                <w:rFonts w:ascii="Tahoma" w:hAnsi="Tahoma" w:cs="Tahoma"/>
              </w:rPr>
            </w:pPr>
            <w:r w:rsidRPr="00364004">
              <w:rPr>
                <w:rFonts w:ascii="Tahoma" w:hAnsi="Tahoma" w:cs="Tahoma"/>
              </w:rPr>
              <w:t xml:space="preserve">MENIČNA IZJAVA ZA DOBRO IZVEDBO OBVEZNOSTI </w:t>
            </w:r>
            <w:r w:rsidR="00A50D70">
              <w:rPr>
                <w:rFonts w:ascii="Tahoma" w:hAnsi="Tahoma" w:cs="Tahoma"/>
              </w:rPr>
              <w:t>PO OKVIREM SPORAZUMU</w:t>
            </w:r>
          </w:p>
        </w:tc>
        <w:tc>
          <w:tcPr>
            <w:tcW w:w="1014" w:type="dxa"/>
            <w:tcBorders>
              <w:top w:val="single" w:sz="4" w:space="0" w:color="auto"/>
              <w:bottom w:val="single" w:sz="4" w:space="0" w:color="auto"/>
              <w:right w:val="nil"/>
            </w:tcBorders>
          </w:tcPr>
          <w:p w:rsidR="00DC10BE" w:rsidRPr="00025192" w:rsidRDefault="00BE71E3" w:rsidP="00B11E1B">
            <w:pPr>
              <w:keepNext/>
              <w:widowControl w:val="0"/>
              <w:jc w:val="right"/>
              <w:rPr>
                <w:rFonts w:ascii="Tahoma" w:hAnsi="Tahoma" w:cs="Tahoma"/>
                <w:b/>
              </w:rPr>
            </w:pPr>
            <w:r>
              <w:rPr>
                <w:rFonts w:ascii="Tahoma" w:hAnsi="Tahoma" w:cs="Tahoma"/>
                <w:b/>
                <w:i/>
              </w:rPr>
              <w:t>VZ0REC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B11E1B">
            <w:pPr>
              <w:keepNext/>
              <w:widowControl w:val="0"/>
              <w:rPr>
                <w:rFonts w:ascii="Tahoma" w:hAnsi="Tahoma" w:cs="Tahoma"/>
                <w:b/>
                <w:i/>
              </w:rPr>
            </w:pPr>
          </w:p>
        </w:tc>
      </w:tr>
    </w:tbl>
    <w:p w:rsidR="00DC10BE" w:rsidRDefault="00DC10BE" w:rsidP="00B11E1B">
      <w:pPr>
        <w:keepNext/>
        <w:widowControl w:val="0"/>
        <w:jc w:val="both"/>
        <w:rPr>
          <w:rFonts w:ascii="Tahoma" w:hAnsi="Tahoma" w:cs="Tahoma"/>
          <w:sz w:val="22"/>
          <w:szCs w:val="22"/>
        </w:rPr>
      </w:pPr>
    </w:p>
    <w:p w:rsidR="00DC10BE" w:rsidRPr="00267822" w:rsidRDefault="00DC10BE" w:rsidP="00B11E1B">
      <w:pPr>
        <w:keepNext/>
        <w:widowControl w:val="0"/>
        <w:jc w:val="both"/>
        <w:rPr>
          <w:rFonts w:ascii="Tahoma" w:hAnsi="Tahoma" w:cs="Tahoma"/>
          <w:noProof/>
        </w:rPr>
      </w:pP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noProof/>
        </w:rPr>
        <w:t>_________________</w:t>
      </w:r>
    </w:p>
    <w:p w:rsidR="00DC10BE" w:rsidRPr="00267822" w:rsidRDefault="00DC10BE" w:rsidP="00B11E1B">
      <w:pPr>
        <w:keepNext/>
        <w:widowControl w:val="0"/>
        <w:jc w:val="both"/>
        <w:rPr>
          <w:rFonts w:ascii="Tahoma" w:hAnsi="Tahoma" w:cs="Tahoma"/>
          <w:noProof/>
        </w:rPr>
      </w:pPr>
      <w:r w:rsidRPr="00267822">
        <w:rPr>
          <w:rFonts w:ascii="Tahoma" w:hAnsi="Tahoma" w:cs="Tahoma"/>
          <w:noProof/>
        </w:rPr>
        <w:t>________________________________</w:t>
      </w:r>
      <w:r w:rsidRPr="00267822">
        <w:rPr>
          <w:rFonts w:ascii="Tahoma" w:hAnsi="Tahoma" w:cs="Tahoma"/>
          <w:noProof/>
        </w:rPr>
        <w:tab/>
      </w:r>
      <w:r w:rsidRPr="00267822">
        <w:rPr>
          <w:rFonts w:ascii="Tahoma" w:hAnsi="Tahoma" w:cs="Tahoma"/>
          <w:noProof/>
        </w:rPr>
        <w:tab/>
      </w:r>
      <w:r w:rsidRPr="00267822">
        <w:rPr>
          <w:rFonts w:ascii="Tahoma" w:hAnsi="Tahoma" w:cs="Tahoma"/>
          <w:noProof/>
        </w:rPr>
        <w:tab/>
      </w:r>
      <w:r>
        <w:rPr>
          <w:rFonts w:ascii="Tahoma" w:hAnsi="Tahoma" w:cs="Tahoma"/>
          <w:noProof/>
        </w:rPr>
        <w:tab/>
      </w:r>
      <w:r>
        <w:rPr>
          <w:rFonts w:ascii="Tahoma" w:hAnsi="Tahoma" w:cs="Tahoma"/>
          <w:noProof/>
        </w:rPr>
        <w:tab/>
      </w:r>
      <w:r w:rsidRPr="00267822">
        <w:rPr>
          <w:rFonts w:ascii="Tahoma" w:hAnsi="Tahoma" w:cs="Tahoma"/>
          <w:noProof/>
        </w:rPr>
        <w:tab/>
        <w:t>(Kraj in datum)</w:t>
      </w:r>
    </w:p>
    <w:p w:rsidR="00DC10BE" w:rsidRPr="00267822" w:rsidRDefault="00DC10BE" w:rsidP="00B11E1B">
      <w:pPr>
        <w:keepNext/>
        <w:widowControl w:val="0"/>
        <w:jc w:val="both"/>
        <w:rPr>
          <w:rFonts w:ascii="Tahoma" w:hAnsi="Tahoma" w:cs="Tahoma"/>
          <w:noProof/>
        </w:rPr>
      </w:pPr>
      <w:r w:rsidRPr="00267822">
        <w:rPr>
          <w:rFonts w:ascii="Tahoma" w:hAnsi="Tahoma" w:cs="Tahoma"/>
          <w:noProof/>
        </w:rPr>
        <w:t>(Izdajatelj menice)</w:t>
      </w:r>
    </w:p>
    <w:p w:rsidR="00DC10BE" w:rsidRPr="00267822" w:rsidRDefault="00DC10BE" w:rsidP="00B11E1B">
      <w:pPr>
        <w:keepNext/>
        <w:widowControl w:val="0"/>
        <w:jc w:val="both"/>
        <w:rPr>
          <w:rFonts w:ascii="Tahoma" w:hAnsi="Tahoma" w:cs="Tahoma"/>
          <w:noProof/>
        </w:rPr>
      </w:pPr>
    </w:p>
    <w:p w:rsidR="00DC10BE" w:rsidRPr="00267822" w:rsidRDefault="00DC10BE" w:rsidP="00B11E1B">
      <w:pPr>
        <w:keepNext/>
        <w:widowControl w:val="0"/>
        <w:jc w:val="center"/>
        <w:rPr>
          <w:rFonts w:ascii="Tahoma" w:hAnsi="Tahoma" w:cs="Tahoma"/>
          <w:b/>
          <w:noProof/>
        </w:rPr>
      </w:pPr>
      <w:r w:rsidRPr="00267822">
        <w:rPr>
          <w:rFonts w:ascii="Tahoma" w:hAnsi="Tahoma" w:cs="Tahoma"/>
          <w:b/>
          <w:noProof/>
        </w:rPr>
        <w:t xml:space="preserve">MENIČNA IZJAVA  </w:t>
      </w:r>
    </w:p>
    <w:p w:rsidR="00DC10BE" w:rsidRPr="00267822" w:rsidRDefault="00DC10BE" w:rsidP="00B11E1B">
      <w:pPr>
        <w:keepNext/>
        <w:widowControl w:val="0"/>
        <w:jc w:val="center"/>
        <w:rPr>
          <w:rFonts w:ascii="Tahoma" w:hAnsi="Tahoma" w:cs="Tahoma"/>
          <w:b/>
          <w:noProof/>
        </w:rPr>
      </w:pPr>
      <w:r w:rsidRPr="00267822">
        <w:rPr>
          <w:rFonts w:ascii="Tahoma" w:hAnsi="Tahoma" w:cs="Tahoma"/>
          <w:b/>
          <w:noProof/>
        </w:rPr>
        <w:t>ZA DOBRO IZVEDBO OBVEZNOSTI</w:t>
      </w:r>
      <w:r w:rsidR="00D30EAF">
        <w:rPr>
          <w:rFonts w:ascii="Tahoma" w:hAnsi="Tahoma" w:cs="Tahoma"/>
          <w:b/>
          <w:noProof/>
        </w:rPr>
        <w:t xml:space="preserve"> IZ OKVIRNEGA SPORAZUMA</w:t>
      </w:r>
      <w:r w:rsidRPr="00267822">
        <w:rPr>
          <w:rFonts w:ascii="Tahoma" w:hAnsi="Tahoma" w:cs="Tahoma"/>
          <w:b/>
          <w:noProof/>
        </w:rPr>
        <w:t xml:space="preserve"> </w:t>
      </w:r>
    </w:p>
    <w:p w:rsidR="00DC10BE" w:rsidRDefault="00DC10BE" w:rsidP="00B11E1B">
      <w:pPr>
        <w:keepNext/>
        <w:widowControl w:val="0"/>
        <w:jc w:val="center"/>
        <w:rPr>
          <w:rFonts w:ascii="Tahoma" w:hAnsi="Tahoma" w:cs="Tahoma"/>
          <w:b/>
          <w:noProof/>
          <w:sz w:val="22"/>
          <w:szCs w:val="22"/>
        </w:rPr>
      </w:pPr>
    </w:p>
    <w:p w:rsidR="00DC10BE" w:rsidRPr="00025192" w:rsidRDefault="00DC10BE" w:rsidP="00B11E1B">
      <w:pPr>
        <w:keepNext/>
        <w:widowControl w:val="0"/>
        <w:jc w:val="center"/>
        <w:rPr>
          <w:rFonts w:ascii="Tahoma" w:hAnsi="Tahoma" w:cs="Tahoma"/>
          <w:noProof/>
          <w:sz w:val="22"/>
          <w:szCs w:val="22"/>
        </w:rPr>
      </w:pPr>
    </w:p>
    <w:p w:rsidR="00DC10BE" w:rsidRPr="00025192" w:rsidRDefault="00DC10BE" w:rsidP="00B11E1B">
      <w:pPr>
        <w:keepNext/>
        <w:widowControl w:val="0"/>
        <w:jc w:val="both"/>
        <w:rPr>
          <w:rFonts w:ascii="Tahoma" w:hAnsi="Tahoma" w:cs="Tahoma"/>
          <w:noProof/>
        </w:rPr>
      </w:pPr>
      <w:r w:rsidRPr="00025192">
        <w:rPr>
          <w:rFonts w:ascii="Tahoma" w:hAnsi="Tahoma" w:cs="Tahoma"/>
          <w:noProof/>
        </w:rPr>
        <w:t xml:space="preserve">V skladu </w:t>
      </w:r>
      <w:r w:rsidR="00E35022">
        <w:rPr>
          <w:rFonts w:ascii="Tahoma" w:hAnsi="Tahoma" w:cs="Tahoma"/>
          <w:noProof/>
        </w:rPr>
        <w:t>z okvirnim sporazumom</w:t>
      </w:r>
      <w:r w:rsidRPr="00025192">
        <w:rPr>
          <w:rFonts w:ascii="Tahoma" w:hAnsi="Tahoma" w:cs="Tahoma"/>
          <w:noProof/>
        </w:rPr>
        <w:t xml:space="preserve"> št. ________</w:t>
      </w:r>
      <w:r w:rsidR="00844A72">
        <w:rPr>
          <w:rFonts w:ascii="Tahoma" w:hAnsi="Tahoma" w:cs="Tahoma"/>
          <w:noProof/>
        </w:rPr>
        <w:t xml:space="preserve"> z dne _______</w:t>
      </w:r>
      <w:r w:rsidRPr="00025192">
        <w:rPr>
          <w:rFonts w:ascii="Tahoma" w:hAnsi="Tahoma" w:cs="Tahoma"/>
          <w:noProof/>
        </w:rPr>
        <w:t>, sklenjen</w:t>
      </w:r>
      <w:r w:rsidR="00E35022">
        <w:rPr>
          <w:rFonts w:ascii="Tahoma" w:hAnsi="Tahoma" w:cs="Tahoma"/>
          <w:noProof/>
        </w:rPr>
        <w:t>im</w:t>
      </w:r>
      <w:r w:rsidRPr="00025192">
        <w:rPr>
          <w:rFonts w:ascii="Tahoma" w:hAnsi="Tahoma" w:cs="Tahoma"/>
          <w:noProof/>
        </w:rPr>
        <w:t xml:space="preserve"> med naročnikom Javno podjetje Energetika Ljubljana, d.o.o., Verovškova</w:t>
      </w:r>
      <w:r w:rsidR="00862B93">
        <w:rPr>
          <w:rFonts w:ascii="Tahoma" w:hAnsi="Tahoma" w:cs="Tahoma"/>
          <w:noProof/>
        </w:rPr>
        <w:t xml:space="preserve"> ulica</w:t>
      </w:r>
      <w:r w:rsidRPr="00025192">
        <w:rPr>
          <w:rFonts w:ascii="Tahoma" w:hAnsi="Tahoma" w:cs="Tahoma"/>
          <w:noProof/>
        </w:rPr>
        <w:t xml:space="preserve"> 62, 1000 Ljubljana (upravičenec) in ______________ (naziv </w:t>
      </w:r>
      <w:r>
        <w:rPr>
          <w:rFonts w:ascii="Tahoma" w:hAnsi="Tahoma" w:cs="Tahoma"/>
          <w:noProof/>
        </w:rPr>
        <w:t xml:space="preserve">in naslov </w:t>
      </w:r>
      <w:r w:rsidRPr="00025192">
        <w:rPr>
          <w:rFonts w:ascii="Tahoma" w:hAnsi="Tahoma" w:cs="Tahoma"/>
          <w:noProof/>
        </w:rPr>
        <w:t xml:space="preserve">izvajalca), je izvajalec dolžan izvesti ____________________ (predmet </w:t>
      </w:r>
      <w:r w:rsidR="00E35022">
        <w:rPr>
          <w:rFonts w:ascii="Tahoma" w:hAnsi="Tahoma" w:cs="Tahoma"/>
          <w:noProof/>
        </w:rPr>
        <w:t>okvirnega sporazuma</w:t>
      </w:r>
      <w:r w:rsidRPr="00025192">
        <w:rPr>
          <w:rFonts w:ascii="Tahoma" w:hAnsi="Tahoma" w:cs="Tahoma"/>
          <w:noProof/>
        </w:rPr>
        <w:t>) v  vrednosti ______________ EUR brez DDV.</w:t>
      </w:r>
    </w:p>
    <w:p w:rsidR="00DC10BE" w:rsidRPr="00025192" w:rsidRDefault="00DC10BE" w:rsidP="00B11E1B">
      <w:pPr>
        <w:keepNext/>
        <w:widowControl w:val="0"/>
        <w:jc w:val="both"/>
        <w:rPr>
          <w:rFonts w:ascii="Tahoma" w:hAnsi="Tahoma" w:cs="Tahoma"/>
          <w:noProof/>
        </w:rPr>
      </w:pPr>
    </w:p>
    <w:p w:rsidR="00DC10BE" w:rsidRPr="00025192" w:rsidRDefault="00DC10BE" w:rsidP="00B11E1B">
      <w:pPr>
        <w:keepNext/>
        <w:widowControl w:val="0"/>
        <w:jc w:val="both"/>
        <w:rPr>
          <w:rFonts w:ascii="Tahoma" w:hAnsi="Tahoma" w:cs="Tahoma"/>
          <w:noProof/>
        </w:rPr>
      </w:pPr>
      <w:r w:rsidRPr="00025192">
        <w:rPr>
          <w:rFonts w:ascii="Tahoma" w:hAnsi="Tahoma" w:cs="Tahoma"/>
          <w:noProof/>
        </w:rPr>
        <w:t>Kot garancijo za dobro izvedbo obveznosti</w:t>
      </w:r>
      <w:r w:rsidR="006E00F9">
        <w:rPr>
          <w:rFonts w:ascii="Tahoma" w:hAnsi="Tahoma" w:cs="Tahoma"/>
          <w:noProof/>
        </w:rPr>
        <w:t xml:space="preserve"> po okvirem sporazumu</w:t>
      </w:r>
      <w:r w:rsidRPr="00025192">
        <w:rPr>
          <w:rFonts w:ascii="Tahoma" w:hAnsi="Tahoma" w:cs="Tahoma"/>
          <w:noProof/>
        </w:rPr>
        <w:t xml:space="preserve"> mi kot izvajalec izdajamo eno bianko menico s pooblastilom za njeno izpolnitev in unovčenje, na kateri so podpisane pooblaščene osebe za zastopanje:</w:t>
      </w:r>
    </w:p>
    <w:p w:rsidR="00DC10BE" w:rsidRPr="00025192" w:rsidRDefault="00DC10BE" w:rsidP="00B11E1B">
      <w:pPr>
        <w:keepNext/>
        <w:widowControl w:val="0"/>
        <w:jc w:val="both"/>
        <w:rPr>
          <w:rFonts w:ascii="Tahoma" w:hAnsi="Tahoma" w:cs="Tahoma"/>
          <w:noProof/>
        </w:rPr>
      </w:pPr>
    </w:p>
    <w:p w:rsidR="00DC10BE" w:rsidRPr="00025192" w:rsidRDefault="00DC10BE" w:rsidP="00B11E1B">
      <w:pPr>
        <w:keepNext/>
        <w:widowControl w:val="0"/>
        <w:jc w:val="both"/>
        <w:rPr>
          <w:rFonts w:ascii="Tahoma" w:hAnsi="Tahoma" w:cs="Tahoma"/>
          <w:noProof/>
        </w:rPr>
      </w:pPr>
      <w:r w:rsidRPr="00025192">
        <w:rPr>
          <w:rFonts w:ascii="Tahoma" w:hAnsi="Tahoma" w:cs="Tahoma"/>
          <w:noProof/>
        </w:rPr>
        <w:t>___________________________________________________________________________</w:t>
      </w:r>
      <w:r w:rsidR="00A25110">
        <w:rPr>
          <w:rFonts w:ascii="Tahoma" w:hAnsi="Tahoma" w:cs="Tahoma"/>
          <w:noProof/>
        </w:rPr>
        <w:t>_______</w:t>
      </w:r>
    </w:p>
    <w:p w:rsidR="00DC10BE" w:rsidRPr="00025192" w:rsidRDefault="00DC10BE" w:rsidP="00B11E1B">
      <w:pPr>
        <w:keepNext/>
        <w:widowControl w:val="0"/>
        <w:jc w:val="both"/>
        <w:rPr>
          <w:rFonts w:ascii="Tahoma" w:hAnsi="Tahoma" w:cs="Tahoma"/>
        </w:rPr>
      </w:pPr>
      <w:r w:rsidRPr="00025192">
        <w:rPr>
          <w:rFonts w:ascii="Tahoma" w:hAnsi="Tahoma" w:cs="Tahoma"/>
        </w:rPr>
        <w:t xml:space="preserve">(Ime in priimek)                    </w:t>
      </w:r>
      <w:r w:rsidR="00A25110">
        <w:rPr>
          <w:rFonts w:ascii="Tahoma" w:hAnsi="Tahoma" w:cs="Tahoma"/>
        </w:rPr>
        <w:t xml:space="preserve">          </w:t>
      </w:r>
      <w:r w:rsidRPr="00025192">
        <w:rPr>
          <w:rFonts w:ascii="Tahoma" w:hAnsi="Tahoma" w:cs="Tahoma"/>
        </w:rPr>
        <w:t xml:space="preserve">    (Funkcija zastopnika)          </w:t>
      </w:r>
      <w:r w:rsidR="00A25110">
        <w:rPr>
          <w:rFonts w:ascii="Tahoma" w:hAnsi="Tahoma" w:cs="Tahoma"/>
        </w:rPr>
        <w:t xml:space="preserve">   </w:t>
      </w:r>
      <w:r w:rsidRPr="00025192">
        <w:rPr>
          <w:rFonts w:ascii="Tahoma" w:hAnsi="Tahoma" w:cs="Tahoma"/>
        </w:rPr>
        <w:t xml:space="preserve"> </w:t>
      </w:r>
      <w:r w:rsidR="00A25110">
        <w:rPr>
          <w:rFonts w:ascii="Tahoma" w:hAnsi="Tahoma" w:cs="Tahoma"/>
        </w:rPr>
        <w:t xml:space="preserve">    </w:t>
      </w:r>
      <w:r w:rsidRPr="00025192">
        <w:rPr>
          <w:rFonts w:ascii="Tahoma" w:hAnsi="Tahoma" w:cs="Tahoma"/>
        </w:rPr>
        <w:t xml:space="preserve">          (Podpis)</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___________________________________________________________________________</w:t>
      </w:r>
      <w:r w:rsidR="00A25110">
        <w:rPr>
          <w:rFonts w:ascii="Tahoma" w:hAnsi="Tahoma" w:cs="Tahoma"/>
        </w:rPr>
        <w:t>_______</w:t>
      </w:r>
    </w:p>
    <w:p w:rsidR="00DC10BE" w:rsidRPr="00025192" w:rsidRDefault="00DC10BE" w:rsidP="00B11E1B">
      <w:pPr>
        <w:keepNext/>
        <w:widowControl w:val="0"/>
        <w:jc w:val="both"/>
        <w:rPr>
          <w:rFonts w:ascii="Tahoma" w:hAnsi="Tahoma" w:cs="Tahoma"/>
        </w:rPr>
      </w:pPr>
      <w:r w:rsidRPr="00025192">
        <w:rPr>
          <w:rFonts w:ascii="Tahoma" w:hAnsi="Tahoma" w:cs="Tahoma"/>
        </w:rPr>
        <w:t xml:space="preserve">(Ime in priimek)                </w:t>
      </w:r>
      <w:r w:rsidR="00A25110">
        <w:rPr>
          <w:rFonts w:ascii="Tahoma" w:hAnsi="Tahoma" w:cs="Tahoma"/>
        </w:rPr>
        <w:t xml:space="preserve">         </w:t>
      </w:r>
      <w:r w:rsidRPr="00025192">
        <w:rPr>
          <w:rFonts w:ascii="Tahoma" w:hAnsi="Tahoma" w:cs="Tahoma"/>
        </w:rPr>
        <w:t xml:space="preserve">         (Funkcija zastopnika)          </w:t>
      </w:r>
      <w:r w:rsidR="00A25110">
        <w:rPr>
          <w:rFonts w:ascii="Tahoma" w:hAnsi="Tahoma" w:cs="Tahoma"/>
        </w:rPr>
        <w:t xml:space="preserve">       </w:t>
      </w:r>
      <w:r w:rsidRPr="00025192">
        <w:rPr>
          <w:rFonts w:ascii="Tahoma" w:hAnsi="Tahoma" w:cs="Tahoma"/>
        </w:rPr>
        <w:t xml:space="preserve">          (Podpis)</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 xml:space="preserve">Pooblaščamo Javno podjetje Energetika Ljubljana d.o.o., da v primeru, če mi kot izvajalec ne bomo izpolnili  obveznosti </w:t>
      </w:r>
      <w:r w:rsidR="006E00F9">
        <w:rPr>
          <w:rFonts w:ascii="Tahoma" w:hAnsi="Tahoma" w:cs="Tahoma"/>
        </w:rPr>
        <w:t xml:space="preserve">po okvirnem sporazumu </w:t>
      </w:r>
      <w:r w:rsidRPr="00025192">
        <w:rPr>
          <w:rFonts w:ascii="Tahoma" w:hAnsi="Tahoma" w:cs="Tahoma"/>
        </w:rPr>
        <w:t>v dogovorjeni kvaliteti, količini in rokih, opredeljenih v zgoraj citiran</w:t>
      </w:r>
      <w:r w:rsidR="00976395">
        <w:rPr>
          <w:rFonts w:ascii="Tahoma" w:hAnsi="Tahoma" w:cs="Tahoma"/>
        </w:rPr>
        <w:t>em</w:t>
      </w:r>
      <w:r w:rsidRPr="00025192">
        <w:rPr>
          <w:rFonts w:ascii="Tahoma" w:hAnsi="Tahoma" w:cs="Tahoma"/>
        </w:rPr>
        <w:t xml:space="preserve"> </w:t>
      </w:r>
      <w:r w:rsidR="00976395">
        <w:rPr>
          <w:rFonts w:ascii="Tahoma" w:hAnsi="Tahoma" w:cs="Tahoma"/>
        </w:rPr>
        <w:t>okvirnem sporazumu</w:t>
      </w:r>
      <w:r w:rsidRPr="00025192">
        <w:rPr>
          <w:rFonts w:ascii="Tahoma" w:hAnsi="Tahoma" w:cs="Tahoma"/>
        </w:rPr>
        <w:t>, da:</w:t>
      </w:r>
    </w:p>
    <w:p w:rsidR="00DC10BE" w:rsidRPr="00025192" w:rsidRDefault="00DC10BE" w:rsidP="00B11E1B">
      <w:pPr>
        <w:keepNext/>
        <w:widowControl w:val="0"/>
        <w:numPr>
          <w:ilvl w:val="0"/>
          <w:numId w:val="8"/>
        </w:numPr>
        <w:jc w:val="both"/>
        <w:rPr>
          <w:rFonts w:ascii="Tahoma" w:hAnsi="Tahoma" w:cs="Tahoma"/>
        </w:rPr>
      </w:pPr>
      <w:r w:rsidRPr="00025192">
        <w:rPr>
          <w:rFonts w:ascii="Tahoma" w:hAnsi="Tahoma" w:cs="Tahoma"/>
        </w:rPr>
        <w:t xml:space="preserve">izpolni bianko menico v višini do </w:t>
      </w:r>
      <w:r w:rsidR="006E00F9">
        <w:rPr>
          <w:rFonts w:ascii="Tahoma" w:hAnsi="Tahoma" w:cs="Tahoma"/>
        </w:rPr>
        <w:t>3.000,00</w:t>
      </w:r>
      <w:r w:rsidRPr="00025192">
        <w:rPr>
          <w:rFonts w:ascii="Tahoma" w:hAnsi="Tahoma" w:cs="Tahoma"/>
        </w:rPr>
        <w:t xml:space="preserve"> EUR,</w:t>
      </w:r>
    </w:p>
    <w:p w:rsidR="00DC10BE" w:rsidRPr="00025192" w:rsidRDefault="00DC10BE" w:rsidP="00B11E1B">
      <w:pPr>
        <w:keepNext/>
        <w:widowControl w:val="0"/>
        <w:numPr>
          <w:ilvl w:val="0"/>
          <w:numId w:val="8"/>
        </w:numPr>
        <w:jc w:val="both"/>
        <w:rPr>
          <w:rFonts w:ascii="Tahoma" w:hAnsi="Tahoma" w:cs="Tahoma"/>
        </w:rPr>
      </w:pPr>
      <w:r w:rsidRPr="00025192">
        <w:rPr>
          <w:rFonts w:ascii="Tahoma" w:hAnsi="Tahoma" w:cs="Tahoma"/>
        </w:rPr>
        <w:t>da izpolni vse druge sestavne dele menic, ki niso izpolnjeni,</w:t>
      </w:r>
    </w:p>
    <w:p w:rsidR="00DC10BE" w:rsidRPr="00025192" w:rsidRDefault="00DC10BE" w:rsidP="00B11E1B">
      <w:pPr>
        <w:keepNext/>
        <w:widowControl w:val="0"/>
        <w:numPr>
          <w:ilvl w:val="0"/>
          <w:numId w:val="8"/>
        </w:numPr>
        <w:jc w:val="both"/>
        <w:rPr>
          <w:rFonts w:ascii="Tahoma" w:hAnsi="Tahoma" w:cs="Tahoma"/>
        </w:rPr>
      </w:pPr>
      <w:r w:rsidRPr="00025192">
        <w:rPr>
          <w:rFonts w:ascii="Tahoma" w:hAnsi="Tahoma" w:cs="Tahoma"/>
        </w:rPr>
        <w:t>da po potrebi zapiše na menici tudi katerokoli menično klavzulo, ki sicer ni bistvena menična sestavina.</w:t>
      </w:r>
    </w:p>
    <w:p w:rsidR="00DC10BE" w:rsidRPr="00025192" w:rsidRDefault="00DC10BE" w:rsidP="00B11E1B">
      <w:pPr>
        <w:keepNext/>
        <w:widowControl w:val="0"/>
        <w:tabs>
          <w:tab w:val="left" w:pos="4253"/>
        </w:tabs>
        <w:jc w:val="both"/>
        <w:rPr>
          <w:rFonts w:ascii="Tahoma" w:hAnsi="Tahoma" w:cs="Tahoma"/>
        </w:rPr>
      </w:pPr>
    </w:p>
    <w:p w:rsidR="00DC10BE" w:rsidRPr="00025192" w:rsidRDefault="00DC10BE" w:rsidP="00B11E1B">
      <w:pPr>
        <w:keepNext/>
        <w:widowControl w:val="0"/>
        <w:tabs>
          <w:tab w:val="left" w:pos="4253"/>
        </w:tabs>
        <w:jc w:val="both"/>
        <w:rPr>
          <w:rFonts w:ascii="Tahoma" w:hAnsi="Tahoma" w:cs="Tahoma"/>
        </w:rPr>
      </w:pPr>
      <w:r w:rsidRPr="00025192">
        <w:rPr>
          <w:rFonts w:ascii="Tahoma" w:hAnsi="Tahoma" w:cs="Tahoma"/>
        </w:rPr>
        <w:t>V primeru spremembe upnika predmetnih terjatev, veljajo določbe tega pooblastila tudi v korist novih upnikov.</w:t>
      </w:r>
    </w:p>
    <w:p w:rsidR="00214044" w:rsidRDefault="00214044" w:rsidP="00B11E1B">
      <w:pPr>
        <w:keepNext/>
        <w:widowControl w:val="0"/>
        <w:tabs>
          <w:tab w:val="left" w:pos="4253"/>
        </w:tabs>
        <w:jc w:val="both"/>
        <w:rPr>
          <w:rFonts w:ascii="Tahoma" w:hAnsi="Tahoma" w:cs="Tahoma"/>
        </w:rPr>
      </w:pPr>
    </w:p>
    <w:p w:rsidR="00DC10BE" w:rsidRPr="00025192" w:rsidRDefault="00DC10BE" w:rsidP="00B11E1B">
      <w:pPr>
        <w:keepNext/>
        <w:widowControl w:val="0"/>
        <w:tabs>
          <w:tab w:val="left" w:pos="4253"/>
        </w:tabs>
        <w:jc w:val="both"/>
        <w:rPr>
          <w:rFonts w:ascii="Tahoma" w:hAnsi="Tahoma" w:cs="Tahoma"/>
        </w:rPr>
      </w:pPr>
      <w:r w:rsidRPr="00025192">
        <w:rPr>
          <w:rFonts w:ascii="Tahoma" w:hAnsi="Tahoma" w:cs="Tahoma"/>
        </w:rPr>
        <w:t>Pooblaščamo Javno podjetje Energetika Ljubljana d.o.o., da menico po potrebi domicilira pri katerikoli banki, pri kateri imamo odprt račun.</w:t>
      </w:r>
    </w:p>
    <w:p w:rsidR="00DC10BE" w:rsidRPr="00025192" w:rsidRDefault="00DC10BE" w:rsidP="00B11E1B">
      <w:pPr>
        <w:keepNext/>
        <w:widowControl w:val="0"/>
        <w:tabs>
          <w:tab w:val="left" w:pos="4253"/>
        </w:tabs>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S to menično izjavo pooblaščamo _________________________(navedba banke), da v breme našega transakcijskega računa št. _________________________ unovči predloženo menico najkasneje do _____________ .</w:t>
      </w:r>
    </w:p>
    <w:p w:rsidR="00214044" w:rsidRDefault="00214044"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Pooblaščamo tudi katerokoli banko, pri kateri bi imeli odprt račun, da v breme našega transakcijskega računa unovči predloženo menico.</w:t>
      </w:r>
    </w:p>
    <w:p w:rsidR="00214044" w:rsidRDefault="00214044"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 xml:space="preserve">S podpisom tega pooblastila soglašamo, da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Zavezujemo se, da tega pooblastila ne bomo preklicali.</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Priloga: 1 bianko menica</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B11E1B">
      <w:pPr>
        <w:keepNext/>
        <w:widowControl w:val="0"/>
        <w:ind w:left="5672" w:firstLine="709"/>
        <w:jc w:val="both"/>
        <w:rPr>
          <w:rFonts w:ascii="Tahoma" w:hAnsi="Tahoma" w:cs="Tahoma"/>
        </w:rPr>
      </w:pPr>
      <w:r w:rsidRPr="00025192">
        <w:rPr>
          <w:rFonts w:ascii="Tahoma" w:hAnsi="Tahoma" w:cs="Tahoma"/>
        </w:rPr>
        <w:t xml:space="preserve"> (Žig in podpis)</w:t>
      </w:r>
    </w:p>
    <w:p w:rsidR="00DC10BE" w:rsidRPr="00025192" w:rsidRDefault="00DC10BE" w:rsidP="00B11E1B">
      <w:pPr>
        <w:keepNext/>
        <w:widowControl w:val="0"/>
        <w:ind w:left="5672" w:firstLine="709"/>
        <w:jc w:val="both"/>
        <w:rPr>
          <w:rFonts w:ascii="Tahoma" w:hAnsi="Tahoma" w:cs="Tahoma"/>
        </w:rPr>
      </w:pPr>
    </w:p>
    <w:p w:rsidR="00DC10BE" w:rsidRPr="00025192" w:rsidRDefault="00DC10BE" w:rsidP="00B11E1B">
      <w:pPr>
        <w:keepNext/>
        <w:widowControl w:val="0"/>
        <w:ind w:left="5672" w:firstLine="709"/>
        <w:jc w:val="both"/>
        <w:rPr>
          <w:rFonts w:ascii="Tahoma" w:hAnsi="Tahoma" w:cs="Tahoma"/>
        </w:rPr>
      </w:pPr>
    </w:p>
    <w:sectPr w:rsidR="00DC10BE" w:rsidRPr="00025192" w:rsidSect="00137796">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4080" w:rsidRDefault="00A04080">
      <w:r>
        <w:separator/>
      </w:r>
    </w:p>
  </w:endnote>
  <w:endnote w:type="continuationSeparator" w:id="0">
    <w:p w:rsidR="00A04080" w:rsidRDefault="00A04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EE"/>
    <w:family w:val="auto"/>
    <w:pitch w:val="default"/>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imes New (W1)">
    <w:altName w:val="Times New Roman"/>
    <w:charset w:val="EE"/>
    <w:family w:val="roman"/>
    <w:pitch w:val="variable"/>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EAF" w:rsidRPr="00860EEC" w:rsidRDefault="00860EEC" w:rsidP="00860EEC">
    <w:pPr>
      <w:pStyle w:val="Noga"/>
      <w:spacing w:before="120"/>
      <w:rPr>
        <w:rFonts w:ascii="Tahoma" w:hAnsi="Tahoma" w:cs="Tahoma"/>
        <w:sz w:val="16"/>
        <w:szCs w:val="16"/>
      </w:rPr>
    </w:pPr>
    <w:r w:rsidRPr="00860EEC">
      <w:rPr>
        <w:rFonts w:ascii="Tahoma" w:hAnsi="Tahoma" w:cs="Tahoma"/>
        <w:sz w:val="16"/>
        <w:szCs w:val="16"/>
        <w:lang w:val="sl-SI"/>
      </w:rPr>
      <w:t>RD JPE-OK-24/20</w:t>
    </w:r>
    <w:r w:rsidRPr="00860EEC">
      <w:rPr>
        <w:rFonts w:ascii="Tahoma" w:hAnsi="Tahoma" w:cs="Tahoma"/>
        <w:sz w:val="16"/>
        <w:szCs w:val="16"/>
        <w:lang w:val="sl-SI"/>
      </w:rPr>
      <w:tab/>
    </w:r>
    <w:r w:rsidR="00D30EAF" w:rsidRPr="00860EEC">
      <w:rPr>
        <w:rFonts w:ascii="Tahoma" w:hAnsi="Tahoma" w:cs="Tahoma"/>
        <w:sz w:val="16"/>
        <w:szCs w:val="16"/>
      </w:rPr>
      <w:t xml:space="preserve">Stran </w:t>
    </w:r>
    <w:r w:rsidR="00D30EAF" w:rsidRPr="00860EEC">
      <w:rPr>
        <w:rFonts w:ascii="Tahoma" w:hAnsi="Tahoma" w:cs="Tahoma"/>
        <w:sz w:val="16"/>
        <w:szCs w:val="16"/>
      </w:rPr>
      <w:fldChar w:fldCharType="begin"/>
    </w:r>
    <w:r w:rsidR="00D30EAF" w:rsidRPr="00860EEC">
      <w:rPr>
        <w:rFonts w:ascii="Tahoma" w:hAnsi="Tahoma" w:cs="Tahoma"/>
        <w:sz w:val="16"/>
        <w:szCs w:val="16"/>
      </w:rPr>
      <w:instrText xml:space="preserve"> PAGE </w:instrText>
    </w:r>
    <w:r w:rsidR="00D30EAF" w:rsidRPr="00860EEC">
      <w:rPr>
        <w:rFonts w:ascii="Tahoma" w:hAnsi="Tahoma" w:cs="Tahoma"/>
        <w:sz w:val="16"/>
        <w:szCs w:val="16"/>
      </w:rPr>
      <w:fldChar w:fldCharType="separate"/>
    </w:r>
    <w:r w:rsidR="00391842">
      <w:rPr>
        <w:rFonts w:ascii="Tahoma" w:hAnsi="Tahoma" w:cs="Tahoma"/>
        <w:noProof/>
        <w:sz w:val="16"/>
        <w:szCs w:val="16"/>
      </w:rPr>
      <w:t>21</w:t>
    </w:r>
    <w:r w:rsidR="00D30EAF" w:rsidRPr="00860EEC">
      <w:rPr>
        <w:rFonts w:ascii="Tahoma" w:hAnsi="Tahoma" w:cs="Tahoma"/>
        <w:sz w:val="16"/>
        <w:szCs w:val="16"/>
      </w:rPr>
      <w:fldChar w:fldCharType="end"/>
    </w:r>
    <w:r w:rsidR="00D30EAF" w:rsidRPr="00860EEC">
      <w:rPr>
        <w:rFonts w:ascii="Tahoma" w:hAnsi="Tahoma" w:cs="Tahoma"/>
        <w:sz w:val="16"/>
        <w:szCs w:val="16"/>
      </w:rPr>
      <w:t xml:space="preserve"> od </w:t>
    </w:r>
    <w:r w:rsidR="006D348F" w:rsidRPr="00860EEC">
      <w:rPr>
        <w:rFonts w:ascii="Tahoma" w:hAnsi="Tahoma" w:cs="Tahoma"/>
        <w:sz w:val="16"/>
        <w:szCs w:val="16"/>
      </w:rPr>
      <w:fldChar w:fldCharType="begin"/>
    </w:r>
    <w:r w:rsidR="006D348F" w:rsidRPr="00860EEC">
      <w:rPr>
        <w:rFonts w:ascii="Tahoma" w:hAnsi="Tahoma" w:cs="Tahoma"/>
        <w:sz w:val="16"/>
        <w:szCs w:val="16"/>
      </w:rPr>
      <w:instrText xml:space="preserve"> NUMPAGES   \* MERGEFORMAT </w:instrText>
    </w:r>
    <w:r w:rsidR="006D348F" w:rsidRPr="00860EEC">
      <w:rPr>
        <w:rFonts w:ascii="Tahoma" w:hAnsi="Tahoma" w:cs="Tahoma"/>
        <w:sz w:val="16"/>
        <w:szCs w:val="16"/>
      </w:rPr>
      <w:fldChar w:fldCharType="separate"/>
    </w:r>
    <w:r w:rsidR="00391842">
      <w:rPr>
        <w:rFonts w:ascii="Tahoma" w:hAnsi="Tahoma" w:cs="Tahoma"/>
        <w:noProof/>
        <w:sz w:val="16"/>
        <w:szCs w:val="16"/>
      </w:rPr>
      <w:t>62</w:t>
    </w:r>
    <w:r w:rsidR="006D348F" w:rsidRPr="00860EEC">
      <w:rPr>
        <w:rFonts w:ascii="Tahoma" w:hAnsi="Tahoma" w:cs="Tahoma"/>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1999148334"/>
      <w:docPartObj>
        <w:docPartGallery w:val="Page Numbers (Bottom of Page)"/>
        <w:docPartUnique/>
      </w:docPartObj>
    </w:sdtPr>
    <w:sdtEndPr/>
    <w:sdtContent>
      <w:sdt>
        <w:sdtPr>
          <w:rPr>
            <w:rFonts w:ascii="Tahoma" w:hAnsi="Tahoma" w:cs="Tahoma"/>
            <w:sz w:val="16"/>
            <w:szCs w:val="16"/>
          </w:rPr>
          <w:id w:val="-1705238520"/>
          <w:docPartObj>
            <w:docPartGallery w:val="Page Numbers (Top of Page)"/>
            <w:docPartUnique/>
          </w:docPartObj>
        </w:sdtPr>
        <w:sdtEndPr/>
        <w:sdtContent>
          <w:p w:rsidR="00D30EAF" w:rsidRPr="009E56B8" w:rsidRDefault="00D30EAF">
            <w:pPr>
              <w:pStyle w:val="Noga"/>
              <w:rPr>
                <w:rFonts w:ascii="Tahoma" w:hAnsi="Tahoma" w:cs="Tahoma"/>
                <w:sz w:val="16"/>
                <w:szCs w:val="16"/>
              </w:rPr>
            </w:pPr>
            <w:r w:rsidRPr="009E56B8">
              <w:rPr>
                <w:rFonts w:ascii="Tahoma" w:hAnsi="Tahoma" w:cs="Tahoma"/>
                <w:sz w:val="16"/>
                <w:szCs w:val="16"/>
                <w:lang w:val="sl-SI"/>
              </w:rPr>
              <w:t xml:space="preserve">JPE-VOD-OK-24/20 </w:t>
            </w:r>
            <w:r>
              <w:rPr>
                <w:rFonts w:ascii="Tahoma" w:hAnsi="Tahoma" w:cs="Tahoma"/>
                <w:sz w:val="16"/>
                <w:szCs w:val="16"/>
                <w:lang w:val="sl-SI"/>
              </w:rPr>
              <w:t>RD</w:t>
            </w:r>
            <w:r w:rsidRPr="009E56B8">
              <w:rPr>
                <w:rFonts w:ascii="Tahoma" w:hAnsi="Tahoma" w:cs="Tahoma"/>
                <w:sz w:val="16"/>
                <w:szCs w:val="16"/>
                <w:lang w:val="sl-SI"/>
              </w:rPr>
              <w:tab/>
              <w:t xml:space="preserve">Stran </w:t>
            </w:r>
            <w:r w:rsidRPr="009E56B8">
              <w:rPr>
                <w:rFonts w:ascii="Tahoma" w:hAnsi="Tahoma" w:cs="Tahoma"/>
                <w:bCs/>
                <w:sz w:val="16"/>
                <w:szCs w:val="16"/>
              </w:rPr>
              <w:fldChar w:fldCharType="begin"/>
            </w:r>
            <w:r w:rsidRPr="009E56B8">
              <w:rPr>
                <w:rFonts w:ascii="Tahoma" w:hAnsi="Tahoma" w:cs="Tahoma"/>
                <w:bCs/>
                <w:sz w:val="16"/>
                <w:szCs w:val="16"/>
              </w:rPr>
              <w:instrText>PAGE</w:instrText>
            </w:r>
            <w:r w:rsidRPr="009E56B8">
              <w:rPr>
                <w:rFonts w:ascii="Tahoma" w:hAnsi="Tahoma" w:cs="Tahoma"/>
                <w:bCs/>
                <w:sz w:val="16"/>
                <w:szCs w:val="16"/>
              </w:rPr>
              <w:fldChar w:fldCharType="separate"/>
            </w:r>
            <w:r w:rsidR="00391842">
              <w:rPr>
                <w:rFonts w:ascii="Tahoma" w:hAnsi="Tahoma" w:cs="Tahoma"/>
                <w:bCs/>
                <w:noProof/>
                <w:sz w:val="16"/>
                <w:szCs w:val="16"/>
              </w:rPr>
              <w:t>62</w:t>
            </w:r>
            <w:r w:rsidRPr="009E56B8">
              <w:rPr>
                <w:rFonts w:ascii="Tahoma" w:hAnsi="Tahoma" w:cs="Tahoma"/>
                <w:bCs/>
                <w:sz w:val="16"/>
                <w:szCs w:val="16"/>
              </w:rPr>
              <w:fldChar w:fldCharType="end"/>
            </w:r>
            <w:r w:rsidRPr="009E56B8">
              <w:rPr>
                <w:rFonts w:ascii="Tahoma" w:hAnsi="Tahoma" w:cs="Tahoma"/>
                <w:sz w:val="16"/>
                <w:szCs w:val="16"/>
                <w:lang w:val="sl-SI"/>
              </w:rPr>
              <w:t xml:space="preserve"> od </w:t>
            </w:r>
            <w:r w:rsidRPr="009E56B8">
              <w:rPr>
                <w:rFonts w:ascii="Tahoma" w:hAnsi="Tahoma" w:cs="Tahoma"/>
                <w:bCs/>
                <w:sz w:val="16"/>
                <w:szCs w:val="16"/>
              </w:rPr>
              <w:fldChar w:fldCharType="begin"/>
            </w:r>
            <w:r w:rsidRPr="009E56B8">
              <w:rPr>
                <w:rFonts w:ascii="Tahoma" w:hAnsi="Tahoma" w:cs="Tahoma"/>
                <w:bCs/>
                <w:sz w:val="16"/>
                <w:szCs w:val="16"/>
              </w:rPr>
              <w:instrText>NUMPAGES</w:instrText>
            </w:r>
            <w:r w:rsidRPr="009E56B8">
              <w:rPr>
                <w:rFonts w:ascii="Tahoma" w:hAnsi="Tahoma" w:cs="Tahoma"/>
                <w:bCs/>
                <w:sz w:val="16"/>
                <w:szCs w:val="16"/>
              </w:rPr>
              <w:fldChar w:fldCharType="separate"/>
            </w:r>
            <w:r w:rsidR="00391842">
              <w:rPr>
                <w:rFonts w:ascii="Tahoma" w:hAnsi="Tahoma" w:cs="Tahoma"/>
                <w:bCs/>
                <w:noProof/>
                <w:sz w:val="16"/>
                <w:szCs w:val="16"/>
              </w:rPr>
              <w:t>62</w:t>
            </w:r>
            <w:r w:rsidRPr="009E56B8">
              <w:rPr>
                <w:rFonts w:ascii="Tahoma" w:hAnsi="Tahoma" w:cs="Tahoma"/>
                <w:bCs/>
                <w:sz w:val="16"/>
                <w:szCs w:val="16"/>
              </w:rPr>
              <w:fldChar w:fldCharType="end"/>
            </w:r>
          </w:p>
        </w:sdtContent>
      </w:sdt>
    </w:sdtContent>
  </w:sdt>
  <w:p w:rsidR="00D30EAF" w:rsidRDefault="00D30EA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EAF" w:rsidRPr="00F043FE" w:rsidRDefault="00D30EAF" w:rsidP="004D7C18">
    <w:pPr>
      <w:pStyle w:val="Noga"/>
      <w:rPr>
        <w:rFonts w:ascii="Tahoma" w:hAnsi="Tahoma" w:cs="Tahoma"/>
        <w:sz w:val="16"/>
        <w:szCs w:val="16"/>
      </w:rPr>
    </w:pPr>
  </w:p>
  <w:p w:rsidR="00D30EAF" w:rsidRPr="00092B5D" w:rsidRDefault="00D30EAF" w:rsidP="00092B5D">
    <w:pPr>
      <w:spacing w:after="200" w:line="276" w:lineRule="auto"/>
      <w:ind w:right="-1134"/>
      <w:rPr>
        <w:rFonts w:ascii="Tahoma" w:eastAsia="Calibri" w:hAnsi="Tahoma"/>
        <w:sz w:val="16"/>
        <w:szCs w:val="16"/>
        <w:lang w:val="x-none" w:eastAsia="en-US"/>
      </w:rPr>
    </w:pPr>
    <w:r w:rsidRPr="00D530A5">
      <w:rPr>
        <w:rFonts w:ascii="Tahoma" w:eastAsia="Calibri" w:hAnsi="Tahoma"/>
        <w:sz w:val="16"/>
        <w:szCs w:val="16"/>
        <w:lang w:eastAsia="en-US"/>
      </w:rPr>
      <w:t>JPE-VOD-OK-24/20 RD</w:t>
    </w:r>
    <w:r>
      <w:rPr>
        <w:rFonts w:ascii="Tahoma" w:eastAsia="Calibri" w:hAnsi="Tahoma"/>
        <w:sz w:val="16"/>
        <w:szCs w:val="16"/>
        <w:lang w:eastAsia="en-US"/>
      </w:rPr>
      <w:tab/>
    </w:r>
    <w:r>
      <w:rPr>
        <w:rFonts w:ascii="Tahoma" w:eastAsia="Calibri" w:hAnsi="Tahoma"/>
        <w:sz w:val="16"/>
        <w:szCs w:val="16"/>
        <w:lang w:eastAsia="en-US"/>
      </w:rPr>
      <w:tab/>
    </w:r>
    <w:r>
      <w:rPr>
        <w:rFonts w:ascii="Tahoma" w:eastAsia="Calibri" w:hAnsi="Tahoma"/>
        <w:sz w:val="16"/>
        <w:szCs w:val="16"/>
        <w:lang w:eastAsia="en-US"/>
      </w:rPr>
      <w:tab/>
    </w:r>
    <w:r w:rsidRPr="00092B5D">
      <w:rPr>
        <w:rFonts w:ascii="Tahoma" w:eastAsia="Calibri" w:hAnsi="Tahoma"/>
        <w:sz w:val="16"/>
        <w:szCs w:val="16"/>
        <w:lang w:val="x-none" w:eastAsia="en-US"/>
      </w:rPr>
      <w:t xml:space="preserve">Stran </w:t>
    </w:r>
    <w:r w:rsidRPr="00092B5D">
      <w:rPr>
        <w:rFonts w:ascii="Tahoma" w:eastAsia="Calibri" w:hAnsi="Tahoma"/>
        <w:sz w:val="16"/>
        <w:szCs w:val="16"/>
        <w:lang w:val="x-none" w:eastAsia="en-US"/>
      </w:rPr>
      <w:fldChar w:fldCharType="begin"/>
    </w:r>
    <w:r w:rsidRPr="00092B5D">
      <w:rPr>
        <w:rFonts w:ascii="Tahoma" w:eastAsia="Calibri" w:hAnsi="Tahoma"/>
        <w:sz w:val="16"/>
        <w:szCs w:val="16"/>
        <w:lang w:val="x-none" w:eastAsia="en-US"/>
      </w:rPr>
      <w:instrText xml:space="preserve"> PAGE </w:instrText>
    </w:r>
    <w:r w:rsidRPr="00092B5D">
      <w:rPr>
        <w:rFonts w:ascii="Tahoma" w:eastAsia="Calibri" w:hAnsi="Tahoma"/>
        <w:sz w:val="16"/>
        <w:szCs w:val="16"/>
        <w:lang w:val="x-none" w:eastAsia="en-US"/>
      </w:rPr>
      <w:fldChar w:fldCharType="separate"/>
    </w:r>
    <w:r w:rsidR="00391842">
      <w:rPr>
        <w:rFonts w:ascii="Tahoma" w:eastAsia="Calibri" w:hAnsi="Tahoma"/>
        <w:noProof/>
        <w:sz w:val="16"/>
        <w:szCs w:val="16"/>
        <w:lang w:val="x-none" w:eastAsia="en-US"/>
      </w:rPr>
      <w:t>22</w:t>
    </w:r>
    <w:r w:rsidRPr="00092B5D">
      <w:rPr>
        <w:rFonts w:ascii="Tahoma" w:eastAsia="Calibri" w:hAnsi="Tahoma"/>
        <w:sz w:val="16"/>
        <w:szCs w:val="16"/>
        <w:lang w:eastAsia="en-US"/>
      </w:rPr>
      <w:fldChar w:fldCharType="end"/>
    </w:r>
    <w:r w:rsidRPr="00092B5D">
      <w:rPr>
        <w:rFonts w:ascii="Tahoma" w:eastAsia="Calibri" w:hAnsi="Tahoma"/>
        <w:sz w:val="16"/>
        <w:szCs w:val="16"/>
        <w:lang w:val="x-none" w:eastAsia="en-US"/>
      </w:rPr>
      <w:t xml:space="preserve"> od </w:t>
    </w:r>
    <w:r w:rsidRPr="00092B5D">
      <w:rPr>
        <w:rFonts w:ascii="Tahoma" w:eastAsia="Calibri" w:hAnsi="Tahoma"/>
        <w:sz w:val="16"/>
        <w:szCs w:val="16"/>
        <w:lang w:val="x-none" w:eastAsia="en-US"/>
      </w:rPr>
      <w:fldChar w:fldCharType="begin"/>
    </w:r>
    <w:r w:rsidRPr="00092B5D">
      <w:rPr>
        <w:rFonts w:ascii="Tahoma" w:eastAsia="Calibri" w:hAnsi="Tahoma"/>
        <w:sz w:val="16"/>
        <w:szCs w:val="16"/>
        <w:lang w:val="x-none" w:eastAsia="en-US"/>
      </w:rPr>
      <w:instrText xml:space="preserve"> NUMPAGES   \* MERGEFORMAT </w:instrText>
    </w:r>
    <w:r w:rsidRPr="00092B5D">
      <w:rPr>
        <w:rFonts w:ascii="Tahoma" w:eastAsia="Calibri" w:hAnsi="Tahoma"/>
        <w:sz w:val="16"/>
        <w:szCs w:val="16"/>
        <w:lang w:val="x-none" w:eastAsia="en-US"/>
      </w:rPr>
      <w:fldChar w:fldCharType="separate"/>
    </w:r>
    <w:r w:rsidR="00391842">
      <w:rPr>
        <w:rFonts w:ascii="Tahoma" w:eastAsia="Calibri" w:hAnsi="Tahoma"/>
        <w:noProof/>
        <w:sz w:val="16"/>
        <w:szCs w:val="16"/>
        <w:lang w:val="x-none" w:eastAsia="en-US"/>
      </w:rPr>
      <w:t>62</w:t>
    </w:r>
    <w:r w:rsidRPr="00092B5D">
      <w:rPr>
        <w:rFonts w:ascii="Tahoma" w:eastAsia="Calibri" w:hAnsi="Tahoma"/>
        <w:sz w:val="16"/>
        <w:szCs w:val="16"/>
        <w:lang w:eastAsia="en-US"/>
      </w:rPr>
      <w:fldChar w:fldCharType="end"/>
    </w:r>
  </w:p>
  <w:p w:rsidR="00D30EAF" w:rsidRPr="00B62FAB" w:rsidRDefault="00D30EAF" w:rsidP="00D530A5">
    <w:pPr>
      <w:tabs>
        <w:tab w:val="center" w:pos="4536"/>
        <w:tab w:val="right" w:pos="9072"/>
      </w:tabs>
      <w:spacing w:after="200" w:line="276" w:lineRule="auto"/>
      <w:ind w:right="-1134"/>
      <w:rPr>
        <w:rFonts w:ascii="Tahoma" w:eastAsia="Calibri" w:hAnsi="Tahoma"/>
        <w:szCs w:val="22"/>
        <w:lang w:eastAsia="en-US"/>
      </w:rPr>
    </w:pPr>
    <w:r>
      <w:rPr>
        <w:rFonts w:ascii="Tahoma" w:eastAsia="Calibri" w:hAnsi="Tahoma"/>
        <w:sz w:val="16"/>
        <w:szCs w:val="16"/>
        <w:lang w:eastAsia="en-US"/>
      </w:rPr>
      <w:tab/>
    </w:r>
    <w:r>
      <w:rPr>
        <w:rFonts w:ascii="Tahoma" w:eastAsia="Calibri" w:hAnsi="Tahoma"/>
        <w:sz w:val="16"/>
        <w:szCs w:val="16"/>
        <w:lang w:eastAsia="en-US"/>
      </w:rPr>
      <w:tab/>
    </w:r>
  </w:p>
  <w:p w:rsidR="00D30EAF" w:rsidRDefault="00D30EAF">
    <w:pPr>
      <w:pStyle w:val="Noga"/>
    </w:pPr>
  </w:p>
  <w:p w:rsidR="00D30EAF" w:rsidRDefault="00D30E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4080" w:rsidRDefault="00A04080">
      <w:r>
        <w:separator/>
      </w:r>
    </w:p>
  </w:footnote>
  <w:footnote w:type="continuationSeparator" w:id="0">
    <w:p w:rsidR="00A04080" w:rsidRDefault="00A04080">
      <w:r>
        <w:continuationSeparator/>
      </w:r>
    </w:p>
  </w:footnote>
  <w:footnote w:id="1">
    <w:p w:rsidR="00D30EAF" w:rsidRPr="00877182" w:rsidRDefault="00D30EAF"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954" w:rsidRDefault="00C23954" w:rsidP="00A06B30">
    <w:pPr>
      <w:pStyle w:val="Glava"/>
      <w:tabs>
        <w:tab w:val="clear" w:pos="9072"/>
        <w:tab w:val="left" w:pos="8865"/>
      </w:tabs>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AB6" w:rsidRDefault="002F3AB6" w:rsidP="002F3AB6">
    <w:pPr>
      <w:pStyle w:val="Glava"/>
      <w:jc w:val="right"/>
    </w:pPr>
    <w:r>
      <w:tab/>
    </w:r>
    <w:r>
      <w:tab/>
    </w:r>
    <w:r>
      <w:rPr>
        <w:noProof/>
        <w:lang w:val="sl-SI"/>
      </w:rPr>
      <w:drawing>
        <wp:inline distT="0" distB="0" distL="0" distR="0" wp14:anchorId="79222F1B" wp14:editId="2F762AC7">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EAF" w:rsidRDefault="00D30EAF" w:rsidP="00E17DA7">
    <w:pPr>
      <w:pStyle w:val="Glava"/>
      <w:ind w:left="424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76567F"/>
    <w:multiLevelType w:val="hybridMultilevel"/>
    <w:tmpl w:val="5D9ED9C8"/>
    <w:lvl w:ilvl="0" w:tplc="5A32BF2C">
      <w:start w:val="1"/>
      <w:numFmt w:val="bullet"/>
      <w:pStyle w:val="odstavek1"/>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415638"/>
    <w:multiLevelType w:val="hybridMultilevel"/>
    <w:tmpl w:val="8EFCFC10"/>
    <w:lvl w:ilvl="0" w:tplc="04240005">
      <w:start w:val="1"/>
      <w:numFmt w:val="bullet"/>
      <w:lvlText w:val=""/>
      <w:lvlJc w:val="left"/>
      <w:pPr>
        <w:ind w:left="720" w:hanging="360"/>
      </w:pPr>
      <w:rPr>
        <w:rFonts w:ascii="Wingdings" w:hAnsi="Wingdings" w:hint="default"/>
      </w:rPr>
    </w:lvl>
    <w:lvl w:ilvl="1" w:tplc="85A223B0">
      <w:numFmt w:val="bullet"/>
      <w:lvlText w:val="•"/>
      <w:lvlJc w:val="left"/>
      <w:pPr>
        <w:ind w:left="1800" w:hanging="720"/>
      </w:pPr>
      <w:rPr>
        <w:rFonts w:ascii="Calibri" w:eastAsia="Times New Roman"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83F13FC"/>
    <w:multiLevelType w:val="hybridMultilevel"/>
    <w:tmpl w:val="D97019C4"/>
    <w:lvl w:ilvl="0" w:tplc="E6365CF8">
      <w:start w:val="1"/>
      <w:numFmt w:val="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AC2E4F"/>
    <w:multiLevelType w:val="hybridMultilevel"/>
    <w:tmpl w:val="81D65DC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0FDF12B8"/>
    <w:multiLevelType w:val="hybridMultilevel"/>
    <w:tmpl w:val="8160DF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10515EF"/>
    <w:multiLevelType w:val="hybridMultilevel"/>
    <w:tmpl w:val="6338CC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6" w15:restartNumberingAfterBreak="0">
    <w:nsid w:val="18B214B7"/>
    <w:multiLevelType w:val="hybridMultilevel"/>
    <w:tmpl w:val="B3C2ADC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9AF09D7"/>
    <w:multiLevelType w:val="hybridMultilevel"/>
    <w:tmpl w:val="67DAB254"/>
    <w:lvl w:ilvl="0" w:tplc="03960740">
      <w:numFmt w:val="bullet"/>
      <w:pStyle w:val="Natevanje1"/>
      <w:lvlText w:val="–"/>
      <w:lvlJc w:val="left"/>
      <w:pPr>
        <w:tabs>
          <w:tab w:val="num" w:pos="1418"/>
        </w:tabs>
        <w:ind w:left="1418" w:hanging="567"/>
      </w:pPr>
      <w:rPr>
        <w:rFonts w:ascii="Times New Roman" w:eastAsia="Times New Roman" w:hAnsi="Times New Roman" w:cs="Times New Roman" w:hint="default"/>
      </w:rPr>
    </w:lvl>
    <w:lvl w:ilvl="1" w:tplc="A0AEA8AC" w:tentative="1">
      <w:start w:val="1"/>
      <w:numFmt w:val="bullet"/>
      <w:lvlText w:val="o"/>
      <w:lvlJc w:val="left"/>
      <w:pPr>
        <w:tabs>
          <w:tab w:val="num" w:pos="2007"/>
        </w:tabs>
        <w:ind w:left="2007" w:hanging="360"/>
      </w:pPr>
      <w:rPr>
        <w:rFonts w:ascii="Courier New" w:hAnsi="Courier New" w:hint="default"/>
      </w:rPr>
    </w:lvl>
    <w:lvl w:ilvl="2" w:tplc="48B0E642" w:tentative="1">
      <w:start w:val="1"/>
      <w:numFmt w:val="bullet"/>
      <w:lvlText w:val=""/>
      <w:lvlJc w:val="left"/>
      <w:pPr>
        <w:tabs>
          <w:tab w:val="num" w:pos="2727"/>
        </w:tabs>
        <w:ind w:left="2727" w:hanging="360"/>
      </w:pPr>
      <w:rPr>
        <w:rFonts w:ascii="Wingdings" w:hAnsi="Wingdings" w:hint="default"/>
      </w:rPr>
    </w:lvl>
    <w:lvl w:ilvl="3" w:tplc="17D819BE" w:tentative="1">
      <w:start w:val="1"/>
      <w:numFmt w:val="bullet"/>
      <w:lvlText w:val=""/>
      <w:lvlJc w:val="left"/>
      <w:pPr>
        <w:tabs>
          <w:tab w:val="num" w:pos="3447"/>
        </w:tabs>
        <w:ind w:left="3447" w:hanging="360"/>
      </w:pPr>
      <w:rPr>
        <w:rFonts w:ascii="Symbol" w:hAnsi="Symbol" w:hint="default"/>
      </w:rPr>
    </w:lvl>
    <w:lvl w:ilvl="4" w:tplc="F044F2A2" w:tentative="1">
      <w:start w:val="1"/>
      <w:numFmt w:val="bullet"/>
      <w:lvlText w:val="o"/>
      <w:lvlJc w:val="left"/>
      <w:pPr>
        <w:tabs>
          <w:tab w:val="num" w:pos="4167"/>
        </w:tabs>
        <w:ind w:left="4167" w:hanging="360"/>
      </w:pPr>
      <w:rPr>
        <w:rFonts w:ascii="Courier New" w:hAnsi="Courier New" w:hint="default"/>
      </w:rPr>
    </w:lvl>
    <w:lvl w:ilvl="5" w:tplc="F0EC300A" w:tentative="1">
      <w:start w:val="1"/>
      <w:numFmt w:val="bullet"/>
      <w:lvlText w:val=""/>
      <w:lvlJc w:val="left"/>
      <w:pPr>
        <w:tabs>
          <w:tab w:val="num" w:pos="4887"/>
        </w:tabs>
        <w:ind w:left="4887" w:hanging="360"/>
      </w:pPr>
      <w:rPr>
        <w:rFonts w:ascii="Wingdings" w:hAnsi="Wingdings" w:hint="default"/>
      </w:rPr>
    </w:lvl>
    <w:lvl w:ilvl="6" w:tplc="6712BBD4" w:tentative="1">
      <w:start w:val="1"/>
      <w:numFmt w:val="bullet"/>
      <w:lvlText w:val=""/>
      <w:lvlJc w:val="left"/>
      <w:pPr>
        <w:tabs>
          <w:tab w:val="num" w:pos="5607"/>
        </w:tabs>
        <w:ind w:left="5607" w:hanging="360"/>
      </w:pPr>
      <w:rPr>
        <w:rFonts w:ascii="Symbol" w:hAnsi="Symbol" w:hint="default"/>
      </w:rPr>
    </w:lvl>
    <w:lvl w:ilvl="7" w:tplc="5EBEFAC4" w:tentative="1">
      <w:start w:val="1"/>
      <w:numFmt w:val="bullet"/>
      <w:lvlText w:val="o"/>
      <w:lvlJc w:val="left"/>
      <w:pPr>
        <w:tabs>
          <w:tab w:val="num" w:pos="6327"/>
        </w:tabs>
        <w:ind w:left="6327" w:hanging="360"/>
      </w:pPr>
      <w:rPr>
        <w:rFonts w:ascii="Courier New" w:hAnsi="Courier New" w:hint="default"/>
      </w:rPr>
    </w:lvl>
    <w:lvl w:ilvl="8" w:tplc="E2A8D2DC"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FD72419"/>
    <w:multiLevelType w:val="hybridMultilevel"/>
    <w:tmpl w:val="1AAC824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2" w15:restartNumberingAfterBreak="0">
    <w:nsid w:val="218D5DD0"/>
    <w:multiLevelType w:val="hybridMultilevel"/>
    <w:tmpl w:val="55A4D76C"/>
    <w:lvl w:ilvl="0" w:tplc="91F627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29C7901"/>
    <w:multiLevelType w:val="hybridMultilevel"/>
    <w:tmpl w:val="DCA404EA"/>
    <w:lvl w:ilvl="0" w:tplc="FC2E1534">
      <w:start w:val="1"/>
      <w:numFmt w:val="bullet"/>
      <w:pStyle w:val="Nastevanje"/>
      <w:lvlText w:val=""/>
      <w:lvlJc w:val="left"/>
      <w:pPr>
        <w:tabs>
          <w:tab w:val="num" w:pos="1288"/>
        </w:tabs>
        <w:ind w:left="1288" w:hanging="284"/>
      </w:pPr>
      <w:rPr>
        <w:rFonts w:ascii="Symbol" w:hAnsi="Symbol" w:hint="default"/>
      </w:rPr>
    </w:lvl>
    <w:lvl w:ilvl="1" w:tplc="04240019" w:tentative="1">
      <w:start w:val="1"/>
      <w:numFmt w:val="lowerLetter"/>
      <w:lvlText w:val="%2."/>
      <w:lvlJc w:val="left"/>
      <w:pPr>
        <w:tabs>
          <w:tab w:val="num" w:pos="2084"/>
        </w:tabs>
        <w:ind w:left="2084" w:hanging="360"/>
      </w:pPr>
    </w:lvl>
    <w:lvl w:ilvl="2" w:tplc="0424001B" w:tentative="1">
      <w:start w:val="1"/>
      <w:numFmt w:val="lowerRoman"/>
      <w:lvlText w:val="%3."/>
      <w:lvlJc w:val="right"/>
      <w:pPr>
        <w:tabs>
          <w:tab w:val="num" w:pos="2804"/>
        </w:tabs>
        <w:ind w:left="2804" w:hanging="180"/>
      </w:pPr>
    </w:lvl>
    <w:lvl w:ilvl="3" w:tplc="0424000F" w:tentative="1">
      <w:start w:val="1"/>
      <w:numFmt w:val="decimal"/>
      <w:lvlText w:val="%4."/>
      <w:lvlJc w:val="left"/>
      <w:pPr>
        <w:tabs>
          <w:tab w:val="num" w:pos="3524"/>
        </w:tabs>
        <w:ind w:left="3524" w:hanging="360"/>
      </w:pPr>
    </w:lvl>
    <w:lvl w:ilvl="4" w:tplc="04240019" w:tentative="1">
      <w:start w:val="1"/>
      <w:numFmt w:val="lowerLetter"/>
      <w:lvlText w:val="%5."/>
      <w:lvlJc w:val="left"/>
      <w:pPr>
        <w:tabs>
          <w:tab w:val="num" w:pos="4244"/>
        </w:tabs>
        <w:ind w:left="4244" w:hanging="360"/>
      </w:pPr>
    </w:lvl>
    <w:lvl w:ilvl="5" w:tplc="0424001B" w:tentative="1">
      <w:start w:val="1"/>
      <w:numFmt w:val="lowerRoman"/>
      <w:lvlText w:val="%6."/>
      <w:lvlJc w:val="right"/>
      <w:pPr>
        <w:tabs>
          <w:tab w:val="num" w:pos="4964"/>
        </w:tabs>
        <w:ind w:left="4964" w:hanging="180"/>
      </w:pPr>
    </w:lvl>
    <w:lvl w:ilvl="6" w:tplc="0424000F" w:tentative="1">
      <w:start w:val="1"/>
      <w:numFmt w:val="decimal"/>
      <w:lvlText w:val="%7."/>
      <w:lvlJc w:val="left"/>
      <w:pPr>
        <w:tabs>
          <w:tab w:val="num" w:pos="5684"/>
        </w:tabs>
        <w:ind w:left="5684" w:hanging="360"/>
      </w:pPr>
    </w:lvl>
    <w:lvl w:ilvl="7" w:tplc="04240019" w:tentative="1">
      <w:start w:val="1"/>
      <w:numFmt w:val="lowerLetter"/>
      <w:lvlText w:val="%8."/>
      <w:lvlJc w:val="left"/>
      <w:pPr>
        <w:tabs>
          <w:tab w:val="num" w:pos="6404"/>
        </w:tabs>
        <w:ind w:left="6404" w:hanging="360"/>
      </w:pPr>
    </w:lvl>
    <w:lvl w:ilvl="8" w:tplc="0424001B" w:tentative="1">
      <w:start w:val="1"/>
      <w:numFmt w:val="lowerRoman"/>
      <w:lvlText w:val="%9."/>
      <w:lvlJc w:val="right"/>
      <w:pPr>
        <w:tabs>
          <w:tab w:val="num" w:pos="7124"/>
        </w:tabs>
        <w:ind w:left="7124" w:hanging="180"/>
      </w:pPr>
    </w:lvl>
  </w:abstractNum>
  <w:abstractNum w:abstractNumId="24"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C6E2414"/>
    <w:multiLevelType w:val="hybridMultilevel"/>
    <w:tmpl w:val="BA0A9F0A"/>
    <w:lvl w:ilvl="0" w:tplc="1F429304">
      <w:numFmt w:val="bullet"/>
      <w:lvlText w:val="-"/>
      <w:lvlJc w:val="left"/>
      <w:pPr>
        <w:tabs>
          <w:tab w:val="num" w:pos="360"/>
        </w:tabs>
        <w:ind w:left="360" w:hanging="360"/>
      </w:pPr>
      <w:rPr>
        <w:rFonts w:ascii="Tahoma" w:eastAsia="Times New Roman" w:hAnsi="Tahom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34932505"/>
    <w:multiLevelType w:val="hybridMultilevel"/>
    <w:tmpl w:val="F30248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67E4267"/>
    <w:multiLevelType w:val="multilevel"/>
    <w:tmpl w:val="6E8EC050"/>
    <w:lvl w:ilvl="0">
      <w:start w:val="1"/>
      <w:numFmt w:val="decimal"/>
      <w:lvlText w:val="%1."/>
      <w:lvlJc w:val="left"/>
      <w:pPr>
        <w:tabs>
          <w:tab w:val="num" w:pos="360"/>
        </w:tabs>
        <w:ind w:left="360" w:hanging="360"/>
      </w:pPr>
      <w:rPr>
        <w:rFonts w:hint="default"/>
        <w:b w:val="0"/>
        <w:sz w:val="20"/>
        <w:szCs w:val="2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3A923691"/>
    <w:multiLevelType w:val="hybridMultilevel"/>
    <w:tmpl w:val="0DB674C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CBB150A"/>
    <w:multiLevelType w:val="hybridMultilevel"/>
    <w:tmpl w:val="8832693A"/>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39" w15:restartNumberingAfterBreak="0">
    <w:nsid w:val="3FE907C5"/>
    <w:multiLevelType w:val="multilevel"/>
    <w:tmpl w:val="86749444"/>
    <w:lvl w:ilvl="0">
      <w:start w:val="1"/>
      <w:numFmt w:val="upperLetter"/>
      <w:pStyle w:val="SlogNaslovTahoma1"/>
      <w:lvlText w:val="%1."/>
      <w:lvlJc w:val="left"/>
      <w:pPr>
        <w:tabs>
          <w:tab w:val="num" w:pos="680"/>
        </w:tabs>
        <w:ind w:left="0" w:firstLine="0"/>
      </w:pPr>
      <w:rPr>
        <w:rFonts w:hint="default"/>
      </w:rPr>
    </w:lvl>
    <w:lvl w:ilvl="1">
      <w:start w:val="1"/>
      <w:numFmt w:val="decimal"/>
      <w:pStyle w:val="SlogNaslovTahoma2"/>
      <w:lvlText w:val="%1.%2"/>
      <w:lvlJc w:val="left"/>
      <w:pPr>
        <w:tabs>
          <w:tab w:val="num" w:pos="680"/>
        </w:tabs>
        <w:ind w:left="680" w:hanging="680"/>
      </w:pPr>
      <w:rPr>
        <w:rFonts w:hint="default"/>
      </w:rPr>
    </w:lvl>
    <w:lvl w:ilvl="2">
      <w:start w:val="1"/>
      <w:numFmt w:val="decimal"/>
      <w:pStyle w:val="SlogNaslovTahoma3"/>
      <w:lvlText w:val="%1.%2.%3"/>
      <w:lvlJc w:val="left"/>
      <w:pPr>
        <w:tabs>
          <w:tab w:val="num" w:pos="680"/>
        </w:tabs>
        <w:ind w:left="680" w:hanging="68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40"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40C5488"/>
    <w:multiLevelType w:val="hybridMultilevel"/>
    <w:tmpl w:val="7820EC5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3" w15:restartNumberingAfterBreak="0">
    <w:nsid w:val="51BD12A3"/>
    <w:multiLevelType w:val="hybridMultilevel"/>
    <w:tmpl w:val="5CDCCB8E"/>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44" w15:restartNumberingAfterBreak="0">
    <w:nsid w:val="5AA7024B"/>
    <w:multiLevelType w:val="hybridMultilevel"/>
    <w:tmpl w:val="2E3E4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BE47C74"/>
    <w:multiLevelType w:val="hybridMultilevel"/>
    <w:tmpl w:val="B17676C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1651946"/>
    <w:multiLevelType w:val="hybridMultilevel"/>
    <w:tmpl w:val="A2426E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48C258C"/>
    <w:multiLevelType w:val="hybridMultilevel"/>
    <w:tmpl w:val="3D62405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65D5664"/>
    <w:multiLevelType w:val="multilevel"/>
    <w:tmpl w:val="0424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2"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93604ED"/>
    <w:multiLevelType w:val="hybridMultilevel"/>
    <w:tmpl w:val="598A6F3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6" w15:restartNumberingAfterBreak="0">
    <w:nsid w:val="6CA42326"/>
    <w:multiLevelType w:val="hybridMultilevel"/>
    <w:tmpl w:val="3050CB8A"/>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6DE71553"/>
    <w:multiLevelType w:val="hybridMultilevel"/>
    <w:tmpl w:val="AA74A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FEE5C87"/>
    <w:multiLevelType w:val="hybridMultilevel"/>
    <w:tmpl w:val="ED545FC2"/>
    <w:lvl w:ilvl="0" w:tplc="A2D0B45A">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61" w15:restartNumberingAfterBreak="0">
    <w:nsid w:val="74C860E7"/>
    <w:multiLevelType w:val="hybridMultilevel"/>
    <w:tmpl w:val="B3007F5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899559B"/>
    <w:multiLevelType w:val="hybridMultilevel"/>
    <w:tmpl w:val="AA5C34E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42"/>
  </w:num>
  <w:num w:numId="4">
    <w:abstractNumId w:val="40"/>
  </w:num>
  <w:num w:numId="5">
    <w:abstractNumId w:val="9"/>
  </w:num>
  <w:num w:numId="6">
    <w:abstractNumId w:val="32"/>
  </w:num>
  <w:num w:numId="7">
    <w:abstractNumId w:val="15"/>
  </w:num>
  <w:num w:numId="8">
    <w:abstractNumId w:val="60"/>
  </w:num>
  <w:num w:numId="9">
    <w:abstractNumId w:val="11"/>
  </w:num>
  <w:num w:numId="10">
    <w:abstractNumId w:val="30"/>
  </w:num>
  <w:num w:numId="11">
    <w:abstractNumId w:val="25"/>
  </w:num>
  <w:num w:numId="12">
    <w:abstractNumId w:val="35"/>
  </w:num>
  <w:num w:numId="13">
    <w:abstractNumId w:val="7"/>
  </w:num>
  <w:num w:numId="14">
    <w:abstractNumId w:val="26"/>
  </w:num>
  <w:num w:numId="15">
    <w:abstractNumId w:val="27"/>
  </w:num>
  <w:num w:numId="16">
    <w:abstractNumId w:val="58"/>
  </w:num>
  <w:num w:numId="17">
    <w:abstractNumId w:val="66"/>
  </w:num>
  <w:num w:numId="18">
    <w:abstractNumId w:val="19"/>
  </w:num>
  <w:num w:numId="19">
    <w:abstractNumId w:val="8"/>
  </w:num>
  <w:num w:numId="20">
    <w:abstractNumId w:val="59"/>
  </w:num>
  <w:num w:numId="21">
    <w:abstractNumId w:val="61"/>
  </w:num>
  <w:num w:numId="22">
    <w:abstractNumId w:val="13"/>
  </w:num>
  <w:num w:numId="23">
    <w:abstractNumId w:val="22"/>
  </w:num>
  <w:num w:numId="24">
    <w:abstractNumId w:val="55"/>
  </w:num>
  <w:num w:numId="25">
    <w:abstractNumId w:val="37"/>
  </w:num>
  <w:num w:numId="26">
    <w:abstractNumId w:val="41"/>
  </w:num>
  <w:num w:numId="27">
    <w:abstractNumId w:val="16"/>
  </w:num>
  <w:num w:numId="28">
    <w:abstractNumId w:val="12"/>
  </w:num>
  <w:num w:numId="29">
    <w:abstractNumId w:val="36"/>
  </w:num>
  <w:num w:numId="30">
    <w:abstractNumId w:val="54"/>
  </w:num>
  <w:num w:numId="31">
    <w:abstractNumId w:val="52"/>
  </w:num>
  <w:num w:numId="32">
    <w:abstractNumId w:val="38"/>
  </w:num>
  <w:num w:numId="33">
    <w:abstractNumId w:val="49"/>
  </w:num>
  <w:num w:numId="34">
    <w:abstractNumId w:val="20"/>
  </w:num>
  <w:num w:numId="35">
    <w:abstractNumId w:val="24"/>
  </w:num>
  <w:num w:numId="36">
    <w:abstractNumId w:val="33"/>
  </w:num>
  <w:num w:numId="37">
    <w:abstractNumId w:val="63"/>
  </w:num>
  <w:num w:numId="38">
    <w:abstractNumId w:val="45"/>
  </w:num>
  <w:num w:numId="39">
    <w:abstractNumId w:val="62"/>
  </w:num>
  <w:num w:numId="40">
    <w:abstractNumId w:val="47"/>
  </w:num>
  <w:num w:numId="41">
    <w:abstractNumId w:val="50"/>
  </w:num>
  <w:num w:numId="42">
    <w:abstractNumId w:val="28"/>
  </w:num>
  <w:num w:numId="43">
    <w:abstractNumId w:val="65"/>
  </w:num>
  <w:num w:numId="44">
    <w:abstractNumId w:val="29"/>
  </w:num>
  <w:num w:numId="45">
    <w:abstractNumId w:val="34"/>
  </w:num>
  <w:num w:numId="46">
    <w:abstractNumId w:val="17"/>
  </w:num>
  <w:num w:numId="47">
    <w:abstractNumId w:val="64"/>
  </w:num>
  <w:num w:numId="48">
    <w:abstractNumId w:val="51"/>
  </w:num>
  <w:num w:numId="49">
    <w:abstractNumId w:val="18"/>
  </w:num>
  <w:num w:numId="50">
    <w:abstractNumId w:val="5"/>
  </w:num>
  <w:num w:numId="51">
    <w:abstractNumId w:val="23"/>
  </w:num>
  <w:num w:numId="52">
    <w:abstractNumId w:val="39"/>
  </w:num>
  <w:num w:numId="53">
    <w:abstractNumId w:val="43"/>
  </w:num>
  <w:num w:numId="54">
    <w:abstractNumId w:val="44"/>
  </w:num>
  <w:num w:numId="55">
    <w:abstractNumId w:val="14"/>
  </w:num>
  <w:num w:numId="56">
    <w:abstractNumId w:val="56"/>
  </w:num>
  <w:num w:numId="57">
    <w:abstractNumId w:val="31"/>
  </w:num>
  <w:num w:numId="58">
    <w:abstractNumId w:val="48"/>
  </w:num>
  <w:num w:numId="59">
    <w:abstractNumId w:val="53"/>
  </w:num>
  <w:num w:numId="60">
    <w:abstractNumId w:val="6"/>
  </w:num>
  <w:num w:numId="61">
    <w:abstractNumId w:val="46"/>
  </w:num>
  <w:num w:numId="62">
    <w:abstractNumId w:val="5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0E8"/>
    <w:rsid w:val="00012754"/>
    <w:rsid w:val="00012CF8"/>
    <w:rsid w:val="000132DD"/>
    <w:rsid w:val="00013694"/>
    <w:rsid w:val="00014017"/>
    <w:rsid w:val="0001419A"/>
    <w:rsid w:val="00014238"/>
    <w:rsid w:val="0001445A"/>
    <w:rsid w:val="000145A5"/>
    <w:rsid w:val="0001465E"/>
    <w:rsid w:val="000146C3"/>
    <w:rsid w:val="0001470C"/>
    <w:rsid w:val="00014A6F"/>
    <w:rsid w:val="00014B52"/>
    <w:rsid w:val="00014D82"/>
    <w:rsid w:val="00015058"/>
    <w:rsid w:val="0001563E"/>
    <w:rsid w:val="00015748"/>
    <w:rsid w:val="0001580C"/>
    <w:rsid w:val="000158CF"/>
    <w:rsid w:val="00015B29"/>
    <w:rsid w:val="00016121"/>
    <w:rsid w:val="0001627C"/>
    <w:rsid w:val="00016B2B"/>
    <w:rsid w:val="00016C1F"/>
    <w:rsid w:val="00016F07"/>
    <w:rsid w:val="0001792A"/>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A0F"/>
    <w:rsid w:val="00026CAA"/>
    <w:rsid w:val="00027A9A"/>
    <w:rsid w:val="00027BB3"/>
    <w:rsid w:val="00027FE2"/>
    <w:rsid w:val="0003120D"/>
    <w:rsid w:val="00031DDA"/>
    <w:rsid w:val="00031EC9"/>
    <w:rsid w:val="000320EC"/>
    <w:rsid w:val="0003244D"/>
    <w:rsid w:val="00032754"/>
    <w:rsid w:val="00032AD4"/>
    <w:rsid w:val="00033915"/>
    <w:rsid w:val="00033B06"/>
    <w:rsid w:val="00034339"/>
    <w:rsid w:val="00034401"/>
    <w:rsid w:val="00034548"/>
    <w:rsid w:val="00034B12"/>
    <w:rsid w:val="0003600A"/>
    <w:rsid w:val="000369C0"/>
    <w:rsid w:val="00036D7C"/>
    <w:rsid w:val="000372E2"/>
    <w:rsid w:val="000374B0"/>
    <w:rsid w:val="00037AB0"/>
    <w:rsid w:val="00037B0B"/>
    <w:rsid w:val="000401EF"/>
    <w:rsid w:val="000404C9"/>
    <w:rsid w:val="00040699"/>
    <w:rsid w:val="00040AB7"/>
    <w:rsid w:val="000414D7"/>
    <w:rsid w:val="00042ABF"/>
    <w:rsid w:val="00042B3F"/>
    <w:rsid w:val="00042DCD"/>
    <w:rsid w:val="00043143"/>
    <w:rsid w:val="0004328F"/>
    <w:rsid w:val="000433DA"/>
    <w:rsid w:val="0004374F"/>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4E98"/>
    <w:rsid w:val="0005523B"/>
    <w:rsid w:val="00055CBC"/>
    <w:rsid w:val="00055D9F"/>
    <w:rsid w:val="00055DC6"/>
    <w:rsid w:val="00055FF5"/>
    <w:rsid w:val="00056541"/>
    <w:rsid w:val="000566F5"/>
    <w:rsid w:val="00056E2F"/>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7A24"/>
    <w:rsid w:val="00070439"/>
    <w:rsid w:val="000705D6"/>
    <w:rsid w:val="00070790"/>
    <w:rsid w:val="000710B3"/>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A62"/>
    <w:rsid w:val="000776F9"/>
    <w:rsid w:val="000777C3"/>
    <w:rsid w:val="000778AC"/>
    <w:rsid w:val="00077C6D"/>
    <w:rsid w:val="00077FC3"/>
    <w:rsid w:val="00080477"/>
    <w:rsid w:val="000807A2"/>
    <w:rsid w:val="000808BD"/>
    <w:rsid w:val="000814A3"/>
    <w:rsid w:val="00081916"/>
    <w:rsid w:val="00081C35"/>
    <w:rsid w:val="000822AE"/>
    <w:rsid w:val="000823C4"/>
    <w:rsid w:val="00083C71"/>
    <w:rsid w:val="00083D4F"/>
    <w:rsid w:val="00084033"/>
    <w:rsid w:val="0008432A"/>
    <w:rsid w:val="00084BBB"/>
    <w:rsid w:val="000856AE"/>
    <w:rsid w:val="000868A1"/>
    <w:rsid w:val="0008719E"/>
    <w:rsid w:val="00087B55"/>
    <w:rsid w:val="00087D1D"/>
    <w:rsid w:val="000906BE"/>
    <w:rsid w:val="0009099B"/>
    <w:rsid w:val="00091258"/>
    <w:rsid w:val="000920B2"/>
    <w:rsid w:val="00092A75"/>
    <w:rsid w:val="00092B5D"/>
    <w:rsid w:val="0009377F"/>
    <w:rsid w:val="00094135"/>
    <w:rsid w:val="0009474A"/>
    <w:rsid w:val="00095143"/>
    <w:rsid w:val="00095DB1"/>
    <w:rsid w:val="00095E8C"/>
    <w:rsid w:val="0009631F"/>
    <w:rsid w:val="00096C88"/>
    <w:rsid w:val="00097088"/>
    <w:rsid w:val="00097479"/>
    <w:rsid w:val="00097632"/>
    <w:rsid w:val="00097766"/>
    <w:rsid w:val="000A0069"/>
    <w:rsid w:val="000A0388"/>
    <w:rsid w:val="000A0601"/>
    <w:rsid w:val="000A062F"/>
    <w:rsid w:val="000A076D"/>
    <w:rsid w:val="000A079E"/>
    <w:rsid w:val="000A104F"/>
    <w:rsid w:val="000A1263"/>
    <w:rsid w:val="000A1D98"/>
    <w:rsid w:val="000A1FC1"/>
    <w:rsid w:val="000A2723"/>
    <w:rsid w:val="000A2A8B"/>
    <w:rsid w:val="000A2AB7"/>
    <w:rsid w:val="000A2C28"/>
    <w:rsid w:val="000A3379"/>
    <w:rsid w:val="000A3F4C"/>
    <w:rsid w:val="000A4983"/>
    <w:rsid w:val="000A4AE6"/>
    <w:rsid w:val="000A4F25"/>
    <w:rsid w:val="000A5E04"/>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1E2B"/>
    <w:rsid w:val="000B23F0"/>
    <w:rsid w:val="000B3C93"/>
    <w:rsid w:val="000B400C"/>
    <w:rsid w:val="000B42CD"/>
    <w:rsid w:val="000B43D4"/>
    <w:rsid w:val="000B45BF"/>
    <w:rsid w:val="000B59ED"/>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39FC"/>
    <w:rsid w:val="000C424C"/>
    <w:rsid w:val="000C4BF7"/>
    <w:rsid w:val="000C4FE8"/>
    <w:rsid w:val="000C6233"/>
    <w:rsid w:val="000C6AE7"/>
    <w:rsid w:val="000D02E6"/>
    <w:rsid w:val="000D077E"/>
    <w:rsid w:val="000D09EE"/>
    <w:rsid w:val="000D0BF7"/>
    <w:rsid w:val="000D161D"/>
    <w:rsid w:val="000D1988"/>
    <w:rsid w:val="000D198F"/>
    <w:rsid w:val="000D1BCF"/>
    <w:rsid w:val="000D1FEC"/>
    <w:rsid w:val="000D3507"/>
    <w:rsid w:val="000D3E47"/>
    <w:rsid w:val="000D4A29"/>
    <w:rsid w:val="000D51D2"/>
    <w:rsid w:val="000D55CA"/>
    <w:rsid w:val="000D571D"/>
    <w:rsid w:val="000D576A"/>
    <w:rsid w:val="000D59FC"/>
    <w:rsid w:val="000D5DDC"/>
    <w:rsid w:val="000D6382"/>
    <w:rsid w:val="000D6692"/>
    <w:rsid w:val="000D6E43"/>
    <w:rsid w:val="000D6F85"/>
    <w:rsid w:val="000D748B"/>
    <w:rsid w:val="000D799A"/>
    <w:rsid w:val="000D79BC"/>
    <w:rsid w:val="000D7E09"/>
    <w:rsid w:val="000D7F61"/>
    <w:rsid w:val="000E0371"/>
    <w:rsid w:val="000E08F3"/>
    <w:rsid w:val="000E0ABD"/>
    <w:rsid w:val="000E1097"/>
    <w:rsid w:val="000E1258"/>
    <w:rsid w:val="000E1C4B"/>
    <w:rsid w:val="000E2033"/>
    <w:rsid w:val="000E2191"/>
    <w:rsid w:val="000E2D09"/>
    <w:rsid w:val="000E4A63"/>
    <w:rsid w:val="000E4E31"/>
    <w:rsid w:val="000E5025"/>
    <w:rsid w:val="000E5FB8"/>
    <w:rsid w:val="000E6334"/>
    <w:rsid w:val="000E67A4"/>
    <w:rsid w:val="000E67BA"/>
    <w:rsid w:val="000E68F6"/>
    <w:rsid w:val="000E6D9B"/>
    <w:rsid w:val="000E7CC2"/>
    <w:rsid w:val="000F046C"/>
    <w:rsid w:val="000F0D42"/>
    <w:rsid w:val="000F12A7"/>
    <w:rsid w:val="000F1B8E"/>
    <w:rsid w:val="000F1DD6"/>
    <w:rsid w:val="000F1E1B"/>
    <w:rsid w:val="000F2296"/>
    <w:rsid w:val="000F2ACA"/>
    <w:rsid w:val="000F2D4B"/>
    <w:rsid w:val="000F31DB"/>
    <w:rsid w:val="000F35BC"/>
    <w:rsid w:val="000F4FD6"/>
    <w:rsid w:val="000F5A1D"/>
    <w:rsid w:val="000F5AE8"/>
    <w:rsid w:val="000F5DB5"/>
    <w:rsid w:val="000F61FC"/>
    <w:rsid w:val="000F6265"/>
    <w:rsid w:val="000F6480"/>
    <w:rsid w:val="000F6570"/>
    <w:rsid w:val="000F65DC"/>
    <w:rsid w:val="000F7690"/>
    <w:rsid w:val="000F76B8"/>
    <w:rsid w:val="00100379"/>
    <w:rsid w:val="00100668"/>
    <w:rsid w:val="00100715"/>
    <w:rsid w:val="00100A01"/>
    <w:rsid w:val="00101286"/>
    <w:rsid w:val="001015DC"/>
    <w:rsid w:val="00102076"/>
    <w:rsid w:val="00102133"/>
    <w:rsid w:val="001024EA"/>
    <w:rsid w:val="001026C1"/>
    <w:rsid w:val="00102BE1"/>
    <w:rsid w:val="00102E05"/>
    <w:rsid w:val="00102E81"/>
    <w:rsid w:val="001040A0"/>
    <w:rsid w:val="00104E2A"/>
    <w:rsid w:val="00104F2F"/>
    <w:rsid w:val="00105220"/>
    <w:rsid w:val="0010568C"/>
    <w:rsid w:val="00105A47"/>
    <w:rsid w:val="00105DD4"/>
    <w:rsid w:val="001060E9"/>
    <w:rsid w:val="00106233"/>
    <w:rsid w:val="00106742"/>
    <w:rsid w:val="0010683B"/>
    <w:rsid w:val="00106887"/>
    <w:rsid w:val="00106E12"/>
    <w:rsid w:val="00106F3C"/>
    <w:rsid w:val="00107301"/>
    <w:rsid w:val="001073E7"/>
    <w:rsid w:val="0010790E"/>
    <w:rsid w:val="0010792C"/>
    <w:rsid w:val="00110B84"/>
    <w:rsid w:val="00110BE2"/>
    <w:rsid w:val="001112F6"/>
    <w:rsid w:val="001113A7"/>
    <w:rsid w:val="00111630"/>
    <w:rsid w:val="0011180B"/>
    <w:rsid w:val="00111A83"/>
    <w:rsid w:val="00112C60"/>
    <w:rsid w:val="00113081"/>
    <w:rsid w:val="00114153"/>
    <w:rsid w:val="001154E7"/>
    <w:rsid w:val="00116331"/>
    <w:rsid w:val="00116838"/>
    <w:rsid w:val="0011742D"/>
    <w:rsid w:val="0011797D"/>
    <w:rsid w:val="001179BB"/>
    <w:rsid w:val="00117A3E"/>
    <w:rsid w:val="00117B00"/>
    <w:rsid w:val="00117B8E"/>
    <w:rsid w:val="00117CC3"/>
    <w:rsid w:val="001205F9"/>
    <w:rsid w:val="00120B84"/>
    <w:rsid w:val="0012156D"/>
    <w:rsid w:val="00121CF3"/>
    <w:rsid w:val="0012294E"/>
    <w:rsid w:val="00122C7F"/>
    <w:rsid w:val="001238B5"/>
    <w:rsid w:val="00123B12"/>
    <w:rsid w:val="00123E83"/>
    <w:rsid w:val="00125322"/>
    <w:rsid w:val="0012560E"/>
    <w:rsid w:val="00125875"/>
    <w:rsid w:val="00126041"/>
    <w:rsid w:val="0012613D"/>
    <w:rsid w:val="00127002"/>
    <w:rsid w:val="00127525"/>
    <w:rsid w:val="00127B2B"/>
    <w:rsid w:val="00127B82"/>
    <w:rsid w:val="0013034E"/>
    <w:rsid w:val="0013056B"/>
    <w:rsid w:val="00130D16"/>
    <w:rsid w:val="0013123F"/>
    <w:rsid w:val="00131C69"/>
    <w:rsid w:val="00131E2F"/>
    <w:rsid w:val="001322E7"/>
    <w:rsid w:val="001326A6"/>
    <w:rsid w:val="00132C05"/>
    <w:rsid w:val="00133411"/>
    <w:rsid w:val="0013351F"/>
    <w:rsid w:val="0013381C"/>
    <w:rsid w:val="0013461E"/>
    <w:rsid w:val="00134A2C"/>
    <w:rsid w:val="00135300"/>
    <w:rsid w:val="001367E8"/>
    <w:rsid w:val="00136BD9"/>
    <w:rsid w:val="00136BEE"/>
    <w:rsid w:val="00136DA0"/>
    <w:rsid w:val="001372AD"/>
    <w:rsid w:val="00137300"/>
    <w:rsid w:val="0013754D"/>
    <w:rsid w:val="00137796"/>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AB9"/>
    <w:rsid w:val="001463F1"/>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8A6"/>
    <w:rsid w:val="00152C07"/>
    <w:rsid w:val="0015365F"/>
    <w:rsid w:val="00153778"/>
    <w:rsid w:val="00153D7E"/>
    <w:rsid w:val="001546DB"/>
    <w:rsid w:val="00154998"/>
    <w:rsid w:val="001554E4"/>
    <w:rsid w:val="00155670"/>
    <w:rsid w:val="001563A4"/>
    <w:rsid w:val="001564A8"/>
    <w:rsid w:val="00156AC3"/>
    <w:rsid w:val="00157429"/>
    <w:rsid w:val="0015756F"/>
    <w:rsid w:val="0015781A"/>
    <w:rsid w:val="001579DE"/>
    <w:rsid w:val="00157B4C"/>
    <w:rsid w:val="00157C20"/>
    <w:rsid w:val="001606A3"/>
    <w:rsid w:val="0016077B"/>
    <w:rsid w:val="00161969"/>
    <w:rsid w:val="00161F39"/>
    <w:rsid w:val="00162CF6"/>
    <w:rsid w:val="00163099"/>
    <w:rsid w:val="001643DF"/>
    <w:rsid w:val="001652D9"/>
    <w:rsid w:val="0016588D"/>
    <w:rsid w:val="00165C5E"/>
    <w:rsid w:val="001665F3"/>
    <w:rsid w:val="00167304"/>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2E8B"/>
    <w:rsid w:val="0018369E"/>
    <w:rsid w:val="00183851"/>
    <w:rsid w:val="00184549"/>
    <w:rsid w:val="001846FA"/>
    <w:rsid w:val="00184726"/>
    <w:rsid w:val="00185ABA"/>
    <w:rsid w:val="00185B2B"/>
    <w:rsid w:val="00185F8A"/>
    <w:rsid w:val="001869C3"/>
    <w:rsid w:val="00186D32"/>
    <w:rsid w:val="001872DC"/>
    <w:rsid w:val="00187404"/>
    <w:rsid w:val="00187759"/>
    <w:rsid w:val="00187B33"/>
    <w:rsid w:val="00187BB2"/>
    <w:rsid w:val="00187F0F"/>
    <w:rsid w:val="00191103"/>
    <w:rsid w:val="00192134"/>
    <w:rsid w:val="00193548"/>
    <w:rsid w:val="00193E0E"/>
    <w:rsid w:val="00193EED"/>
    <w:rsid w:val="0019439D"/>
    <w:rsid w:val="0019454D"/>
    <w:rsid w:val="00194C32"/>
    <w:rsid w:val="00194DA8"/>
    <w:rsid w:val="001952A6"/>
    <w:rsid w:val="001958E9"/>
    <w:rsid w:val="00195B85"/>
    <w:rsid w:val="00195D43"/>
    <w:rsid w:val="00195E67"/>
    <w:rsid w:val="00196001"/>
    <w:rsid w:val="0019600D"/>
    <w:rsid w:val="00196065"/>
    <w:rsid w:val="001965DD"/>
    <w:rsid w:val="0019678A"/>
    <w:rsid w:val="00197C93"/>
    <w:rsid w:val="00197E59"/>
    <w:rsid w:val="001A0819"/>
    <w:rsid w:val="001A0CEB"/>
    <w:rsid w:val="001A1717"/>
    <w:rsid w:val="001A18D8"/>
    <w:rsid w:val="001A2110"/>
    <w:rsid w:val="001A2465"/>
    <w:rsid w:val="001A2C12"/>
    <w:rsid w:val="001A3222"/>
    <w:rsid w:val="001A3BAA"/>
    <w:rsid w:val="001A3D8D"/>
    <w:rsid w:val="001A4340"/>
    <w:rsid w:val="001A4583"/>
    <w:rsid w:val="001A55B5"/>
    <w:rsid w:val="001A581D"/>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25AC"/>
    <w:rsid w:val="001B38E0"/>
    <w:rsid w:val="001B3BA4"/>
    <w:rsid w:val="001B486A"/>
    <w:rsid w:val="001B4909"/>
    <w:rsid w:val="001B4C04"/>
    <w:rsid w:val="001B4E0E"/>
    <w:rsid w:val="001B4E2B"/>
    <w:rsid w:val="001B518F"/>
    <w:rsid w:val="001B5D9E"/>
    <w:rsid w:val="001B6D88"/>
    <w:rsid w:val="001B6EA3"/>
    <w:rsid w:val="001B782A"/>
    <w:rsid w:val="001B7B78"/>
    <w:rsid w:val="001C056B"/>
    <w:rsid w:val="001C0B6D"/>
    <w:rsid w:val="001C0FAC"/>
    <w:rsid w:val="001C128D"/>
    <w:rsid w:val="001C216F"/>
    <w:rsid w:val="001C24AB"/>
    <w:rsid w:val="001C2B2C"/>
    <w:rsid w:val="001C2CA8"/>
    <w:rsid w:val="001C2CC6"/>
    <w:rsid w:val="001C3D25"/>
    <w:rsid w:val="001C413D"/>
    <w:rsid w:val="001C441C"/>
    <w:rsid w:val="001C49A7"/>
    <w:rsid w:val="001C49D3"/>
    <w:rsid w:val="001C4D5E"/>
    <w:rsid w:val="001C57F7"/>
    <w:rsid w:val="001C5BC7"/>
    <w:rsid w:val="001C5E30"/>
    <w:rsid w:val="001C6509"/>
    <w:rsid w:val="001C6A17"/>
    <w:rsid w:val="001C6BEE"/>
    <w:rsid w:val="001C7019"/>
    <w:rsid w:val="001C7160"/>
    <w:rsid w:val="001C73CC"/>
    <w:rsid w:val="001C7B27"/>
    <w:rsid w:val="001C7C6B"/>
    <w:rsid w:val="001C7E6E"/>
    <w:rsid w:val="001D0DBE"/>
    <w:rsid w:val="001D1508"/>
    <w:rsid w:val="001D1539"/>
    <w:rsid w:val="001D1811"/>
    <w:rsid w:val="001D1E2A"/>
    <w:rsid w:val="001D27BC"/>
    <w:rsid w:val="001D294D"/>
    <w:rsid w:val="001D3822"/>
    <w:rsid w:val="001D42EF"/>
    <w:rsid w:val="001D469E"/>
    <w:rsid w:val="001D4BF8"/>
    <w:rsid w:val="001D4DD3"/>
    <w:rsid w:val="001D4E58"/>
    <w:rsid w:val="001D4E77"/>
    <w:rsid w:val="001D4E81"/>
    <w:rsid w:val="001D5917"/>
    <w:rsid w:val="001D6040"/>
    <w:rsid w:val="001D65B1"/>
    <w:rsid w:val="001D66E8"/>
    <w:rsid w:val="001D6846"/>
    <w:rsid w:val="001D68DD"/>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B42"/>
    <w:rsid w:val="001E2CD9"/>
    <w:rsid w:val="001E3099"/>
    <w:rsid w:val="001E388D"/>
    <w:rsid w:val="001E38D5"/>
    <w:rsid w:val="001E4B51"/>
    <w:rsid w:val="001E4F31"/>
    <w:rsid w:val="001E524B"/>
    <w:rsid w:val="001E57FF"/>
    <w:rsid w:val="001E626B"/>
    <w:rsid w:val="001E6327"/>
    <w:rsid w:val="001E6DE2"/>
    <w:rsid w:val="001E7318"/>
    <w:rsid w:val="001E76A6"/>
    <w:rsid w:val="001E7A14"/>
    <w:rsid w:val="001F00DF"/>
    <w:rsid w:val="001F10ED"/>
    <w:rsid w:val="001F1157"/>
    <w:rsid w:val="001F1194"/>
    <w:rsid w:val="001F12A0"/>
    <w:rsid w:val="001F1336"/>
    <w:rsid w:val="001F1514"/>
    <w:rsid w:val="001F156F"/>
    <w:rsid w:val="001F195B"/>
    <w:rsid w:val="001F2061"/>
    <w:rsid w:val="001F2382"/>
    <w:rsid w:val="001F2D4D"/>
    <w:rsid w:val="001F3163"/>
    <w:rsid w:val="001F3371"/>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913"/>
    <w:rsid w:val="001F7D65"/>
    <w:rsid w:val="0020005E"/>
    <w:rsid w:val="002002DA"/>
    <w:rsid w:val="0020066A"/>
    <w:rsid w:val="00200B1B"/>
    <w:rsid w:val="00200C77"/>
    <w:rsid w:val="00200F2B"/>
    <w:rsid w:val="00201107"/>
    <w:rsid w:val="00201449"/>
    <w:rsid w:val="002015E4"/>
    <w:rsid w:val="0020162A"/>
    <w:rsid w:val="00201C6F"/>
    <w:rsid w:val="00202468"/>
    <w:rsid w:val="00202F8E"/>
    <w:rsid w:val="00203567"/>
    <w:rsid w:val="00203C40"/>
    <w:rsid w:val="00203D01"/>
    <w:rsid w:val="002045DF"/>
    <w:rsid w:val="0020531B"/>
    <w:rsid w:val="0020619E"/>
    <w:rsid w:val="002061BD"/>
    <w:rsid w:val="00206554"/>
    <w:rsid w:val="002066EA"/>
    <w:rsid w:val="00206C47"/>
    <w:rsid w:val="002073EC"/>
    <w:rsid w:val="00210451"/>
    <w:rsid w:val="00210668"/>
    <w:rsid w:val="00211345"/>
    <w:rsid w:val="0021143E"/>
    <w:rsid w:val="00211C0B"/>
    <w:rsid w:val="002121E5"/>
    <w:rsid w:val="002122B7"/>
    <w:rsid w:val="0021325E"/>
    <w:rsid w:val="002132BC"/>
    <w:rsid w:val="0021341B"/>
    <w:rsid w:val="00213E93"/>
    <w:rsid w:val="00214044"/>
    <w:rsid w:val="00214449"/>
    <w:rsid w:val="002150F8"/>
    <w:rsid w:val="0021668E"/>
    <w:rsid w:val="00216853"/>
    <w:rsid w:val="00216D08"/>
    <w:rsid w:val="00216FF9"/>
    <w:rsid w:val="00217EC0"/>
    <w:rsid w:val="002205FC"/>
    <w:rsid w:val="002209CA"/>
    <w:rsid w:val="00220EA9"/>
    <w:rsid w:val="0022134C"/>
    <w:rsid w:val="002217C2"/>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3E61"/>
    <w:rsid w:val="00234720"/>
    <w:rsid w:val="00234CD6"/>
    <w:rsid w:val="00234ED3"/>
    <w:rsid w:val="002353E4"/>
    <w:rsid w:val="00235725"/>
    <w:rsid w:val="002357E8"/>
    <w:rsid w:val="002359A6"/>
    <w:rsid w:val="00235A40"/>
    <w:rsid w:val="0023652F"/>
    <w:rsid w:val="00236C1E"/>
    <w:rsid w:val="00236D23"/>
    <w:rsid w:val="00236F69"/>
    <w:rsid w:val="00237755"/>
    <w:rsid w:val="0023782F"/>
    <w:rsid w:val="00237975"/>
    <w:rsid w:val="00237DAF"/>
    <w:rsid w:val="00240029"/>
    <w:rsid w:val="002403E2"/>
    <w:rsid w:val="00241213"/>
    <w:rsid w:val="002420BC"/>
    <w:rsid w:val="002421AF"/>
    <w:rsid w:val="00242BE7"/>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6C2"/>
    <w:rsid w:val="0025477A"/>
    <w:rsid w:val="00254784"/>
    <w:rsid w:val="00254C65"/>
    <w:rsid w:val="00255918"/>
    <w:rsid w:val="00256CA6"/>
    <w:rsid w:val="00256D56"/>
    <w:rsid w:val="00260523"/>
    <w:rsid w:val="0026110C"/>
    <w:rsid w:val="0026135C"/>
    <w:rsid w:val="00261454"/>
    <w:rsid w:val="002614B2"/>
    <w:rsid w:val="002616E0"/>
    <w:rsid w:val="00261B00"/>
    <w:rsid w:val="002621B5"/>
    <w:rsid w:val="00262657"/>
    <w:rsid w:val="00262E18"/>
    <w:rsid w:val="002632AE"/>
    <w:rsid w:val="00264DE8"/>
    <w:rsid w:val="002657B7"/>
    <w:rsid w:val="0026746C"/>
    <w:rsid w:val="00267759"/>
    <w:rsid w:val="00267822"/>
    <w:rsid w:val="00267F19"/>
    <w:rsid w:val="0027040F"/>
    <w:rsid w:val="00271548"/>
    <w:rsid w:val="002716C0"/>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4FCE"/>
    <w:rsid w:val="00275958"/>
    <w:rsid w:val="00275E65"/>
    <w:rsid w:val="0027636D"/>
    <w:rsid w:val="002768C9"/>
    <w:rsid w:val="0027758D"/>
    <w:rsid w:val="00277BDE"/>
    <w:rsid w:val="00277CFE"/>
    <w:rsid w:val="00277D7D"/>
    <w:rsid w:val="00277E1B"/>
    <w:rsid w:val="00280239"/>
    <w:rsid w:val="002810CE"/>
    <w:rsid w:val="00281154"/>
    <w:rsid w:val="0028227C"/>
    <w:rsid w:val="0028231B"/>
    <w:rsid w:val="00282E8A"/>
    <w:rsid w:val="00282EA9"/>
    <w:rsid w:val="0028398A"/>
    <w:rsid w:val="00283D55"/>
    <w:rsid w:val="00284226"/>
    <w:rsid w:val="002844F4"/>
    <w:rsid w:val="00285141"/>
    <w:rsid w:val="002867EA"/>
    <w:rsid w:val="00286AA3"/>
    <w:rsid w:val="00286C9E"/>
    <w:rsid w:val="002873D8"/>
    <w:rsid w:val="00287459"/>
    <w:rsid w:val="002875D9"/>
    <w:rsid w:val="002877D1"/>
    <w:rsid w:val="00287841"/>
    <w:rsid w:val="00287D5E"/>
    <w:rsid w:val="0029058B"/>
    <w:rsid w:val="00290637"/>
    <w:rsid w:val="00291B3D"/>
    <w:rsid w:val="00291BCA"/>
    <w:rsid w:val="002922EE"/>
    <w:rsid w:val="002926DD"/>
    <w:rsid w:val="00292D87"/>
    <w:rsid w:val="00292F84"/>
    <w:rsid w:val="00293065"/>
    <w:rsid w:val="00293213"/>
    <w:rsid w:val="002933E2"/>
    <w:rsid w:val="0029348C"/>
    <w:rsid w:val="0029398B"/>
    <w:rsid w:val="00294102"/>
    <w:rsid w:val="00294185"/>
    <w:rsid w:val="002945D8"/>
    <w:rsid w:val="00295924"/>
    <w:rsid w:val="00295A10"/>
    <w:rsid w:val="00295B36"/>
    <w:rsid w:val="0029611E"/>
    <w:rsid w:val="0029692E"/>
    <w:rsid w:val="002969B2"/>
    <w:rsid w:val="00296A66"/>
    <w:rsid w:val="00296AB8"/>
    <w:rsid w:val="002A008F"/>
    <w:rsid w:val="002A0C54"/>
    <w:rsid w:val="002A0DA4"/>
    <w:rsid w:val="002A23A6"/>
    <w:rsid w:val="002A260D"/>
    <w:rsid w:val="002A2BA4"/>
    <w:rsid w:val="002A383B"/>
    <w:rsid w:val="002A38A2"/>
    <w:rsid w:val="002A3E55"/>
    <w:rsid w:val="002A4521"/>
    <w:rsid w:val="002A4934"/>
    <w:rsid w:val="002A4CED"/>
    <w:rsid w:val="002A4DF3"/>
    <w:rsid w:val="002A52D4"/>
    <w:rsid w:val="002A550C"/>
    <w:rsid w:val="002A56A0"/>
    <w:rsid w:val="002A5D90"/>
    <w:rsid w:val="002A5ECB"/>
    <w:rsid w:val="002A63BB"/>
    <w:rsid w:val="002A687A"/>
    <w:rsid w:val="002A6D1B"/>
    <w:rsid w:val="002A720D"/>
    <w:rsid w:val="002A77B3"/>
    <w:rsid w:val="002A7AEE"/>
    <w:rsid w:val="002A7FE6"/>
    <w:rsid w:val="002B0CC5"/>
    <w:rsid w:val="002B0E65"/>
    <w:rsid w:val="002B109F"/>
    <w:rsid w:val="002B15FC"/>
    <w:rsid w:val="002B1C32"/>
    <w:rsid w:val="002B2389"/>
    <w:rsid w:val="002B2526"/>
    <w:rsid w:val="002B2D0F"/>
    <w:rsid w:val="002B2ECB"/>
    <w:rsid w:val="002B3693"/>
    <w:rsid w:val="002B3B18"/>
    <w:rsid w:val="002B3E0C"/>
    <w:rsid w:val="002B400E"/>
    <w:rsid w:val="002B44C4"/>
    <w:rsid w:val="002B48E5"/>
    <w:rsid w:val="002B5329"/>
    <w:rsid w:val="002B53FF"/>
    <w:rsid w:val="002B54C0"/>
    <w:rsid w:val="002B6950"/>
    <w:rsid w:val="002B6AB5"/>
    <w:rsid w:val="002B6DB7"/>
    <w:rsid w:val="002B79CA"/>
    <w:rsid w:val="002C006C"/>
    <w:rsid w:val="002C0593"/>
    <w:rsid w:val="002C05DD"/>
    <w:rsid w:val="002C07A1"/>
    <w:rsid w:val="002C07EF"/>
    <w:rsid w:val="002C0A6E"/>
    <w:rsid w:val="002C1C70"/>
    <w:rsid w:val="002C21F5"/>
    <w:rsid w:val="002C2AB3"/>
    <w:rsid w:val="002C318E"/>
    <w:rsid w:val="002C3CB1"/>
    <w:rsid w:val="002C43CE"/>
    <w:rsid w:val="002C47D4"/>
    <w:rsid w:val="002C4B57"/>
    <w:rsid w:val="002C4DCA"/>
    <w:rsid w:val="002C5D89"/>
    <w:rsid w:val="002C618F"/>
    <w:rsid w:val="002C6799"/>
    <w:rsid w:val="002C6872"/>
    <w:rsid w:val="002C6DFE"/>
    <w:rsid w:val="002C70CC"/>
    <w:rsid w:val="002C7D53"/>
    <w:rsid w:val="002C7FAC"/>
    <w:rsid w:val="002D05E7"/>
    <w:rsid w:val="002D0C61"/>
    <w:rsid w:val="002D1B6C"/>
    <w:rsid w:val="002D339A"/>
    <w:rsid w:val="002D3519"/>
    <w:rsid w:val="002D39A7"/>
    <w:rsid w:val="002D3CE2"/>
    <w:rsid w:val="002D3EC8"/>
    <w:rsid w:val="002D4035"/>
    <w:rsid w:val="002D49BE"/>
    <w:rsid w:val="002D4D7B"/>
    <w:rsid w:val="002D5EE1"/>
    <w:rsid w:val="002D6278"/>
    <w:rsid w:val="002D67FD"/>
    <w:rsid w:val="002D6D40"/>
    <w:rsid w:val="002D6FEC"/>
    <w:rsid w:val="002D7907"/>
    <w:rsid w:val="002E07C4"/>
    <w:rsid w:val="002E09CC"/>
    <w:rsid w:val="002E209C"/>
    <w:rsid w:val="002E2554"/>
    <w:rsid w:val="002E25BE"/>
    <w:rsid w:val="002E270C"/>
    <w:rsid w:val="002E32A7"/>
    <w:rsid w:val="002E3337"/>
    <w:rsid w:val="002E3DDF"/>
    <w:rsid w:val="002E401C"/>
    <w:rsid w:val="002E4206"/>
    <w:rsid w:val="002E426E"/>
    <w:rsid w:val="002E4A52"/>
    <w:rsid w:val="002E4F64"/>
    <w:rsid w:val="002E50EF"/>
    <w:rsid w:val="002E54AC"/>
    <w:rsid w:val="002E59B8"/>
    <w:rsid w:val="002E5B40"/>
    <w:rsid w:val="002E687A"/>
    <w:rsid w:val="002E6DA4"/>
    <w:rsid w:val="002E7422"/>
    <w:rsid w:val="002F0256"/>
    <w:rsid w:val="002F0265"/>
    <w:rsid w:val="002F13E1"/>
    <w:rsid w:val="002F1BD3"/>
    <w:rsid w:val="002F223F"/>
    <w:rsid w:val="002F2300"/>
    <w:rsid w:val="002F248B"/>
    <w:rsid w:val="002F2738"/>
    <w:rsid w:val="002F2790"/>
    <w:rsid w:val="002F2B44"/>
    <w:rsid w:val="002F3AB6"/>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61C"/>
    <w:rsid w:val="003048FC"/>
    <w:rsid w:val="00304ABD"/>
    <w:rsid w:val="00304F4A"/>
    <w:rsid w:val="00305132"/>
    <w:rsid w:val="003052C2"/>
    <w:rsid w:val="00305752"/>
    <w:rsid w:val="0030587D"/>
    <w:rsid w:val="00306A18"/>
    <w:rsid w:val="0030742C"/>
    <w:rsid w:val="00307802"/>
    <w:rsid w:val="003079AB"/>
    <w:rsid w:val="00307AC2"/>
    <w:rsid w:val="00310399"/>
    <w:rsid w:val="00310486"/>
    <w:rsid w:val="003115DE"/>
    <w:rsid w:val="00311EE1"/>
    <w:rsid w:val="00312732"/>
    <w:rsid w:val="00312B49"/>
    <w:rsid w:val="00312C77"/>
    <w:rsid w:val="00312FB5"/>
    <w:rsid w:val="00313D65"/>
    <w:rsid w:val="003149E4"/>
    <w:rsid w:val="00314DDD"/>
    <w:rsid w:val="0031519C"/>
    <w:rsid w:val="003157C3"/>
    <w:rsid w:val="00315D34"/>
    <w:rsid w:val="00315FF6"/>
    <w:rsid w:val="00316474"/>
    <w:rsid w:val="003164CD"/>
    <w:rsid w:val="00316EE8"/>
    <w:rsid w:val="003174CB"/>
    <w:rsid w:val="00317F3E"/>
    <w:rsid w:val="003201C5"/>
    <w:rsid w:val="003203CE"/>
    <w:rsid w:val="00320A1B"/>
    <w:rsid w:val="00320F45"/>
    <w:rsid w:val="003211BC"/>
    <w:rsid w:val="0032256F"/>
    <w:rsid w:val="00322BBD"/>
    <w:rsid w:val="00323120"/>
    <w:rsid w:val="0032379D"/>
    <w:rsid w:val="00323CE2"/>
    <w:rsid w:val="00323D38"/>
    <w:rsid w:val="00323F62"/>
    <w:rsid w:val="003240EF"/>
    <w:rsid w:val="00324BDA"/>
    <w:rsid w:val="00325548"/>
    <w:rsid w:val="003258FB"/>
    <w:rsid w:val="00327027"/>
    <w:rsid w:val="0032715F"/>
    <w:rsid w:val="003275E0"/>
    <w:rsid w:val="00327975"/>
    <w:rsid w:val="003300C4"/>
    <w:rsid w:val="003305E7"/>
    <w:rsid w:val="003309C7"/>
    <w:rsid w:val="00330CC1"/>
    <w:rsid w:val="0033127A"/>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893"/>
    <w:rsid w:val="00335D52"/>
    <w:rsid w:val="00335E64"/>
    <w:rsid w:val="00336BA1"/>
    <w:rsid w:val="00337464"/>
    <w:rsid w:val="0033751C"/>
    <w:rsid w:val="00337E4A"/>
    <w:rsid w:val="0034017D"/>
    <w:rsid w:val="0034044D"/>
    <w:rsid w:val="003408B8"/>
    <w:rsid w:val="0034095F"/>
    <w:rsid w:val="00341923"/>
    <w:rsid w:val="003419FC"/>
    <w:rsid w:val="0034217D"/>
    <w:rsid w:val="003421EC"/>
    <w:rsid w:val="00342A7D"/>
    <w:rsid w:val="003434E8"/>
    <w:rsid w:val="003435A7"/>
    <w:rsid w:val="003436D2"/>
    <w:rsid w:val="003441DB"/>
    <w:rsid w:val="0034451F"/>
    <w:rsid w:val="00344917"/>
    <w:rsid w:val="00344B8D"/>
    <w:rsid w:val="00344CE0"/>
    <w:rsid w:val="00344EEC"/>
    <w:rsid w:val="0034637A"/>
    <w:rsid w:val="00346FDE"/>
    <w:rsid w:val="00347017"/>
    <w:rsid w:val="003470A3"/>
    <w:rsid w:val="0034712E"/>
    <w:rsid w:val="00347585"/>
    <w:rsid w:val="003476E5"/>
    <w:rsid w:val="00350049"/>
    <w:rsid w:val="00350230"/>
    <w:rsid w:val="003504A0"/>
    <w:rsid w:val="00350BF2"/>
    <w:rsid w:val="00351010"/>
    <w:rsid w:val="003512A2"/>
    <w:rsid w:val="0035149A"/>
    <w:rsid w:val="003515C3"/>
    <w:rsid w:val="00351B88"/>
    <w:rsid w:val="0035277B"/>
    <w:rsid w:val="00352782"/>
    <w:rsid w:val="00352EA1"/>
    <w:rsid w:val="00353BDD"/>
    <w:rsid w:val="0035479A"/>
    <w:rsid w:val="0035490B"/>
    <w:rsid w:val="00354A73"/>
    <w:rsid w:val="00354E8C"/>
    <w:rsid w:val="003551B1"/>
    <w:rsid w:val="00355386"/>
    <w:rsid w:val="00355AC8"/>
    <w:rsid w:val="00355B5E"/>
    <w:rsid w:val="00355F1E"/>
    <w:rsid w:val="003560A6"/>
    <w:rsid w:val="003563CF"/>
    <w:rsid w:val="00356D6C"/>
    <w:rsid w:val="00357BC9"/>
    <w:rsid w:val="003603AA"/>
    <w:rsid w:val="0036109E"/>
    <w:rsid w:val="00361A10"/>
    <w:rsid w:val="00361C09"/>
    <w:rsid w:val="00361D42"/>
    <w:rsid w:val="00362905"/>
    <w:rsid w:val="00362BDB"/>
    <w:rsid w:val="00362E92"/>
    <w:rsid w:val="00363745"/>
    <w:rsid w:val="003637C8"/>
    <w:rsid w:val="00363D29"/>
    <w:rsid w:val="00364004"/>
    <w:rsid w:val="00364628"/>
    <w:rsid w:val="003647C5"/>
    <w:rsid w:val="00364D5E"/>
    <w:rsid w:val="003658A5"/>
    <w:rsid w:val="0036621D"/>
    <w:rsid w:val="00366501"/>
    <w:rsid w:val="0036663D"/>
    <w:rsid w:val="00366C7A"/>
    <w:rsid w:val="00367506"/>
    <w:rsid w:val="00370B61"/>
    <w:rsid w:val="0037108B"/>
    <w:rsid w:val="0037187E"/>
    <w:rsid w:val="003719BC"/>
    <w:rsid w:val="003727E4"/>
    <w:rsid w:val="00373040"/>
    <w:rsid w:val="0037336A"/>
    <w:rsid w:val="003747EA"/>
    <w:rsid w:val="00374D5A"/>
    <w:rsid w:val="00374EDF"/>
    <w:rsid w:val="0037613B"/>
    <w:rsid w:val="003765EF"/>
    <w:rsid w:val="0037668A"/>
    <w:rsid w:val="00376696"/>
    <w:rsid w:val="003768FA"/>
    <w:rsid w:val="00376AD3"/>
    <w:rsid w:val="00376C49"/>
    <w:rsid w:val="00377299"/>
    <w:rsid w:val="003772AA"/>
    <w:rsid w:val="0037761B"/>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877BC"/>
    <w:rsid w:val="0039098D"/>
    <w:rsid w:val="00390DE5"/>
    <w:rsid w:val="00391627"/>
    <w:rsid w:val="00391842"/>
    <w:rsid w:val="00391E13"/>
    <w:rsid w:val="00391E61"/>
    <w:rsid w:val="00391FBD"/>
    <w:rsid w:val="003924BA"/>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133C"/>
    <w:rsid w:val="003A1C25"/>
    <w:rsid w:val="003A1DFA"/>
    <w:rsid w:val="003A1F08"/>
    <w:rsid w:val="003A26CE"/>
    <w:rsid w:val="003A2CD6"/>
    <w:rsid w:val="003A2E38"/>
    <w:rsid w:val="003A2EA8"/>
    <w:rsid w:val="003A31E0"/>
    <w:rsid w:val="003A3B08"/>
    <w:rsid w:val="003A3D29"/>
    <w:rsid w:val="003A4DBD"/>
    <w:rsid w:val="003A51DB"/>
    <w:rsid w:val="003A6156"/>
    <w:rsid w:val="003A6C89"/>
    <w:rsid w:val="003A6D8E"/>
    <w:rsid w:val="003A706B"/>
    <w:rsid w:val="003A7275"/>
    <w:rsid w:val="003A7990"/>
    <w:rsid w:val="003A7BFD"/>
    <w:rsid w:val="003B05EE"/>
    <w:rsid w:val="003B0FC5"/>
    <w:rsid w:val="003B176A"/>
    <w:rsid w:val="003B1810"/>
    <w:rsid w:val="003B1901"/>
    <w:rsid w:val="003B191F"/>
    <w:rsid w:val="003B2918"/>
    <w:rsid w:val="003B30BB"/>
    <w:rsid w:val="003B34D4"/>
    <w:rsid w:val="003B38A4"/>
    <w:rsid w:val="003B3DC2"/>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5A9"/>
    <w:rsid w:val="003B7BA0"/>
    <w:rsid w:val="003C01C9"/>
    <w:rsid w:val="003C06CE"/>
    <w:rsid w:val="003C1EE1"/>
    <w:rsid w:val="003C2483"/>
    <w:rsid w:val="003C2730"/>
    <w:rsid w:val="003C2DD3"/>
    <w:rsid w:val="003C30CA"/>
    <w:rsid w:val="003C3655"/>
    <w:rsid w:val="003C36F7"/>
    <w:rsid w:val="003C422A"/>
    <w:rsid w:val="003C42B1"/>
    <w:rsid w:val="003C4361"/>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0D8"/>
    <w:rsid w:val="003D426D"/>
    <w:rsid w:val="003D463E"/>
    <w:rsid w:val="003D474F"/>
    <w:rsid w:val="003D49F3"/>
    <w:rsid w:val="003D581F"/>
    <w:rsid w:val="003D5AAD"/>
    <w:rsid w:val="003D67F9"/>
    <w:rsid w:val="003D6EAF"/>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10F"/>
    <w:rsid w:val="003E489D"/>
    <w:rsid w:val="003E4BAC"/>
    <w:rsid w:val="003E514D"/>
    <w:rsid w:val="003E5941"/>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78DB"/>
    <w:rsid w:val="00407A32"/>
    <w:rsid w:val="00407CBF"/>
    <w:rsid w:val="00410562"/>
    <w:rsid w:val="0041108B"/>
    <w:rsid w:val="00411368"/>
    <w:rsid w:val="00411669"/>
    <w:rsid w:val="004118F5"/>
    <w:rsid w:val="00411CC5"/>
    <w:rsid w:val="0041211B"/>
    <w:rsid w:val="00412892"/>
    <w:rsid w:val="00413199"/>
    <w:rsid w:val="00413359"/>
    <w:rsid w:val="00413434"/>
    <w:rsid w:val="00413988"/>
    <w:rsid w:val="0041451D"/>
    <w:rsid w:val="00414859"/>
    <w:rsid w:val="004154CE"/>
    <w:rsid w:val="00415B6A"/>
    <w:rsid w:val="00415D6B"/>
    <w:rsid w:val="00415EE4"/>
    <w:rsid w:val="004175B4"/>
    <w:rsid w:val="004200A7"/>
    <w:rsid w:val="004203FC"/>
    <w:rsid w:val="004206B5"/>
    <w:rsid w:val="00421074"/>
    <w:rsid w:val="00421166"/>
    <w:rsid w:val="00421742"/>
    <w:rsid w:val="00421DBA"/>
    <w:rsid w:val="00421E9D"/>
    <w:rsid w:val="00421F52"/>
    <w:rsid w:val="00422341"/>
    <w:rsid w:val="00422549"/>
    <w:rsid w:val="00422687"/>
    <w:rsid w:val="004226BA"/>
    <w:rsid w:val="00423263"/>
    <w:rsid w:val="0042338B"/>
    <w:rsid w:val="004235A5"/>
    <w:rsid w:val="004236CB"/>
    <w:rsid w:val="00423940"/>
    <w:rsid w:val="004239E3"/>
    <w:rsid w:val="004243D5"/>
    <w:rsid w:val="004244F8"/>
    <w:rsid w:val="00424F8A"/>
    <w:rsid w:val="00425228"/>
    <w:rsid w:val="0042539D"/>
    <w:rsid w:val="004255AB"/>
    <w:rsid w:val="004258A0"/>
    <w:rsid w:val="004259FA"/>
    <w:rsid w:val="00425A6F"/>
    <w:rsid w:val="00425BB4"/>
    <w:rsid w:val="00425E3A"/>
    <w:rsid w:val="004260C8"/>
    <w:rsid w:val="00426457"/>
    <w:rsid w:val="00427B36"/>
    <w:rsid w:val="00427D70"/>
    <w:rsid w:val="00427EF5"/>
    <w:rsid w:val="004303FB"/>
    <w:rsid w:val="00430907"/>
    <w:rsid w:val="004312A0"/>
    <w:rsid w:val="004320E0"/>
    <w:rsid w:val="0043276F"/>
    <w:rsid w:val="00432C0B"/>
    <w:rsid w:val="00433AE3"/>
    <w:rsid w:val="00433BCE"/>
    <w:rsid w:val="004341E0"/>
    <w:rsid w:val="00434496"/>
    <w:rsid w:val="00434564"/>
    <w:rsid w:val="004346CC"/>
    <w:rsid w:val="00435E1E"/>
    <w:rsid w:val="0043677D"/>
    <w:rsid w:val="00436A6A"/>
    <w:rsid w:val="00436AFA"/>
    <w:rsid w:val="00436D27"/>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D07"/>
    <w:rsid w:val="00445FFF"/>
    <w:rsid w:val="00446568"/>
    <w:rsid w:val="00446EDD"/>
    <w:rsid w:val="00446FC1"/>
    <w:rsid w:val="00447181"/>
    <w:rsid w:val="004474EA"/>
    <w:rsid w:val="004479E4"/>
    <w:rsid w:val="00447C4F"/>
    <w:rsid w:val="004502BD"/>
    <w:rsid w:val="004504F3"/>
    <w:rsid w:val="00450B01"/>
    <w:rsid w:val="0045137A"/>
    <w:rsid w:val="00451A6A"/>
    <w:rsid w:val="00451D44"/>
    <w:rsid w:val="0045211C"/>
    <w:rsid w:val="0045217D"/>
    <w:rsid w:val="00453059"/>
    <w:rsid w:val="0045341C"/>
    <w:rsid w:val="00454346"/>
    <w:rsid w:val="00454526"/>
    <w:rsid w:val="00455262"/>
    <w:rsid w:val="00455E46"/>
    <w:rsid w:val="0045689E"/>
    <w:rsid w:val="00456AAB"/>
    <w:rsid w:val="00457178"/>
    <w:rsid w:val="00457188"/>
    <w:rsid w:val="004573BA"/>
    <w:rsid w:val="00460372"/>
    <w:rsid w:val="00460544"/>
    <w:rsid w:val="00460785"/>
    <w:rsid w:val="00460CC6"/>
    <w:rsid w:val="00460CF0"/>
    <w:rsid w:val="00461414"/>
    <w:rsid w:val="00461504"/>
    <w:rsid w:val="00461657"/>
    <w:rsid w:val="004616AF"/>
    <w:rsid w:val="00461C7C"/>
    <w:rsid w:val="004621A9"/>
    <w:rsid w:val="00462F97"/>
    <w:rsid w:val="00463A73"/>
    <w:rsid w:val="00463E11"/>
    <w:rsid w:val="00463E54"/>
    <w:rsid w:val="00463F31"/>
    <w:rsid w:val="00464BB6"/>
    <w:rsid w:val="0046524B"/>
    <w:rsid w:val="0046576E"/>
    <w:rsid w:val="00465874"/>
    <w:rsid w:val="00465D46"/>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7400"/>
    <w:rsid w:val="00477663"/>
    <w:rsid w:val="00480160"/>
    <w:rsid w:val="0048036C"/>
    <w:rsid w:val="00480464"/>
    <w:rsid w:val="004805EF"/>
    <w:rsid w:val="00480B8F"/>
    <w:rsid w:val="00480DF4"/>
    <w:rsid w:val="004813DC"/>
    <w:rsid w:val="00481853"/>
    <w:rsid w:val="00481947"/>
    <w:rsid w:val="00481B0E"/>
    <w:rsid w:val="0048270A"/>
    <w:rsid w:val="00482805"/>
    <w:rsid w:val="004833C9"/>
    <w:rsid w:val="00483421"/>
    <w:rsid w:val="0048378A"/>
    <w:rsid w:val="004842C6"/>
    <w:rsid w:val="00484AF9"/>
    <w:rsid w:val="004852E3"/>
    <w:rsid w:val="00485860"/>
    <w:rsid w:val="00485FE4"/>
    <w:rsid w:val="00487A55"/>
    <w:rsid w:val="00487F84"/>
    <w:rsid w:val="00490C99"/>
    <w:rsid w:val="00490CA1"/>
    <w:rsid w:val="00490DF4"/>
    <w:rsid w:val="004910A1"/>
    <w:rsid w:val="0049114B"/>
    <w:rsid w:val="004911B8"/>
    <w:rsid w:val="00491E8D"/>
    <w:rsid w:val="00492442"/>
    <w:rsid w:val="00492C3F"/>
    <w:rsid w:val="004930B6"/>
    <w:rsid w:val="004930D6"/>
    <w:rsid w:val="004931C4"/>
    <w:rsid w:val="004942AA"/>
    <w:rsid w:val="00494D38"/>
    <w:rsid w:val="00494FF9"/>
    <w:rsid w:val="00495391"/>
    <w:rsid w:val="00495496"/>
    <w:rsid w:val="0049572B"/>
    <w:rsid w:val="004958CB"/>
    <w:rsid w:val="00495EE0"/>
    <w:rsid w:val="004960B8"/>
    <w:rsid w:val="00496369"/>
    <w:rsid w:val="0049644B"/>
    <w:rsid w:val="00496A3D"/>
    <w:rsid w:val="00497089"/>
    <w:rsid w:val="00497684"/>
    <w:rsid w:val="00497925"/>
    <w:rsid w:val="004A0FAB"/>
    <w:rsid w:val="004A1868"/>
    <w:rsid w:val="004A2430"/>
    <w:rsid w:val="004A2656"/>
    <w:rsid w:val="004A4106"/>
    <w:rsid w:val="004A4753"/>
    <w:rsid w:val="004A4A50"/>
    <w:rsid w:val="004A4F5F"/>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42E"/>
    <w:rsid w:val="004B48DA"/>
    <w:rsid w:val="004B4936"/>
    <w:rsid w:val="004B4D9C"/>
    <w:rsid w:val="004B5F66"/>
    <w:rsid w:val="004B5F72"/>
    <w:rsid w:val="004B5FBD"/>
    <w:rsid w:val="004B628A"/>
    <w:rsid w:val="004B62BC"/>
    <w:rsid w:val="004B67B5"/>
    <w:rsid w:val="004B69FD"/>
    <w:rsid w:val="004B6D95"/>
    <w:rsid w:val="004B6EA4"/>
    <w:rsid w:val="004B7009"/>
    <w:rsid w:val="004B737B"/>
    <w:rsid w:val="004B7452"/>
    <w:rsid w:val="004B7C74"/>
    <w:rsid w:val="004B7E5C"/>
    <w:rsid w:val="004C11B3"/>
    <w:rsid w:val="004C180C"/>
    <w:rsid w:val="004C1A65"/>
    <w:rsid w:val="004C1C7F"/>
    <w:rsid w:val="004C1F78"/>
    <w:rsid w:val="004C208B"/>
    <w:rsid w:val="004C22FF"/>
    <w:rsid w:val="004C24A7"/>
    <w:rsid w:val="004C27DF"/>
    <w:rsid w:val="004C352F"/>
    <w:rsid w:val="004C3A10"/>
    <w:rsid w:val="004C3B7A"/>
    <w:rsid w:val="004C3ED5"/>
    <w:rsid w:val="004C41B6"/>
    <w:rsid w:val="004C4344"/>
    <w:rsid w:val="004C4B29"/>
    <w:rsid w:val="004C5AE5"/>
    <w:rsid w:val="004C65FE"/>
    <w:rsid w:val="004C6D6E"/>
    <w:rsid w:val="004C6E2B"/>
    <w:rsid w:val="004C7666"/>
    <w:rsid w:val="004C78D6"/>
    <w:rsid w:val="004C7C30"/>
    <w:rsid w:val="004C7D25"/>
    <w:rsid w:val="004C7FF8"/>
    <w:rsid w:val="004D0621"/>
    <w:rsid w:val="004D07C6"/>
    <w:rsid w:val="004D091E"/>
    <w:rsid w:val="004D0B49"/>
    <w:rsid w:val="004D0E64"/>
    <w:rsid w:val="004D1204"/>
    <w:rsid w:val="004D191E"/>
    <w:rsid w:val="004D2BAA"/>
    <w:rsid w:val="004D2E12"/>
    <w:rsid w:val="004D38C4"/>
    <w:rsid w:val="004D3B2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085"/>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53F9"/>
    <w:rsid w:val="004E5421"/>
    <w:rsid w:val="004E640B"/>
    <w:rsid w:val="004E644A"/>
    <w:rsid w:val="004E6491"/>
    <w:rsid w:val="004E657A"/>
    <w:rsid w:val="004E66C1"/>
    <w:rsid w:val="004E6B5E"/>
    <w:rsid w:val="004E74CD"/>
    <w:rsid w:val="004E75CB"/>
    <w:rsid w:val="004E7686"/>
    <w:rsid w:val="004E7CCF"/>
    <w:rsid w:val="004F0A28"/>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75D"/>
    <w:rsid w:val="004F71A3"/>
    <w:rsid w:val="004F7739"/>
    <w:rsid w:val="004F79B4"/>
    <w:rsid w:val="004F7C9D"/>
    <w:rsid w:val="0050164C"/>
    <w:rsid w:val="00501C24"/>
    <w:rsid w:val="00501F55"/>
    <w:rsid w:val="005021CE"/>
    <w:rsid w:val="0050253B"/>
    <w:rsid w:val="00502916"/>
    <w:rsid w:val="00502E21"/>
    <w:rsid w:val="00502E8E"/>
    <w:rsid w:val="00503EAA"/>
    <w:rsid w:val="00503EC3"/>
    <w:rsid w:val="0050476B"/>
    <w:rsid w:val="00504AA6"/>
    <w:rsid w:val="0050525D"/>
    <w:rsid w:val="00505687"/>
    <w:rsid w:val="00505C46"/>
    <w:rsid w:val="00505D04"/>
    <w:rsid w:val="00506247"/>
    <w:rsid w:val="0050631D"/>
    <w:rsid w:val="005069E0"/>
    <w:rsid w:val="00507072"/>
    <w:rsid w:val="00507384"/>
    <w:rsid w:val="00507A1D"/>
    <w:rsid w:val="00507E67"/>
    <w:rsid w:val="00507E89"/>
    <w:rsid w:val="00511061"/>
    <w:rsid w:val="005119D7"/>
    <w:rsid w:val="00511A8E"/>
    <w:rsid w:val="005128CB"/>
    <w:rsid w:val="00513050"/>
    <w:rsid w:val="005132B2"/>
    <w:rsid w:val="005135D4"/>
    <w:rsid w:val="00513D52"/>
    <w:rsid w:val="005141C5"/>
    <w:rsid w:val="0051443B"/>
    <w:rsid w:val="0051464E"/>
    <w:rsid w:val="00515733"/>
    <w:rsid w:val="00515E77"/>
    <w:rsid w:val="00516306"/>
    <w:rsid w:val="005164E2"/>
    <w:rsid w:val="0051684E"/>
    <w:rsid w:val="00516E20"/>
    <w:rsid w:val="005179F6"/>
    <w:rsid w:val="00517B11"/>
    <w:rsid w:val="005204AD"/>
    <w:rsid w:val="00520623"/>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7D"/>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EA6"/>
    <w:rsid w:val="00531059"/>
    <w:rsid w:val="00531397"/>
    <w:rsid w:val="00531428"/>
    <w:rsid w:val="0053192F"/>
    <w:rsid w:val="0053224C"/>
    <w:rsid w:val="005325A1"/>
    <w:rsid w:val="0053285A"/>
    <w:rsid w:val="00532CAC"/>
    <w:rsid w:val="00532DF1"/>
    <w:rsid w:val="00532F8C"/>
    <w:rsid w:val="00533061"/>
    <w:rsid w:val="005335B0"/>
    <w:rsid w:val="00533CDB"/>
    <w:rsid w:val="005346DF"/>
    <w:rsid w:val="005348A2"/>
    <w:rsid w:val="00534944"/>
    <w:rsid w:val="005357BA"/>
    <w:rsid w:val="00536746"/>
    <w:rsid w:val="00536F5D"/>
    <w:rsid w:val="0053722A"/>
    <w:rsid w:val="0054040B"/>
    <w:rsid w:val="0054060F"/>
    <w:rsid w:val="00540CB3"/>
    <w:rsid w:val="005413F2"/>
    <w:rsid w:val="0054148C"/>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62AB"/>
    <w:rsid w:val="005467EA"/>
    <w:rsid w:val="00546B3C"/>
    <w:rsid w:val="00546C9D"/>
    <w:rsid w:val="005471C5"/>
    <w:rsid w:val="00547439"/>
    <w:rsid w:val="005501A9"/>
    <w:rsid w:val="00550BCD"/>
    <w:rsid w:val="005510DA"/>
    <w:rsid w:val="00551CF2"/>
    <w:rsid w:val="00552305"/>
    <w:rsid w:val="00552BA1"/>
    <w:rsid w:val="00552BCC"/>
    <w:rsid w:val="00552CE8"/>
    <w:rsid w:val="00553098"/>
    <w:rsid w:val="0055321F"/>
    <w:rsid w:val="005536CB"/>
    <w:rsid w:val="005540C3"/>
    <w:rsid w:val="00554648"/>
    <w:rsid w:val="00554980"/>
    <w:rsid w:val="00554BF4"/>
    <w:rsid w:val="00554C04"/>
    <w:rsid w:val="00555417"/>
    <w:rsid w:val="00555F3A"/>
    <w:rsid w:val="005568D7"/>
    <w:rsid w:val="00556AAE"/>
    <w:rsid w:val="00556AB6"/>
    <w:rsid w:val="00556C89"/>
    <w:rsid w:val="005578F8"/>
    <w:rsid w:val="00557C44"/>
    <w:rsid w:val="00561552"/>
    <w:rsid w:val="00561C9A"/>
    <w:rsid w:val="00562588"/>
    <w:rsid w:val="00562DFB"/>
    <w:rsid w:val="0056309F"/>
    <w:rsid w:val="0056453C"/>
    <w:rsid w:val="00564949"/>
    <w:rsid w:val="005649BD"/>
    <w:rsid w:val="00564E2D"/>
    <w:rsid w:val="00564EA6"/>
    <w:rsid w:val="005653A0"/>
    <w:rsid w:val="0056554F"/>
    <w:rsid w:val="0056639B"/>
    <w:rsid w:val="005668F6"/>
    <w:rsid w:val="00570068"/>
    <w:rsid w:val="005717EF"/>
    <w:rsid w:val="005719B4"/>
    <w:rsid w:val="00572AB5"/>
    <w:rsid w:val="00572B46"/>
    <w:rsid w:val="00572B5F"/>
    <w:rsid w:val="00572C6A"/>
    <w:rsid w:val="00572E68"/>
    <w:rsid w:val="0057395B"/>
    <w:rsid w:val="00573962"/>
    <w:rsid w:val="00573E69"/>
    <w:rsid w:val="00574B24"/>
    <w:rsid w:val="00574C47"/>
    <w:rsid w:val="00575631"/>
    <w:rsid w:val="005759ED"/>
    <w:rsid w:val="00575CCE"/>
    <w:rsid w:val="00576ED8"/>
    <w:rsid w:val="00576F4B"/>
    <w:rsid w:val="00576F5F"/>
    <w:rsid w:val="0058006B"/>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3C21"/>
    <w:rsid w:val="00583DFA"/>
    <w:rsid w:val="0058498F"/>
    <w:rsid w:val="00584BC9"/>
    <w:rsid w:val="0058520F"/>
    <w:rsid w:val="00585A6B"/>
    <w:rsid w:val="00585C50"/>
    <w:rsid w:val="00586216"/>
    <w:rsid w:val="00586B65"/>
    <w:rsid w:val="00586BA6"/>
    <w:rsid w:val="00587C11"/>
    <w:rsid w:val="005902FE"/>
    <w:rsid w:val="0059142C"/>
    <w:rsid w:val="005914F8"/>
    <w:rsid w:val="00591A73"/>
    <w:rsid w:val="00591B2A"/>
    <w:rsid w:val="00591C41"/>
    <w:rsid w:val="0059209E"/>
    <w:rsid w:val="005921C9"/>
    <w:rsid w:val="0059245B"/>
    <w:rsid w:val="00592DAC"/>
    <w:rsid w:val="00594021"/>
    <w:rsid w:val="00594493"/>
    <w:rsid w:val="005953F3"/>
    <w:rsid w:val="00595E2C"/>
    <w:rsid w:val="005962FA"/>
    <w:rsid w:val="0059675E"/>
    <w:rsid w:val="00596D5C"/>
    <w:rsid w:val="00596DA5"/>
    <w:rsid w:val="005974AA"/>
    <w:rsid w:val="005A059F"/>
    <w:rsid w:val="005A0B2E"/>
    <w:rsid w:val="005A1028"/>
    <w:rsid w:val="005A1211"/>
    <w:rsid w:val="005A13E4"/>
    <w:rsid w:val="005A1B2C"/>
    <w:rsid w:val="005A1BA1"/>
    <w:rsid w:val="005A1EEB"/>
    <w:rsid w:val="005A2020"/>
    <w:rsid w:val="005A2F76"/>
    <w:rsid w:val="005A3001"/>
    <w:rsid w:val="005A36D3"/>
    <w:rsid w:val="005A37EA"/>
    <w:rsid w:val="005A390B"/>
    <w:rsid w:val="005A3AF8"/>
    <w:rsid w:val="005A4255"/>
    <w:rsid w:val="005A45B2"/>
    <w:rsid w:val="005A4B08"/>
    <w:rsid w:val="005A55A3"/>
    <w:rsid w:val="005A6541"/>
    <w:rsid w:val="005A7268"/>
    <w:rsid w:val="005B04BD"/>
    <w:rsid w:val="005B0FAA"/>
    <w:rsid w:val="005B1AAD"/>
    <w:rsid w:val="005B1DC5"/>
    <w:rsid w:val="005B244F"/>
    <w:rsid w:val="005B2E09"/>
    <w:rsid w:val="005B36B3"/>
    <w:rsid w:val="005B3B09"/>
    <w:rsid w:val="005B5707"/>
    <w:rsid w:val="005B67DD"/>
    <w:rsid w:val="005B7DCB"/>
    <w:rsid w:val="005C038A"/>
    <w:rsid w:val="005C0443"/>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1D6C"/>
    <w:rsid w:val="005D2618"/>
    <w:rsid w:val="005D2EA6"/>
    <w:rsid w:val="005D3158"/>
    <w:rsid w:val="005D4503"/>
    <w:rsid w:val="005D4E81"/>
    <w:rsid w:val="005D562B"/>
    <w:rsid w:val="005D5A3E"/>
    <w:rsid w:val="005D5C08"/>
    <w:rsid w:val="005D61EC"/>
    <w:rsid w:val="005D6310"/>
    <w:rsid w:val="005D65FC"/>
    <w:rsid w:val="005D6B94"/>
    <w:rsid w:val="005D6BFA"/>
    <w:rsid w:val="005E03B2"/>
    <w:rsid w:val="005E0635"/>
    <w:rsid w:val="005E0A23"/>
    <w:rsid w:val="005E0CAB"/>
    <w:rsid w:val="005E0EDF"/>
    <w:rsid w:val="005E0F9E"/>
    <w:rsid w:val="005E1290"/>
    <w:rsid w:val="005E14B1"/>
    <w:rsid w:val="005E1F62"/>
    <w:rsid w:val="005E23E0"/>
    <w:rsid w:val="005E2F73"/>
    <w:rsid w:val="005E4125"/>
    <w:rsid w:val="005E4C0C"/>
    <w:rsid w:val="005E5350"/>
    <w:rsid w:val="005E5453"/>
    <w:rsid w:val="005E5B1A"/>
    <w:rsid w:val="005E5FBF"/>
    <w:rsid w:val="005E606A"/>
    <w:rsid w:val="005E6B0F"/>
    <w:rsid w:val="005E6FD9"/>
    <w:rsid w:val="005E70B9"/>
    <w:rsid w:val="005E7540"/>
    <w:rsid w:val="005E7751"/>
    <w:rsid w:val="005E7BE7"/>
    <w:rsid w:val="005E7EF1"/>
    <w:rsid w:val="005F0207"/>
    <w:rsid w:val="005F043B"/>
    <w:rsid w:val="005F127F"/>
    <w:rsid w:val="005F1A93"/>
    <w:rsid w:val="005F2897"/>
    <w:rsid w:val="005F28EB"/>
    <w:rsid w:val="005F2CEA"/>
    <w:rsid w:val="005F346C"/>
    <w:rsid w:val="005F39F0"/>
    <w:rsid w:val="005F3EA9"/>
    <w:rsid w:val="005F4460"/>
    <w:rsid w:val="005F479E"/>
    <w:rsid w:val="005F4941"/>
    <w:rsid w:val="005F4DEE"/>
    <w:rsid w:val="005F4FB2"/>
    <w:rsid w:val="005F5A02"/>
    <w:rsid w:val="005F5E43"/>
    <w:rsid w:val="005F650D"/>
    <w:rsid w:val="005F712C"/>
    <w:rsid w:val="005F791D"/>
    <w:rsid w:val="0060010A"/>
    <w:rsid w:val="006002C3"/>
    <w:rsid w:val="00600641"/>
    <w:rsid w:val="00600663"/>
    <w:rsid w:val="006007C8"/>
    <w:rsid w:val="006009C0"/>
    <w:rsid w:val="00600F77"/>
    <w:rsid w:val="006018D6"/>
    <w:rsid w:val="00601FF2"/>
    <w:rsid w:val="006023E7"/>
    <w:rsid w:val="006025A7"/>
    <w:rsid w:val="00602AC5"/>
    <w:rsid w:val="00602DE9"/>
    <w:rsid w:val="00603652"/>
    <w:rsid w:val="006036E7"/>
    <w:rsid w:val="00603CB2"/>
    <w:rsid w:val="00604EA3"/>
    <w:rsid w:val="006052B2"/>
    <w:rsid w:val="00605453"/>
    <w:rsid w:val="00605890"/>
    <w:rsid w:val="00605D4E"/>
    <w:rsid w:val="00606D23"/>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110"/>
    <w:rsid w:val="006146B0"/>
    <w:rsid w:val="00614A76"/>
    <w:rsid w:val="00614F5D"/>
    <w:rsid w:val="0061535F"/>
    <w:rsid w:val="00615F5B"/>
    <w:rsid w:val="0061693F"/>
    <w:rsid w:val="00616E0C"/>
    <w:rsid w:val="00617406"/>
    <w:rsid w:val="0061752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51EF"/>
    <w:rsid w:val="00635CC3"/>
    <w:rsid w:val="00636227"/>
    <w:rsid w:val="006363BC"/>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736F"/>
    <w:rsid w:val="00660286"/>
    <w:rsid w:val="00660AE6"/>
    <w:rsid w:val="00661254"/>
    <w:rsid w:val="00661410"/>
    <w:rsid w:val="00661A3D"/>
    <w:rsid w:val="006620A6"/>
    <w:rsid w:val="00662BF1"/>
    <w:rsid w:val="00662E24"/>
    <w:rsid w:val="00662FA6"/>
    <w:rsid w:val="00663F83"/>
    <w:rsid w:val="00664192"/>
    <w:rsid w:val="006652CC"/>
    <w:rsid w:val="0066544B"/>
    <w:rsid w:val="0066593D"/>
    <w:rsid w:val="00665B66"/>
    <w:rsid w:val="00666136"/>
    <w:rsid w:val="00666201"/>
    <w:rsid w:val="00666951"/>
    <w:rsid w:val="00667509"/>
    <w:rsid w:val="006676E3"/>
    <w:rsid w:val="006676E7"/>
    <w:rsid w:val="00667941"/>
    <w:rsid w:val="00667E85"/>
    <w:rsid w:val="00670077"/>
    <w:rsid w:val="0067016F"/>
    <w:rsid w:val="00670492"/>
    <w:rsid w:val="0067054C"/>
    <w:rsid w:val="006707B7"/>
    <w:rsid w:val="00671351"/>
    <w:rsid w:val="006719A1"/>
    <w:rsid w:val="00671ADD"/>
    <w:rsid w:val="00671B80"/>
    <w:rsid w:val="00671C9A"/>
    <w:rsid w:val="00671DC9"/>
    <w:rsid w:val="0067207E"/>
    <w:rsid w:val="00672461"/>
    <w:rsid w:val="006728A6"/>
    <w:rsid w:val="00672BF4"/>
    <w:rsid w:val="006737BE"/>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80575"/>
    <w:rsid w:val="0068090F"/>
    <w:rsid w:val="00681235"/>
    <w:rsid w:val="00682247"/>
    <w:rsid w:val="00682FF4"/>
    <w:rsid w:val="00683196"/>
    <w:rsid w:val="00683452"/>
    <w:rsid w:val="006838D1"/>
    <w:rsid w:val="00683F3A"/>
    <w:rsid w:val="00684075"/>
    <w:rsid w:val="00684A0D"/>
    <w:rsid w:val="00684E21"/>
    <w:rsid w:val="00684F9D"/>
    <w:rsid w:val="00685C4E"/>
    <w:rsid w:val="00685C63"/>
    <w:rsid w:val="00686115"/>
    <w:rsid w:val="006861DB"/>
    <w:rsid w:val="00686279"/>
    <w:rsid w:val="0068683C"/>
    <w:rsid w:val="006871B2"/>
    <w:rsid w:val="00687D87"/>
    <w:rsid w:val="00687E44"/>
    <w:rsid w:val="00687E8E"/>
    <w:rsid w:val="0069041A"/>
    <w:rsid w:val="006904A7"/>
    <w:rsid w:val="00691B36"/>
    <w:rsid w:val="00692E7B"/>
    <w:rsid w:val="00693184"/>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A40"/>
    <w:rsid w:val="006A1078"/>
    <w:rsid w:val="006A14CD"/>
    <w:rsid w:val="006A15FC"/>
    <w:rsid w:val="006A1B61"/>
    <w:rsid w:val="006A2891"/>
    <w:rsid w:val="006A2A8C"/>
    <w:rsid w:val="006A368E"/>
    <w:rsid w:val="006A3FFD"/>
    <w:rsid w:val="006A4355"/>
    <w:rsid w:val="006A4718"/>
    <w:rsid w:val="006A4A2C"/>
    <w:rsid w:val="006A4A68"/>
    <w:rsid w:val="006A4CFC"/>
    <w:rsid w:val="006A50AE"/>
    <w:rsid w:val="006A51B5"/>
    <w:rsid w:val="006A5327"/>
    <w:rsid w:val="006A5D86"/>
    <w:rsid w:val="006A5DA4"/>
    <w:rsid w:val="006A6733"/>
    <w:rsid w:val="006A6A8B"/>
    <w:rsid w:val="006A6C5F"/>
    <w:rsid w:val="006A6E68"/>
    <w:rsid w:val="006A715B"/>
    <w:rsid w:val="006A7300"/>
    <w:rsid w:val="006B025E"/>
    <w:rsid w:val="006B0372"/>
    <w:rsid w:val="006B0549"/>
    <w:rsid w:val="006B0BE7"/>
    <w:rsid w:val="006B185D"/>
    <w:rsid w:val="006B1EDB"/>
    <w:rsid w:val="006B25F9"/>
    <w:rsid w:val="006B275F"/>
    <w:rsid w:val="006B2D9E"/>
    <w:rsid w:val="006B2DC5"/>
    <w:rsid w:val="006B30E9"/>
    <w:rsid w:val="006B3202"/>
    <w:rsid w:val="006B37C5"/>
    <w:rsid w:val="006B384E"/>
    <w:rsid w:val="006B3984"/>
    <w:rsid w:val="006B41A0"/>
    <w:rsid w:val="006B4477"/>
    <w:rsid w:val="006B48AC"/>
    <w:rsid w:val="006B48B7"/>
    <w:rsid w:val="006B67C5"/>
    <w:rsid w:val="006B6E4E"/>
    <w:rsid w:val="006B73DD"/>
    <w:rsid w:val="006B757D"/>
    <w:rsid w:val="006B79B4"/>
    <w:rsid w:val="006B7E80"/>
    <w:rsid w:val="006C0EDA"/>
    <w:rsid w:val="006C13E2"/>
    <w:rsid w:val="006C1DB6"/>
    <w:rsid w:val="006C2C09"/>
    <w:rsid w:val="006C2FC7"/>
    <w:rsid w:val="006C307C"/>
    <w:rsid w:val="006C33EA"/>
    <w:rsid w:val="006C41EC"/>
    <w:rsid w:val="006C43F3"/>
    <w:rsid w:val="006C4C50"/>
    <w:rsid w:val="006C50DC"/>
    <w:rsid w:val="006C551F"/>
    <w:rsid w:val="006C5BD9"/>
    <w:rsid w:val="006C6008"/>
    <w:rsid w:val="006C60E7"/>
    <w:rsid w:val="006C6277"/>
    <w:rsid w:val="006C6470"/>
    <w:rsid w:val="006C655E"/>
    <w:rsid w:val="006C6D4C"/>
    <w:rsid w:val="006C78C2"/>
    <w:rsid w:val="006C7A68"/>
    <w:rsid w:val="006C7DCF"/>
    <w:rsid w:val="006D0345"/>
    <w:rsid w:val="006D03DC"/>
    <w:rsid w:val="006D0668"/>
    <w:rsid w:val="006D12E4"/>
    <w:rsid w:val="006D1532"/>
    <w:rsid w:val="006D2369"/>
    <w:rsid w:val="006D25E4"/>
    <w:rsid w:val="006D2649"/>
    <w:rsid w:val="006D27E5"/>
    <w:rsid w:val="006D348F"/>
    <w:rsid w:val="006D430E"/>
    <w:rsid w:val="006D4A7C"/>
    <w:rsid w:val="006D4B7D"/>
    <w:rsid w:val="006D525D"/>
    <w:rsid w:val="006D53B7"/>
    <w:rsid w:val="006D57D9"/>
    <w:rsid w:val="006D57DA"/>
    <w:rsid w:val="006D5874"/>
    <w:rsid w:val="006D5915"/>
    <w:rsid w:val="006D64FC"/>
    <w:rsid w:val="006D657C"/>
    <w:rsid w:val="006D66C8"/>
    <w:rsid w:val="006D72CC"/>
    <w:rsid w:val="006E00F9"/>
    <w:rsid w:val="006E0216"/>
    <w:rsid w:val="006E04FB"/>
    <w:rsid w:val="006E0697"/>
    <w:rsid w:val="006E0A56"/>
    <w:rsid w:val="006E0B7A"/>
    <w:rsid w:val="006E0F4B"/>
    <w:rsid w:val="006E17A1"/>
    <w:rsid w:val="006E1B8B"/>
    <w:rsid w:val="006E1C6A"/>
    <w:rsid w:val="006E1EA4"/>
    <w:rsid w:val="006E1F1E"/>
    <w:rsid w:val="006E22BA"/>
    <w:rsid w:val="006E2895"/>
    <w:rsid w:val="006E2EC6"/>
    <w:rsid w:val="006E39D2"/>
    <w:rsid w:val="006E3F6B"/>
    <w:rsid w:val="006E3FD9"/>
    <w:rsid w:val="006E40C0"/>
    <w:rsid w:val="006E43CE"/>
    <w:rsid w:val="006E43D7"/>
    <w:rsid w:val="006E4743"/>
    <w:rsid w:val="006E49FD"/>
    <w:rsid w:val="006E5AF6"/>
    <w:rsid w:val="006E5BCB"/>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DD0"/>
    <w:rsid w:val="006F5072"/>
    <w:rsid w:val="006F5157"/>
    <w:rsid w:val="006F53DE"/>
    <w:rsid w:val="006F5446"/>
    <w:rsid w:val="006F573E"/>
    <w:rsid w:val="006F606A"/>
    <w:rsid w:val="006F69C4"/>
    <w:rsid w:val="006F6B50"/>
    <w:rsid w:val="006F6CAD"/>
    <w:rsid w:val="006F6EB0"/>
    <w:rsid w:val="006F73EF"/>
    <w:rsid w:val="006F76CB"/>
    <w:rsid w:val="006F7BBE"/>
    <w:rsid w:val="006F7F05"/>
    <w:rsid w:val="00700175"/>
    <w:rsid w:val="00700B5D"/>
    <w:rsid w:val="0070113C"/>
    <w:rsid w:val="0070128A"/>
    <w:rsid w:val="00701875"/>
    <w:rsid w:val="00701DA2"/>
    <w:rsid w:val="00701F5F"/>
    <w:rsid w:val="00702B79"/>
    <w:rsid w:val="00702BEF"/>
    <w:rsid w:val="00703B30"/>
    <w:rsid w:val="00703B47"/>
    <w:rsid w:val="00703EF9"/>
    <w:rsid w:val="00704627"/>
    <w:rsid w:val="00704807"/>
    <w:rsid w:val="007049AC"/>
    <w:rsid w:val="00704F12"/>
    <w:rsid w:val="00704F66"/>
    <w:rsid w:val="00705144"/>
    <w:rsid w:val="0070516E"/>
    <w:rsid w:val="00705CBD"/>
    <w:rsid w:val="0070670C"/>
    <w:rsid w:val="00706C97"/>
    <w:rsid w:val="00706F0F"/>
    <w:rsid w:val="007079C1"/>
    <w:rsid w:val="00707D44"/>
    <w:rsid w:val="00707F65"/>
    <w:rsid w:val="007105BF"/>
    <w:rsid w:val="0071061F"/>
    <w:rsid w:val="00710E3B"/>
    <w:rsid w:val="00710E57"/>
    <w:rsid w:val="00710FD1"/>
    <w:rsid w:val="007116AE"/>
    <w:rsid w:val="0071186E"/>
    <w:rsid w:val="00711ECE"/>
    <w:rsid w:val="00712029"/>
    <w:rsid w:val="00712B82"/>
    <w:rsid w:val="00712BAF"/>
    <w:rsid w:val="00712C35"/>
    <w:rsid w:val="00712DFB"/>
    <w:rsid w:val="00712EF3"/>
    <w:rsid w:val="007135E4"/>
    <w:rsid w:val="00714108"/>
    <w:rsid w:val="007141FC"/>
    <w:rsid w:val="00714DB4"/>
    <w:rsid w:val="007152DA"/>
    <w:rsid w:val="00715454"/>
    <w:rsid w:val="00715498"/>
    <w:rsid w:val="0071554E"/>
    <w:rsid w:val="007158FF"/>
    <w:rsid w:val="00715FDB"/>
    <w:rsid w:val="00716E04"/>
    <w:rsid w:val="00716F57"/>
    <w:rsid w:val="0071749B"/>
    <w:rsid w:val="007176E4"/>
    <w:rsid w:val="00717732"/>
    <w:rsid w:val="00717F3A"/>
    <w:rsid w:val="007209B7"/>
    <w:rsid w:val="00720AB6"/>
    <w:rsid w:val="00721562"/>
    <w:rsid w:val="00721D0E"/>
    <w:rsid w:val="007224DA"/>
    <w:rsid w:val="0072252C"/>
    <w:rsid w:val="00722628"/>
    <w:rsid w:val="007226C9"/>
    <w:rsid w:val="00722A01"/>
    <w:rsid w:val="00722AC5"/>
    <w:rsid w:val="00722B18"/>
    <w:rsid w:val="00722CE7"/>
    <w:rsid w:val="00722D93"/>
    <w:rsid w:val="00722E68"/>
    <w:rsid w:val="00723283"/>
    <w:rsid w:val="0072354A"/>
    <w:rsid w:val="00723804"/>
    <w:rsid w:val="00723A4C"/>
    <w:rsid w:val="00723B9D"/>
    <w:rsid w:val="00723FBC"/>
    <w:rsid w:val="0072434B"/>
    <w:rsid w:val="0072442B"/>
    <w:rsid w:val="00724713"/>
    <w:rsid w:val="00724726"/>
    <w:rsid w:val="00724AD1"/>
    <w:rsid w:val="00724B2C"/>
    <w:rsid w:val="00725277"/>
    <w:rsid w:val="007255A4"/>
    <w:rsid w:val="00726F68"/>
    <w:rsid w:val="00727416"/>
    <w:rsid w:val="0072763A"/>
    <w:rsid w:val="0072787D"/>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4DD"/>
    <w:rsid w:val="00733976"/>
    <w:rsid w:val="00733C52"/>
    <w:rsid w:val="007344C7"/>
    <w:rsid w:val="00734BA6"/>
    <w:rsid w:val="00734DC1"/>
    <w:rsid w:val="00735967"/>
    <w:rsid w:val="00735A38"/>
    <w:rsid w:val="007368A4"/>
    <w:rsid w:val="007369D6"/>
    <w:rsid w:val="007371FC"/>
    <w:rsid w:val="0073769E"/>
    <w:rsid w:val="00737F83"/>
    <w:rsid w:val="00740175"/>
    <w:rsid w:val="00740329"/>
    <w:rsid w:val="0074057A"/>
    <w:rsid w:val="00740C0B"/>
    <w:rsid w:val="007412FF"/>
    <w:rsid w:val="00741534"/>
    <w:rsid w:val="00741C10"/>
    <w:rsid w:val="00741F43"/>
    <w:rsid w:val="007428C4"/>
    <w:rsid w:val="0074302B"/>
    <w:rsid w:val="00744180"/>
    <w:rsid w:val="00744299"/>
    <w:rsid w:val="00744808"/>
    <w:rsid w:val="0074489F"/>
    <w:rsid w:val="00744932"/>
    <w:rsid w:val="007458A4"/>
    <w:rsid w:val="00745D65"/>
    <w:rsid w:val="00745DAC"/>
    <w:rsid w:val="007464D7"/>
    <w:rsid w:val="00746757"/>
    <w:rsid w:val="007469F9"/>
    <w:rsid w:val="00746AB8"/>
    <w:rsid w:val="00746DA9"/>
    <w:rsid w:val="00747A4D"/>
    <w:rsid w:val="00750063"/>
    <w:rsid w:val="007500B6"/>
    <w:rsid w:val="00750101"/>
    <w:rsid w:val="0075083E"/>
    <w:rsid w:val="00750AE3"/>
    <w:rsid w:val="00750F4A"/>
    <w:rsid w:val="0075169E"/>
    <w:rsid w:val="007520F4"/>
    <w:rsid w:val="00752166"/>
    <w:rsid w:val="0075235B"/>
    <w:rsid w:val="0075292D"/>
    <w:rsid w:val="00752E51"/>
    <w:rsid w:val="00753A50"/>
    <w:rsid w:val="00753B71"/>
    <w:rsid w:val="00753BDA"/>
    <w:rsid w:val="00753CA2"/>
    <w:rsid w:val="00754508"/>
    <w:rsid w:val="00754A3D"/>
    <w:rsid w:val="00754A9D"/>
    <w:rsid w:val="00754BE4"/>
    <w:rsid w:val="00754CCC"/>
    <w:rsid w:val="00754F9D"/>
    <w:rsid w:val="00755342"/>
    <w:rsid w:val="007555DD"/>
    <w:rsid w:val="0075571E"/>
    <w:rsid w:val="007557BD"/>
    <w:rsid w:val="00755AAE"/>
    <w:rsid w:val="00755F8E"/>
    <w:rsid w:val="007568F2"/>
    <w:rsid w:val="00756D23"/>
    <w:rsid w:val="00756D50"/>
    <w:rsid w:val="00756F1B"/>
    <w:rsid w:val="0075744A"/>
    <w:rsid w:val="007576D4"/>
    <w:rsid w:val="0075791B"/>
    <w:rsid w:val="00760029"/>
    <w:rsid w:val="007600AD"/>
    <w:rsid w:val="0076076B"/>
    <w:rsid w:val="007618F9"/>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62DB"/>
    <w:rsid w:val="0076694D"/>
    <w:rsid w:val="00766B22"/>
    <w:rsid w:val="0076719B"/>
    <w:rsid w:val="00767703"/>
    <w:rsid w:val="00770BA7"/>
    <w:rsid w:val="00770FAF"/>
    <w:rsid w:val="007710EF"/>
    <w:rsid w:val="007717F3"/>
    <w:rsid w:val="007721B3"/>
    <w:rsid w:val="00772396"/>
    <w:rsid w:val="007723CE"/>
    <w:rsid w:val="00772553"/>
    <w:rsid w:val="00772613"/>
    <w:rsid w:val="00772773"/>
    <w:rsid w:val="00772846"/>
    <w:rsid w:val="0077294D"/>
    <w:rsid w:val="00772D89"/>
    <w:rsid w:val="00774280"/>
    <w:rsid w:val="0077448F"/>
    <w:rsid w:val="00774856"/>
    <w:rsid w:val="00774F6A"/>
    <w:rsid w:val="007756B8"/>
    <w:rsid w:val="00775748"/>
    <w:rsid w:val="00775B6B"/>
    <w:rsid w:val="00775FC6"/>
    <w:rsid w:val="007762AD"/>
    <w:rsid w:val="007764EF"/>
    <w:rsid w:val="0077780F"/>
    <w:rsid w:val="00777E6D"/>
    <w:rsid w:val="0078076A"/>
    <w:rsid w:val="00780875"/>
    <w:rsid w:val="007808DD"/>
    <w:rsid w:val="00780E5B"/>
    <w:rsid w:val="00781232"/>
    <w:rsid w:val="007814F2"/>
    <w:rsid w:val="00781B08"/>
    <w:rsid w:val="00781C09"/>
    <w:rsid w:val="007824BD"/>
    <w:rsid w:val="007825A3"/>
    <w:rsid w:val="007826DC"/>
    <w:rsid w:val="007827C9"/>
    <w:rsid w:val="00782CCA"/>
    <w:rsid w:val="00782DDF"/>
    <w:rsid w:val="00783304"/>
    <w:rsid w:val="007833F8"/>
    <w:rsid w:val="00785626"/>
    <w:rsid w:val="00785684"/>
    <w:rsid w:val="00785971"/>
    <w:rsid w:val="00785F16"/>
    <w:rsid w:val="007875D1"/>
    <w:rsid w:val="007879DA"/>
    <w:rsid w:val="00787A19"/>
    <w:rsid w:val="00787EE4"/>
    <w:rsid w:val="007902CA"/>
    <w:rsid w:val="0079186D"/>
    <w:rsid w:val="00791BAD"/>
    <w:rsid w:val="00791BAF"/>
    <w:rsid w:val="00792B66"/>
    <w:rsid w:val="00792C83"/>
    <w:rsid w:val="00792ECF"/>
    <w:rsid w:val="00792FE0"/>
    <w:rsid w:val="00793D49"/>
    <w:rsid w:val="00793DD8"/>
    <w:rsid w:val="00793F21"/>
    <w:rsid w:val="007946A6"/>
    <w:rsid w:val="007948E6"/>
    <w:rsid w:val="00796176"/>
    <w:rsid w:val="0079624A"/>
    <w:rsid w:val="00796EAB"/>
    <w:rsid w:val="00796F3F"/>
    <w:rsid w:val="007973F4"/>
    <w:rsid w:val="00797B65"/>
    <w:rsid w:val="00797DDC"/>
    <w:rsid w:val="00797F94"/>
    <w:rsid w:val="007A0ACE"/>
    <w:rsid w:val="007A0BCB"/>
    <w:rsid w:val="007A0DCC"/>
    <w:rsid w:val="007A0F7D"/>
    <w:rsid w:val="007A1247"/>
    <w:rsid w:val="007A1881"/>
    <w:rsid w:val="007A196E"/>
    <w:rsid w:val="007A2D6A"/>
    <w:rsid w:val="007A324E"/>
    <w:rsid w:val="007A3719"/>
    <w:rsid w:val="007A38AF"/>
    <w:rsid w:val="007A3F06"/>
    <w:rsid w:val="007A4125"/>
    <w:rsid w:val="007A466F"/>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432"/>
    <w:rsid w:val="007B06F0"/>
    <w:rsid w:val="007B072E"/>
    <w:rsid w:val="007B0F40"/>
    <w:rsid w:val="007B14EB"/>
    <w:rsid w:val="007B1700"/>
    <w:rsid w:val="007B2BD1"/>
    <w:rsid w:val="007B2E9A"/>
    <w:rsid w:val="007B3111"/>
    <w:rsid w:val="007B360A"/>
    <w:rsid w:val="007B3C2F"/>
    <w:rsid w:val="007B3C48"/>
    <w:rsid w:val="007B3CF9"/>
    <w:rsid w:val="007B40AF"/>
    <w:rsid w:val="007B47A3"/>
    <w:rsid w:val="007B4D7E"/>
    <w:rsid w:val="007B5D1D"/>
    <w:rsid w:val="007B607B"/>
    <w:rsid w:val="007B6BD0"/>
    <w:rsid w:val="007B6ED8"/>
    <w:rsid w:val="007B6F8E"/>
    <w:rsid w:val="007B720A"/>
    <w:rsid w:val="007B792F"/>
    <w:rsid w:val="007B7E0B"/>
    <w:rsid w:val="007B7F78"/>
    <w:rsid w:val="007C09BC"/>
    <w:rsid w:val="007C0BE9"/>
    <w:rsid w:val="007C1790"/>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1850"/>
    <w:rsid w:val="007D20CF"/>
    <w:rsid w:val="007D2DA4"/>
    <w:rsid w:val="007D2EC1"/>
    <w:rsid w:val="007D2F28"/>
    <w:rsid w:val="007D3FE7"/>
    <w:rsid w:val="007D4088"/>
    <w:rsid w:val="007D4312"/>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EFD"/>
    <w:rsid w:val="007E36D7"/>
    <w:rsid w:val="007E3A9A"/>
    <w:rsid w:val="007E3AAE"/>
    <w:rsid w:val="007E4810"/>
    <w:rsid w:val="007E5354"/>
    <w:rsid w:val="007E5665"/>
    <w:rsid w:val="007E56A2"/>
    <w:rsid w:val="007E59D7"/>
    <w:rsid w:val="007E5FCB"/>
    <w:rsid w:val="007E6489"/>
    <w:rsid w:val="007E65D0"/>
    <w:rsid w:val="007E68A4"/>
    <w:rsid w:val="007E6F57"/>
    <w:rsid w:val="007E7738"/>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EBA"/>
    <w:rsid w:val="007F7F8B"/>
    <w:rsid w:val="00800900"/>
    <w:rsid w:val="00801454"/>
    <w:rsid w:val="00802364"/>
    <w:rsid w:val="00802508"/>
    <w:rsid w:val="008025EB"/>
    <w:rsid w:val="00803453"/>
    <w:rsid w:val="008041C7"/>
    <w:rsid w:val="00804576"/>
    <w:rsid w:val="008046B2"/>
    <w:rsid w:val="00804ACA"/>
    <w:rsid w:val="00804B15"/>
    <w:rsid w:val="0080516F"/>
    <w:rsid w:val="0080547E"/>
    <w:rsid w:val="00805669"/>
    <w:rsid w:val="00805CE7"/>
    <w:rsid w:val="00806501"/>
    <w:rsid w:val="00806911"/>
    <w:rsid w:val="00806CF6"/>
    <w:rsid w:val="00807701"/>
    <w:rsid w:val="0080784D"/>
    <w:rsid w:val="00807CDE"/>
    <w:rsid w:val="00807F53"/>
    <w:rsid w:val="00807FA7"/>
    <w:rsid w:val="00810E6E"/>
    <w:rsid w:val="00811161"/>
    <w:rsid w:val="008113B6"/>
    <w:rsid w:val="008117E5"/>
    <w:rsid w:val="0081214A"/>
    <w:rsid w:val="008123FF"/>
    <w:rsid w:val="00812BAE"/>
    <w:rsid w:val="00812D69"/>
    <w:rsid w:val="00812F78"/>
    <w:rsid w:val="008139CD"/>
    <w:rsid w:val="00813A49"/>
    <w:rsid w:val="00813A8B"/>
    <w:rsid w:val="00813F12"/>
    <w:rsid w:val="00813FE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B80"/>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5DE"/>
    <w:rsid w:val="00827D0B"/>
    <w:rsid w:val="00830818"/>
    <w:rsid w:val="00830D7B"/>
    <w:rsid w:val="00830E0B"/>
    <w:rsid w:val="008312D7"/>
    <w:rsid w:val="008317D6"/>
    <w:rsid w:val="008318DC"/>
    <w:rsid w:val="0083196D"/>
    <w:rsid w:val="00833A3B"/>
    <w:rsid w:val="00833E33"/>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99B"/>
    <w:rsid w:val="00841CA1"/>
    <w:rsid w:val="00841CBA"/>
    <w:rsid w:val="00841F32"/>
    <w:rsid w:val="00842D9F"/>
    <w:rsid w:val="0084369F"/>
    <w:rsid w:val="008441FA"/>
    <w:rsid w:val="0084454A"/>
    <w:rsid w:val="00844A72"/>
    <w:rsid w:val="008466E0"/>
    <w:rsid w:val="008468F9"/>
    <w:rsid w:val="008469B1"/>
    <w:rsid w:val="00847775"/>
    <w:rsid w:val="00847B22"/>
    <w:rsid w:val="00847FC6"/>
    <w:rsid w:val="00850220"/>
    <w:rsid w:val="008503FD"/>
    <w:rsid w:val="008507AA"/>
    <w:rsid w:val="0085166A"/>
    <w:rsid w:val="00851899"/>
    <w:rsid w:val="00851DE3"/>
    <w:rsid w:val="00852823"/>
    <w:rsid w:val="00852BA7"/>
    <w:rsid w:val="00852D89"/>
    <w:rsid w:val="00852E15"/>
    <w:rsid w:val="008536C1"/>
    <w:rsid w:val="0085376C"/>
    <w:rsid w:val="0085448B"/>
    <w:rsid w:val="0085471C"/>
    <w:rsid w:val="00854AA5"/>
    <w:rsid w:val="0085533D"/>
    <w:rsid w:val="0085551A"/>
    <w:rsid w:val="0085567D"/>
    <w:rsid w:val="008559B7"/>
    <w:rsid w:val="00856027"/>
    <w:rsid w:val="008563FD"/>
    <w:rsid w:val="00856F7B"/>
    <w:rsid w:val="00857890"/>
    <w:rsid w:val="00857969"/>
    <w:rsid w:val="00857AB2"/>
    <w:rsid w:val="00857B7F"/>
    <w:rsid w:val="00857ED8"/>
    <w:rsid w:val="00860EEC"/>
    <w:rsid w:val="00860F9B"/>
    <w:rsid w:val="008610B4"/>
    <w:rsid w:val="0086133C"/>
    <w:rsid w:val="008619FC"/>
    <w:rsid w:val="008620EB"/>
    <w:rsid w:val="00862B1D"/>
    <w:rsid w:val="00862B93"/>
    <w:rsid w:val="00863337"/>
    <w:rsid w:val="00863953"/>
    <w:rsid w:val="008649E9"/>
    <w:rsid w:val="0086549A"/>
    <w:rsid w:val="00865B39"/>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2F"/>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B24"/>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3FF2"/>
    <w:rsid w:val="008841FA"/>
    <w:rsid w:val="00884DB1"/>
    <w:rsid w:val="00884E2D"/>
    <w:rsid w:val="008850F0"/>
    <w:rsid w:val="00885413"/>
    <w:rsid w:val="008856B6"/>
    <w:rsid w:val="00885749"/>
    <w:rsid w:val="00885B80"/>
    <w:rsid w:val="00886163"/>
    <w:rsid w:val="00886548"/>
    <w:rsid w:val="008865BC"/>
    <w:rsid w:val="008871F4"/>
    <w:rsid w:val="008873D9"/>
    <w:rsid w:val="00887596"/>
    <w:rsid w:val="00887B5A"/>
    <w:rsid w:val="00887D0A"/>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6877"/>
    <w:rsid w:val="00896CE9"/>
    <w:rsid w:val="008971F6"/>
    <w:rsid w:val="008973BF"/>
    <w:rsid w:val="0089759E"/>
    <w:rsid w:val="00897660"/>
    <w:rsid w:val="008978F6"/>
    <w:rsid w:val="008979CF"/>
    <w:rsid w:val="00897D48"/>
    <w:rsid w:val="008A0C27"/>
    <w:rsid w:val="008A0D6E"/>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1EF6"/>
    <w:rsid w:val="008B2141"/>
    <w:rsid w:val="008B238F"/>
    <w:rsid w:val="008B258B"/>
    <w:rsid w:val="008B2E05"/>
    <w:rsid w:val="008B3518"/>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4F1C"/>
    <w:rsid w:val="008C52B0"/>
    <w:rsid w:val="008C546B"/>
    <w:rsid w:val="008C5D94"/>
    <w:rsid w:val="008C5E74"/>
    <w:rsid w:val="008C6000"/>
    <w:rsid w:val="008C613B"/>
    <w:rsid w:val="008C6846"/>
    <w:rsid w:val="008C6F36"/>
    <w:rsid w:val="008C7273"/>
    <w:rsid w:val="008C72E9"/>
    <w:rsid w:val="008C7494"/>
    <w:rsid w:val="008C7A21"/>
    <w:rsid w:val="008D0991"/>
    <w:rsid w:val="008D1188"/>
    <w:rsid w:val="008D15E5"/>
    <w:rsid w:val="008D15ED"/>
    <w:rsid w:val="008D1A04"/>
    <w:rsid w:val="008D212F"/>
    <w:rsid w:val="008D28CF"/>
    <w:rsid w:val="008D28F1"/>
    <w:rsid w:val="008D2C80"/>
    <w:rsid w:val="008D31FA"/>
    <w:rsid w:val="008D329E"/>
    <w:rsid w:val="008D3392"/>
    <w:rsid w:val="008D35FA"/>
    <w:rsid w:val="008D3ACC"/>
    <w:rsid w:val="008D4357"/>
    <w:rsid w:val="008D4A4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CA"/>
    <w:rsid w:val="008F18E3"/>
    <w:rsid w:val="008F27D0"/>
    <w:rsid w:val="008F3155"/>
    <w:rsid w:val="008F342F"/>
    <w:rsid w:val="008F42C1"/>
    <w:rsid w:val="008F4A49"/>
    <w:rsid w:val="008F6025"/>
    <w:rsid w:val="008F6099"/>
    <w:rsid w:val="008F6676"/>
    <w:rsid w:val="008F674C"/>
    <w:rsid w:val="008F6987"/>
    <w:rsid w:val="008F6EBC"/>
    <w:rsid w:val="008F7F81"/>
    <w:rsid w:val="009000F9"/>
    <w:rsid w:val="009013EB"/>
    <w:rsid w:val="009015AC"/>
    <w:rsid w:val="009015C1"/>
    <w:rsid w:val="009016A1"/>
    <w:rsid w:val="009018C2"/>
    <w:rsid w:val="00901C8E"/>
    <w:rsid w:val="00902354"/>
    <w:rsid w:val="0090249B"/>
    <w:rsid w:val="009024DB"/>
    <w:rsid w:val="00902732"/>
    <w:rsid w:val="00902864"/>
    <w:rsid w:val="00902DF2"/>
    <w:rsid w:val="0090331F"/>
    <w:rsid w:val="0090351C"/>
    <w:rsid w:val="009037F1"/>
    <w:rsid w:val="00904100"/>
    <w:rsid w:val="009058D3"/>
    <w:rsid w:val="00905A92"/>
    <w:rsid w:val="00905CCC"/>
    <w:rsid w:val="00906620"/>
    <w:rsid w:val="00906711"/>
    <w:rsid w:val="00906BB4"/>
    <w:rsid w:val="009071B3"/>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62A9"/>
    <w:rsid w:val="00916366"/>
    <w:rsid w:val="009163DE"/>
    <w:rsid w:val="0091651A"/>
    <w:rsid w:val="00916DA1"/>
    <w:rsid w:val="00917DB7"/>
    <w:rsid w:val="0092001F"/>
    <w:rsid w:val="00920743"/>
    <w:rsid w:val="00920E7A"/>
    <w:rsid w:val="00921247"/>
    <w:rsid w:val="00922869"/>
    <w:rsid w:val="0092288B"/>
    <w:rsid w:val="00923932"/>
    <w:rsid w:val="00924205"/>
    <w:rsid w:val="00924275"/>
    <w:rsid w:val="009243BE"/>
    <w:rsid w:val="009250CA"/>
    <w:rsid w:val="00925D65"/>
    <w:rsid w:val="009265E0"/>
    <w:rsid w:val="009266D0"/>
    <w:rsid w:val="00926AB3"/>
    <w:rsid w:val="00926CE6"/>
    <w:rsid w:val="00927129"/>
    <w:rsid w:val="00927387"/>
    <w:rsid w:val="00927519"/>
    <w:rsid w:val="009278E0"/>
    <w:rsid w:val="00927B2D"/>
    <w:rsid w:val="009309D7"/>
    <w:rsid w:val="00930AF7"/>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68"/>
    <w:rsid w:val="009517D3"/>
    <w:rsid w:val="00951F6F"/>
    <w:rsid w:val="0095209C"/>
    <w:rsid w:val="0095236D"/>
    <w:rsid w:val="009531D7"/>
    <w:rsid w:val="009549A6"/>
    <w:rsid w:val="00954E21"/>
    <w:rsid w:val="0095566D"/>
    <w:rsid w:val="009570F2"/>
    <w:rsid w:val="00957694"/>
    <w:rsid w:val="00957D83"/>
    <w:rsid w:val="00957F65"/>
    <w:rsid w:val="00960100"/>
    <w:rsid w:val="00960328"/>
    <w:rsid w:val="00960FDA"/>
    <w:rsid w:val="009615D1"/>
    <w:rsid w:val="00961A3F"/>
    <w:rsid w:val="00963287"/>
    <w:rsid w:val="009635FB"/>
    <w:rsid w:val="00963A68"/>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38EE"/>
    <w:rsid w:val="0097425B"/>
    <w:rsid w:val="009750DB"/>
    <w:rsid w:val="009752FF"/>
    <w:rsid w:val="0097556E"/>
    <w:rsid w:val="009758E5"/>
    <w:rsid w:val="00975BCB"/>
    <w:rsid w:val="00975C9E"/>
    <w:rsid w:val="00975D54"/>
    <w:rsid w:val="00976395"/>
    <w:rsid w:val="00977247"/>
    <w:rsid w:val="00977549"/>
    <w:rsid w:val="00977992"/>
    <w:rsid w:val="00977E2D"/>
    <w:rsid w:val="009806C2"/>
    <w:rsid w:val="009806CD"/>
    <w:rsid w:val="00980D0C"/>
    <w:rsid w:val="0098148C"/>
    <w:rsid w:val="0098162A"/>
    <w:rsid w:val="00981750"/>
    <w:rsid w:val="009819AC"/>
    <w:rsid w:val="00981C13"/>
    <w:rsid w:val="0098235F"/>
    <w:rsid w:val="009828C4"/>
    <w:rsid w:val="00983022"/>
    <w:rsid w:val="009858B8"/>
    <w:rsid w:val="0098679F"/>
    <w:rsid w:val="00986F31"/>
    <w:rsid w:val="009876E3"/>
    <w:rsid w:val="009902DC"/>
    <w:rsid w:val="0099034C"/>
    <w:rsid w:val="009908BF"/>
    <w:rsid w:val="00990A7C"/>
    <w:rsid w:val="009913E9"/>
    <w:rsid w:val="009917A1"/>
    <w:rsid w:val="00992318"/>
    <w:rsid w:val="0099281C"/>
    <w:rsid w:val="00992F8E"/>
    <w:rsid w:val="0099375B"/>
    <w:rsid w:val="009938CB"/>
    <w:rsid w:val="0099435A"/>
    <w:rsid w:val="00994647"/>
    <w:rsid w:val="0099466C"/>
    <w:rsid w:val="00994FC1"/>
    <w:rsid w:val="0099508C"/>
    <w:rsid w:val="009951A3"/>
    <w:rsid w:val="00995585"/>
    <w:rsid w:val="00995A41"/>
    <w:rsid w:val="009963ED"/>
    <w:rsid w:val="009963F3"/>
    <w:rsid w:val="009976BB"/>
    <w:rsid w:val="00997E9C"/>
    <w:rsid w:val="00997F72"/>
    <w:rsid w:val="009A016D"/>
    <w:rsid w:val="009A0723"/>
    <w:rsid w:val="009A07A1"/>
    <w:rsid w:val="009A0D9B"/>
    <w:rsid w:val="009A1F22"/>
    <w:rsid w:val="009A1F55"/>
    <w:rsid w:val="009A2BBB"/>
    <w:rsid w:val="009A2D66"/>
    <w:rsid w:val="009A3646"/>
    <w:rsid w:val="009A36DE"/>
    <w:rsid w:val="009A3997"/>
    <w:rsid w:val="009A3B0F"/>
    <w:rsid w:val="009A3DC9"/>
    <w:rsid w:val="009A442D"/>
    <w:rsid w:val="009A4516"/>
    <w:rsid w:val="009A470F"/>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959"/>
    <w:rsid w:val="009B2B6D"/>
    <w:rsid w:val="009B31D1"/>
    <w:rsid w:val="009B3582"/>
    <w:rsid w:val="009B39D4"/>
    <w:rsid w:val="009B4324"/>
    <w:rsid w:val="009B50D6"/>
    <w:rsid w:val="009B50EE"/>
    <w:rsid w:val="009B541B"/>
    <w:rsid w:val="009B5D96"/>
    <w:rsid w:val="009B5DB9"/>
    <w:rsid w:val="009B6560"/>
    <w:rsid w:val="009B6C3F"/>
    <w:rsid w:val="009B6FBB"/>
    <w:rsid w:val="009C00F0"/>
    <w:rsid w:val="009C01E2"/>
    <w:rsid w:val="009C098D"/>
    <w:rsid w:val="009C1694"/>
    <w:rsid w:val="009C1E06"/>
    <w:rsid w:val="009C32C3"/>
    <w:rsid w:val="009C3F40"/>
    <w:rsid w:val="009C4A77"/>
    <w:rsid w:val="009C51FF"/>
    <w:rsid w:val="009C5278"/>
    <w:rsid w:val="009C631F"/>
    <w:rsid w:val="009C6941"/>
    <w:rsid w:val="009C6F69"/>
    <w:rsid w:val="009C724D"/>
    <w:rsid w:val="009C7A83"/>
    <w:rsid w:val="009D0A0F"/>
    <w:rsid w:val="009D0F7D"/>
    <w:rsid w:val="009D1314"/>
    <w:rsid w:val="009D156B"/>
    <w:rsid w:val="009D2EB9"/>
    <w:rsid w:val="009D31A1"/>
    <w:rsid w:val="009D3690"/>
    <w:rsid w:val="009D3D5B"/>
    <w:rsid w:val="009D46F4"/>
    <w:rsid w:val="009D49D2"/>
    <w:rsid w:val="009D5152"/>
    <w:rsid w:val="009D5267"/>
    <w:rsid w:val="009D52B2"/>
    <w:rsid w:val="009D56AA"/>
    <w:rsid w:val="009D57BD"/>
    <w:rsid w:val="009D5ED8"/>
    <w:rsid w:val="009D61F2"/>
    <w:rsid w:val="009D6655"/>
    <w:rsid w:val="009D6990"/>
    <w:rsid w:val="009D6AF9"/>
    <w:rsid w:val="009D6C29"/>
    <w:rsid w:val="009D7F31"/>
    <w:rsid w:val="009E013F"/>
    <w:rsid w:val="009E05FD"/>
    <w:rsid w:val="009E0CC4"/>
    <w:rsid w:val="009E0D01"/>
    <w:rsid w:val="009E0D1C"/>
    <w:rsid w:val="009E0DC3"/>
    <w:rsid w:val="009E1058"/>
    <w:rsid w:val="009E11F3"/>
    <w:rsid w:val="009E12E4"/>
    <w:rsid w:val="009E1AED"/>
    <w:rsid w:val="009E1B44"/>
    <w:rsid w:val="009E1E6B"/>
    <w:rsid w:val="009E24AD"/>
    <w:rsid w:val="009E29A7"/>
    <w:rsid w:val="009E3E1D"/>
    <w:rsid w:val="009E40ED"/>
    <w:rsid w:val="009E44E4"/>
    <w:rsid w:val="009E4C66"/>
    <w:rsid w:val="009E4D53"/>
    <w:rsid w:val="009E53DD"/>
    <w:rsid w:val="009E56B8"/>
    <w:rsid w:val="009E573B"/>
    <w:rsid w:val="009E5CA9"/>
    <w:rsid w:val="009E605B"/>
    <w:rsid w:val="009E638C"/>
    <w:rsid w:val="009E72F6"/>
    <w:rsid w:val="009E78F3"/>
    <w:rsid w:val="009E7F41"/>
    <w:rsid w:val="009F004D"/>
    <w:rsid w:val="009F0DFB"/>
    <w:rsid w:val="009F1103"/>
    <w:rsid w:val="009F1CAF"/>
    <w:rsid w:val="009F1FE3"/>
    <w:rsid w:val="009F27B2"/>
    <w:rsid w:val="009F2A5D"/>
    <w:rsid w:val="009F2AB8"/>
    <w:rsid w:val="009F3160"/>
    <w:rsid w:val="009F45FC"/>
    <w:rsid w:val="009F4E76"/>
    <w:rsid w:val="009F5621"/>
    <w:rsid w:val="009F577F"/>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A18"/>
    <w:rsid w:val="00A03BBC"/>
    <w:rsid w:val="00A03D87"/>
    <w:rsid w:val="00A03E9C"/>
    <w:rsid w:val="00A04080"/>
    <w:rsid w:val="00A04160"/>
    <w:rsid w:val="00A04EF0"/>
    <w:rsid w:val="00A05079"/>
    <w:rsid w:val="00A05B49"/>
    <w:rsid w:val="00A05F2A"/>
    <w:rsid w:val="00A062F4"/>
    <w:rsid w:val="00A06B30"/>
    <w:rsid w:val="00A07545"/>
    <w:rsid w:val="00A0784B"/>
    <w:rsid w:val="00A07C63"/>
    <w:rsid w:val="00A100C7"/>
    <w:rsid w:val="00A10A27"/>
    <w:rsid w:val="00A10B9A"/>
    <w:rsid w:val="00A10EAC"/>
    <w:rsid w:val="00A11958"/>
    <w:rsid w:val="00A1217B"/>
    <w:rsid w:val="00A13412"/>
    <w:rsid w:val="00A13415"/>
    <w:rsid w:val="00A138B4"/>
    <w:rsid w:val="00A1493D"/>
    <w:rsid w:val="00A14AF0"/>
    <w:rsid w:val="00A1514D"/>
    <w:rsid w:val="00A162E5"/>
    <w:rsid w:val="00A16D1A"/>
    <w:rsid w:val="00A16D29"/>
    <w:rsid w:val="00A1784D"/>
    <w:rsid w:val="00A17A92"/>
    <w:rsid w:val="00A17CCD"/>
    <w:rsid w:val="00A20471"/>
    <w:rsid w:val="00A20F3F"/>
    <w:rsid w:val="00A2108F"/>
    <w:rsid w:val="00A210A0"/>
    <w:rsid w:val="00A21445"/>
    <w:rsid w:val="00A21FC3"/>
    <w:rsid w:val="00A22D1B"/>
    <w:rsid w:val="00A23691"/>
    <w:rsid w:val="00A238FA"/>
    <w:rsid w:val="00A244DD"/>
    <w:rsid w:val="00A24C54"/>
    <w:rsid w:val="00A24E9D"/>
    <w:rsid w:val="00A25059"/>
    <w:rsid w:val="00A25110"/>
    <w:rsid w:val="00A252AF"/>
    <w:rsid w:val="00A253A7"/>
    <w:rsid w:val="00A25CE2"/>
    <w:rsid w:val="00A25F9C"/>
    <w:rsid w:val="00A2667F"/>
    <w:rsid w:val="00A26B17"/>
    <w:rsid w:val="00A275D9"/>
    <w:rsid w:val="00A27AEF"/>
    <w:rsid w:val="00A27B0F"/>
    <w:rsid w:val="00A27DE8"/>
    <w:rsid w:val="00A30FCE"/>
    <w:rsid w:val="00A313B4"/>
    <w:rsid w:val="00A32230"/>
    <w:rsid w:val="00A326EA"/>
    <w:rsid w:val="00A32DB7"/>
    <w:rsid w:val="00A32E49"/>
    <w:rsid w:val="00A335DF"/>
    <w:rsid w:val="00A34167"/>
    <w:rsid w:val="00A342F2"/>
    <w:rsid w:val="00A3464E"/>
    <w:rsid w:val="00A34E1A"/>
    <w:rsid w:val="00A35055"/>
    <w:rsid w:val="00A35291"/>
    <w:rsid w:val="00A35614"/>
    <w:rsid w:val="00A3561B"/>
    <w:rsid w:val="00A35688"/>
    <w:rsid w:val="00A35B1E"/>
    <w:rsid w:val="00A35D35"/>
    <w:rsid w:val="00A362B2"/>
    <w:rsid w:val="00A366A9"/>
    <w:rsid w:val="00A3688B"/>
    <w:rsid w:val="00A36B2D"/>
    <w:rsid w:val="00A36B8F"/>
    <w:rsid w:val="00A3757F"/>
    <w:rsid w:val="00A375A8"/>
    <w:rsid w:val="00A37ABC"/>
    <w:rsid w:val="00A37E5D"/>
    <w:rsid w:val="00A4023C"/>
    <w:rsid w:val="00A40308"/>
    <w:rsid w:val="00A40730"/>
    <w:rsid w:val="00A40A61"/>
    <w:rsid w:val="00A40C1B"/>
    <w:rsid w:val="00A415FE"/>
    <w:rsid w:val="00A41E48"/>
    <w:rsid w:val="00A421E1"/>
    <w:rsid w:val="00A423F7"/>
    <w:rsid w:val="00A42535"/>
    <w:rsid w:val="00A42F1B"/>
    <w:rsid w:val="00A43957"/>
    <w:rsid w:val="00A43BA5"/>
    <w:rsid w:val="00A43FB3"/>
    <w:rsid w:val="00A4430C"/>
    <w:rsid w:val="00A443A7"/>
    <w:rsid w:val="00A45060"/>
    <w:rsid w:val="00A45302"/>
    <w:rsid w:val="00A456DF"/>
    <w:rsid w:val="00A45784"/>
    <w:rsid w:val="00A457B7"/>
    <w:rsid w:val="00A46205"/>
    <w:rsid w:val="00A4660B"/>
    <w:rsid w:val="00A46D15"/>
    <w:rsid w:val="00A46E36"/>
    <w:rsid w:val="00A47459"/>
    <w:rsid w:val="00A47C0D"/>
    <w:rsid w:val="00A50242"/>
    <w:rsid w:val="00A50D70"/>
    <w:rsid w:val="00A51250"/>
    <w:rsid w:val="00A513D8"/>
    <w:rsid w:val="00A51651"/>
    <w:rsid w:val="00A516CB"/>
    <w:rsid w:val="00A51A76"/>
    <w:rsid w:val="00A5202E"/>
    <w:rsid w:val="00A52044"/>
    <w:rsid w:val="00A532A3"/>
    <w:rsid w:val="00A53FF3"/>
    <w:rsid w:val="00A54A6C"/>
    <w:rsid w:val="00A54D88"/>
    <w:rsid w:val="00A54EA9"/>
    <w:rsid w:val="00A5504A"/>
    <w:rsid w:val="00A55150"/>
    <w:rsid w:val="00A55982"/>
    <w:rsid w:val="00A55BE6"/>
    <w:rsid w:val="00A55CFA"/>
    <w:rsid w:val="00A56875"/>
    <w:rsid w:val="00A5754A"/>
    <w:rsid w:val="00A57E4F"/>
    <w:rsid w:val="00A57FE6"/>
    <w:rsid w:val="00A602C3"/>
    <w:rsid w:val="00A60343"/>
    <w:rsid w:val="00A6061B"/>
    <w:rsid w:val="00A60E52"/>
    <w:rsid w:val="00A61133"/>
    <w:rsid w:val="00A613EB"/>
    <w:rsid w:val="00A61621"/>
    <w:rsid w:val="00A6174A"/>
    <w:rsid w:val="00A6190F"/>
    <w:rsid w:val="00A62057"/>
    <w:rsid w:val="00A621A7"/>
    <w:rsid w:val="00A626F9"/>
    <w:rsid w:val="00A62786"/>
    <w:rsid w:val="00A63AE7"/>
    <w:rsid w:val="00A640FF"/>
    <w:rsid w:val="00A6469C"/>
    <w:rsid w:val="00A656DD"/>
    <w:rsid w:val="00A65AFC"/>
    <w:rsid w:val="00A65DE9"/>
    <w:rsid w:val="00A65EB6"/>
    <w:rsid w:val="00A65EBB"/>
    <w:rsid w:val="00A6658E"/>
    <w:rsid w:val="00A66765"/>
    <w:rsid w:val="00A6688E"/>
    <w:rsid w:val="00A66FFD"/>
    <w:rsid w:val="00A67231"/>
    <w:rsid w:val="00A676F9"/>
    <w:rsid w:val="00A67960"/>
    <w:rsid w:val="00A67B9E"/>
    <w:rsid w:val="00A70443"/>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1B42"/>
    <w:rsid w:val="00A82260"/>
    <w:rsid w:val="00A824D0"/>
    <w:rsid w:val="00A8293B"/>
    <w:rsid w:val="00A82B01"/>
    <w:rsid w:val="00A8326F"/>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1333"/>
    <w:rsid w:val="00A91D7E"/>
    <w:rsid w:val="00A9247A"/>
    <w:rsid w:val="00A92913"/>
    <w:rsid w:val="00A9293E"/>
    <w:rsid w:val="00A92A6A"/>
    <w:rsid w:val="00A92D26"/>
    <w:rsid w:val="00A92F55"/>
    <w:rsid w:val="00A9342D"/>
    <w:rsid w:val="00A93463"/>
    <w:rsid w:val="00A9360D"/>
    <w:rsid w:val="00A9387B"/>
    <w:rsid w:val="00A93C75"/>
    <w:rsid w:val="00A949A2"/>
    <w:rsid w:val="00A94F52"/>
    <w:rsid w:val="00A9533C"/>
    <w:rsid w:val="00A96998"/>
    <w:rsid w:val="00A96A79"/>
    <w:rsid w:val="00A96FA6"/>
    <w:rsid w:val="00A9758E"/>
    <w:rsid w:val="00A9767E"/>
    <w:rsid w:val="00A978F3"/>
    <w:rsid w:val="00A97CEA"/>
    <w:rsid w:val="00AA024E"/>
    <w:rsid w:val="00AA0573"/>
    <w:rsid w:val="00AA190E"/>
    <w:rsid w:val="00AA1FB7"/>
    <w:rsid w:val="00AA23B7"/>
    <w:rsid w:val="00AA23C0"/>
    <w:rsid w:val="00AA2710"/>
    <w:rsid w:val="00AA2A0A"/>
    <w:rsid w:val="00AA3544"/>
    <w:rsid w:val="00AA35A2"/>
    <w:rsid w:val="00AA39DE"/>
    <w:rsid w:val="00AA3C3E"/>
    <w:rsid w:val="00AA426B"/>
    <w:rsid w:val="00AA4414"/>
    <w:rsid w:val="00AA4585"/>
    <w:rsid w:val="00AA589C"/>
    <w:rsid w:val="00AA5E4A"/>
    <w:rsid w:val="00AA5FFC"/>
    <w:rsid w:val="00AA6792"/>
    <w:rsid w:val="00AA7323"/>
    <w:rsid w:val="00AA74B7"/>
    <w:rsid w:val="00AA7A00"/>
    <w:rsid w:val="00AA7CCC"/>
    <w:rsid w:val="00AB0430"/>
    <w:rsid w:val="00AB058F"/>
    <w:rsid w:val="00AB0A97"/>
    <w:rsid w:val="00AB0EDA"/>
    <w:rsid w:val="00AB153D"/>
    <w:rsid w:val="00AB18A7"/>
    <w:rsid w:val="00AB194A"/>
    <w:rsid w:val="00AB2CB1"/>
    <w:rsid w:val="00AB2D53"/>
    <w:rsid w:val="00AB3075"/>
    <w:rsid w:val="00AB33EE"/>
    <w:rsid w:val="00AB4496"/>
    <w:rsid w:val="00AB4A60"/>
    <w:rsid w:val="00AB5125"/>
    <w:rsid w:val="00AB574A"/>
    <w:rsid w:val="00AB5C14"/>
    <w:rsid w:val="00AB5E1B"/>
    <w:rsid w:val="00AB5EB8"/>
    <w:rsid w:val="00AB60FF"/>
    <w:rsid w:val="00AB6AB4"/>
    <w:rsid w:val="00AB6FD9"/>
    <w:rsid w:val="00AB783D"/>
    <w:rsid w:val="00AB7FBC"/>
    <w:rsid w:val="00AC00C8"/>
    <w:rsid w:val="00AC0127"/>
    <w:rsid w:val="00AC01BD"/>
    <w:rsid w:val="00AC033B"/>
    <w:rsid w:val="00AC0B3D"/>
    <w:rsid w:val="00AC153F"/>
    <w:rsid w:val="00AC1D05"/>
    <w:rsid w:val="00AC251C"/>
    <w:rsid w:val="00AC2635"/>
    <w:rsid w:val="00AC30C9"/>
    <w:rsid w:val="00AC344E"/>
    <w:rsid w:val="00AC351C"/>
    <w:rsid w:val="00AC3962"/>
    <w:rsid w:val="00AC3986"/>
    <w:rsid w:val="00AC3B43"/>
    <w:rsid w:val="00AC3FD1"/>
    <w:rsid w:val="00AC41BD"/>
    <w:rsid w:val="00AC4241"/>
    <w:rsid w:val="00AC4259"/>
    <w:rsid w:val="00AC48C7"/>
    <w:rsid w:val="00AC49AC"/>
    <w:rsid w:val="00AC4EFA"/>
    <w:rsid w:val="00AC5DA3"/>
    <w:rsid w:val="00AC6030"/>
    <w:rsid w:val="00AC6840"/>
    <w:rsid w:val="00AC6B98"/>
    <w:rsid w:val="00AC6E12"/>
    <w:rsid w:val="00AC734B"/>
    <w:rsid w:val="00AC7BCD"/>
    <w:rsid w:val="00AD02FF"/>
    <w:rsid w:val="00AD03A2"/>
    <w:rsid w:val="00AD053B"/>
    <w:rsid w:val="00AD06CC"/>
    <w:rsid w:val="00AD07EC"/>
    <w:rsid w:val="00AD0AAB"/>
    <w:rsid w:val="00AD0DF0"/>
    <w:rsid w:val="00AD2110"/>
    <w:rsid w:val="00AD2DF8"/>
    <w:rsid w:val="00AD325F"/>
    <w:rsid w:val="00AD5723"/>
    <w:rsid w:val="00AD5ACE"/>
    <w:rsid w:val="00AD6544"/>
    <w:rsid w:val="00AD6CE0"/>
    <w:rsid w:val="00AD72BF"/>
    <w:rsid w:val="00AD785A"/>
    <w:rsid w:val="00AD7AC5"/>
    <w:rsid w:val="00AD7DAE"/>
    <w:rsid w:val="00AE0704"/>
    <w:rsid w:val="00AE0D16"/>
    <w:rsid w:val="00AE129D"/>
    <w:rsid w:val="00AE1302"/>
    <w:rsid w:val="00AE16DE"/>
    <w:rsid w:val="00AE1709"/>
    <w:rsid w:val="00AE2096"/>
    <w:rsid w:val="00AE29D0"/>
    <w:rsid w:val="00AE2D81"/>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68B"/>
    <w:rsid w:val="00AE7C3A"/>
    <w:rsid w:val="00AE7CD3"/>
    <w:rsid w:val="00AF07BF"/>
    <w:rsid w:val="00AF0B95"/>
    <w:rsid w:val="00AF12FF"/>
    <w:rsid w:val="00AF19CE"/>
    <w:rsid w:val="00AF1DF7"/>
    <w:rsid w:val="00AF22EC"/>
    <w:rsid w:val="00AF258A"/>
    <w:rsid w:val="00AF3083"/>
    <w:rsid w:val="00AF36C7"/>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2E8"/>
    <w:rsid w:val="00B00630"/>
    <w:rsid w:val="00B00C15"/>
    <w:rsid w:val="00B0100E"/>
    <w:rsid w:val="00B0169C"/>
    <w:rsid w:val="00B01A23"/>
    <w:rsid w:val="00B01B2D"/>
    <w:rsid w:val="00B01BAF"/>
    <w:rsid w:val="00B02ACE"/>
    <w:rsid w:val="00B02FD7"/>
    <w:rsid w:val="00B03FC8"/>
    <w:rsid w:val="00B040E4"/>
    <w:rsid w:val="00B041DB"/>
    <w:rsid w:val="00B0434C"/>
    <w:rsid w:val="00B04A1A"/>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1BDD"/>
    <w:rsid w:val="00B11C6A"/>
    <w:rsid w:val="00B11E1B"/>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20024"/>
    <w:rsid w:val="00B2025B"/>
    <w:rsid w:val="00B20DE9"/>
    <w:rsid w:val="00B2111B"/>
    <w:rsid w:val="00B2113C"/>
    <w:rsid w:val="00B21460"/>
    <w:rsid w:val="00B21774"/>
    <w:rsid w:val="00B2178F"/>
    <w:rsid w:val="00B2201B"/>
    <w:rsid w:val="00B228B8"/>
    <w:rsid w:val="00B22A82"/>
    <w:rsid w:val="00B22C71"/>
    <w:rsid w:val="00B2326E"/>
    <w:rsid w:val="00B24154"/>
    <w:rsid w:val="00B2427A"/>
    <w:rsid w:val="00B24AC5"/>
    <w:rsid w:val="00B250EE"/>
    <w:rsid w:val="00B2593D"/>
    <w:rsid w:val="00B26854"/>
    <w:rsid w:val="00B26D8A"/>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D05"/>
    <w:rsid w:val="00B4475C"/>
    <w:rsid w:val="00B4482E"/>
    <w:rsid w:val="00B44AF4"/>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835"/>
    <w:rsid w:val="00B5221D"/>
    <w:rsid w:val="00B527FD"/>
    <w:rsid w:val="00B52E98"/>
    <w:rsid w:val="00B53008"/>
    <w:rsid w:val="00B5327D"/>
    <w:rsid w:val="00B5339D"/>
    <w:rsid w:val="00B5362E"/>
    <w:rsid w:val="00B53672"/>
    <w:rsid w:val="00B537C7"/>
    <w:rsid w:val="00B53DCE"/>
    <w:rsid w:val="00B540D3"/>
    <w:rsid w:val="00B5432F"/>
    <w:rsid w:val="00B54DC4"/>
    <w:rsid w:val="00B552F4"/>
    <w:rsid w:val="00B5661E"/>
    <w:rsid w:val="00B568DB"/>
    <w:rsid w:val="00B56E90"/>
    <w:rsid w:val="00B57141"/>
    <w:rsid w:val="00B577C0"/>
    <w:rsid w:val="00B578F7"/>
    <w:rsid w:val="00B5795A"/>
    <w:rsid w:val="00B57E87"/>
    <w:rsid w:val="00B61252"/>
    <w:rsid w:val="00B614A9"/>
    <w:rsid w:val="00B61D1E"/>
    <w:rsid w:val="00B62851"/>
    <w:rsid w:val="00B62DCA"/>
    <w:rsid w:val="00B62FAB"/>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301"/>
    <w:rsid w:val="00B759EC"/>
    <w:rsid w:val="00B75C76"/>
    <w:rsid w:val="00B75E4B"/>
    <w:rsid w:val="00B760FB"/>
    <w:rsid w:val="00B76143"/>
    <w:rsid w:val="00B76A8D"/>
    <w:rsid w:val="00B77584"/>
    <w:rsid w:val="00B779B4"/>
    <w:rsid w:val="00B77C22"/>
    <w:rsid w:val="00B77D65"/>
    <w:rsid w:val="00B80215"/>
    <w:rsid w:val="00B8029E"/>
    <w:rsid w:val="00B802D7"/>
    <w:rsid w:val="00B80C29"/>
    <w:rsid w:val="00B8119C"/>
    <w:rsid w:val="00B8135C"/>
    <w:rsid w:val="00B822DC"/>
    <w:rsid w:val="00B82324"/>
    <w:rsid w:val="00B824C5"/>
    <w:rsid w:val="00B82531"/>
    <w:rsid w:val="00B82A47"/>
    <w:rsid w:val="00B8344F"/>
    <w:rsid w:val="00B838CB"/>
    <w:rsid w:val="00B83903"/>
    <w:rsid w:val="00B83EB9"/>
    <w:rsid w:val="00B83F1E"/>
    <w:rsid w:val="00B83F36"/>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5E5"/>
    <w:rsid w:val="00B92A14"/>
    <w:rsid w:val="00B935B5"/>
    <w:rsid w:val="00B93991"/>
    <w:rsid w:val="00B946FA"/>
    <w:rsid w:val="00B949C7"/>
    <w:rsid w:val="00B94CD2"/>
    <w:rsid w:val="00B94E47"/>
    <w:rsid w:val="00B94E6D"/>
    <w:rsid w:val="00B95506"/>
    <w:rsid w:val="00B956E5"/>
    <w:rsid w:val="00B96115"/>
    <w:rsid w:val="00B96713"/>
    <w:rsid w:val="00B9693B"/>
    <w:rsid w:val="00B96B4D"/>
    <w:rsid w:val="00B9729F"/>
    <w:rsid w:val="00B977CD"/>
    <w:rsid w:val="00B97ADA"/>
    <w:rsid w:val="00BA0162"/>
    <w:rsid w:val="00BA0743"/>
    <w:rsid w:val="00BA0A8B"/>
    <w:rsid w:val="00BA0AA0"/>
    <w:rsid w:val="00BA0CD7"/>
    <w:rsid w:val="00BA0E79"/>
    <w:rsid w:val="00BA0EF9"/>
    <w:rsid w:val="00BA195C"/>
    <w:rsid w:val="00BA1BB6"/>
    <w:rsid w:val="00BA1CF3"/>
    <w:rsid w:val="00BA20ED"/>
    <w:rsid w:val="00BA2502"/>
    <w:rsid w:val="00BA2B00"/>
    <w:rsid w:val="00BA3318"/>
    <w:rsid w:val="00BA3A37"/>
    <w:rsid w:val="00BA3A82"/>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60D"/>
    <w:rsid w:val="00BB0E69"/>
    <w:rsid w:val="00BB10E5"/>
    <w:rsid w:val="00BB142D"/>
    <w:rsid w:val="00BB1D88"/>
    <w:rsid w:val="00BB1FC8"/>
    <w:rsid w:val="00BB2334"/>
    <w:rsid w:val="00BB28A0"/>
    <w:rsid w:val="00BB2DDC"/>
    <w:rsid w:val="00BB2F9F"/>
    <w:rsid w:val="00BB4567"/>
    <w:rsid w:val="00BB4CB1"/>
    <w:rsid w:val="00BB550C"/>
    <w:rsid w:val="00BB5564"/>
    <w:rsid w:val="00BB593C"/>
    <w:rsid w:val="00BB5997"/>
    <w:rsid w:val="00BB5ED9"/>
    <w:rsid w:val="00BB6416"/>
    <w:rsid w:val="00BB67DE"/>
    <w:rsid w:val="00BB6EC5"/>
    <w:rsid w:val="00BB70C5"/>
    <w:rsid w:val="00BB74B1"/>
    <w:rsid w:val="00BB7A90"/>
    <w:rsid w:val="00BB7BF5"/>
    <w:rsid w:val="00BB7C3A"/>
    <w:rsid w:val="00BB7C41"/>
    <w:rsid w:val="00BC014F"/>
    <w:rsid w:val="00BC1135"/>
    <w:rsid w:val="00BC126A"/>
    <w:rsid w:val="00BC1EEA"/>
    <w:rsid w:val="00BC2169"/>
    <w:rsid w:val="00BC2D86"/>
    <w:rsid w:val="00BC3238"/>
    <w:rsid w:val="00BC3286"/>
    <w:rsid w:val="00BC4102"/>
    <w:rsid w:val="00BC4960"/>
    <w:rsid w:val="00BC5169"/>
    <w:rsid w:val="00BC5A5F"/>
    <w:rsid w:val="00BC5CB2"/>
    <w:rsid w:val="00BC63F1"/>
    <w:rsid w:val="00BC657F"/>
    <w:rsid w:val="00BC67C3"/>
    <w:rsid w:val="00BC75A5"/>
    <w:rsid w:val="00BD0656"/>
    <w:rsid w:val="00BD0916"/>
    <w:rsid w:val="00BD0933"/>
    <w:rsid w:val="00BD0A12"/>
    <w:rsid w:val="00BD0CA8"/>
    <w:rsid w:val="00BD10DB"/>
    <w:rsid w:val="00BD13B6"/>
    <w:rsid w:val="00BD1760"/>
    <w:rsid w:val="00BD20B4"/>
    <w:rsid w:val="00BD2322"/>
    <w:rsid w:val="00BD2AAD"/>
    <w:rsid w:val="00BD2BF2"/>
    <w:rsid w:val="00BD2F69"/>
    <w:rsid w:val="00BD3015"/>
    <w:rsid w:val="00BD3347"/>
    <w:rsid w:val="00BD3750"/>
    <w:rsid w:val="00BD3A32"/>
    <w:rsid w:val="00BD3DD5"/>
    <w:rsid w:val="00BD4E06"/>
    <w:rsid w:val="00BD51FA"/>
    <w:rsid w:val="00BD5501"/>
    <w:rsid w:val="00BD55A3"/>
    <w:rsid w:val="00BD58F3"/>
    <w:rsid w:val="00BD5E08"/>
    <w:rsid w:val="00BD5E5E"/>
    <w:rsid w:val="00BD6962"/>
    <w:rsid w:val="00BD6B0F"/>
    <w:rsid w:val="00BD6BC0"/>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F5E"/>
    <w:rsid w:val="00BE5A4C"/>
    <w:rsid w:val="00BE5F8C"/>
    <w:rsid w:val="00BE6014"/>
    <w:rsid w:val="00BE6304"/>
    <w:rsid w:val="00BE6472"/>
    <w:rsid w:val="00BE6746"/>
    <w:rsid w:val="00BE68F0"/>
    <w:rsid w:val="00BE6A19"/>
    <w:rsid w:val="00BE6B23"/>
    <w:rsid w:val="00BE6CC4"/>
    <w:rsid w:val="00BE71B1"/>
    <w:rsid w:val="00BE71E3"/>
    <w:rsid w:val="00BE74E9"/>
    <w:rsid w:val="00BE7947"/>
    <w:rsid w:val="00BE7A1F"/>
    <w:rsid w:val="00BF0188"/>
    <w:rsid w:val="00BF094F"/>
    <w:rsid w:val="00BF0F54"/>
    <w:rsid w:val="00BF11C5"/>
    <w:rsid w:val="00BF11EB"/>
    <w:rsid w:val="00BF1530"/>
    <w:rsid w:val="00BF18C1"/>
    <w:rsid w:val="00BF1EEB"/>
    <w:rsid w:val="00BF2354"/>
    <w:rsid w:val="00BF29DD"/>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BF7886"/>
    <w:rsid w:val="00C01193"/>
    <w:rsid w:val="00C011B2"/>
    <w:rsid w:val="00C01546"/>
    <w:rsid w:val="00C018DD"/>
    <w:rsid w:val="00C01F76"/>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68E"/>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0CE1"/>
    <w:rsid w:val="00C212C1"/>
    <w:rsid w:val="00C219BA"/>
    <w:rsid w:val="00C21C1E"/>
    <w:rsid w:val="00C22684"/>
    <w:rsid w:val="00C2283B"/>
    <w:rsid w:val="00C22C01"/>
    <w:rsid w:val="00C22D1F"/>
    <w:rsid w:val="00C22DDF"/>
    <w:rsid w:val="00C23954"/>
    <w:rsid w:val="00C241C7"/>
    <w:rsid w:val="00C243E7"/>
    <w:rsid w:val="00C24F59"/>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51B"/>
    <w:rsid w:val="00C378DB"/>
    <w:rsid w:val="00C40218"/>
    <w:rsid w:val="00C405C7"/>
    <w:rsid w:val="00C40DF6"/>
    <w:rsid w:val="00C40E04"/>
    <w:rsid w:val="00C40E1E"/>
    <w:rsid w:val="00C4116A"/>
    <w:rsid w:val="00C41500"/>
    <w:rsid w:val="00C41963"/>
    <w:rsid w:val="00C429DC"/>
    <w:rsid w:val="00C42A9F"/>
    <w:rsid w:val="00C44108"/>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20F5"/>
    <w:rsid w:val="00C525C9"/>
    <w:rsid w:val="00C52A25"/>
    <w:rsid w:val="00C52C57"/>
    <w:rsid w:val="00C5351C"/>
    <w:rsid w:val="00C54871"/>
    <w:rsid w:val="00C54875"/>
    <w:rsid w:val="00C54FC4"/>
    <w:rsid w:val="00C552DA"/>
    <w:rsid w:val="00C55941"/>
    <w:rsid w:val="00C55C04"/>
    <w:rsid w:val="00C563B3"/>
    <w:rsid w:val="00C56429"/>
    <w:rsid w:val="00C568A4"/>
    <w:rsid w:val="00C56907"/>
    <w:rsid w:val="00C5733D"/>
    <w:rsid w:val="00C577FF"/>
    <w:rsid w:val="00C57B4A"/>
    <w:rsid w:val="00C60316"/>
    <w:rsid w:val="00C6040E"/>
    <w:rsid w:val="00C607DE"/>
    <w:rsid w:val="00C61153"/>
    <w:rsid w:val="00C61994"/>
    <w:rsid w:val="00C61F9C"/>
    <w:rsid w:val="00C6232C"/>
    <w:rsid w:val="00C62845"/>
    <w:rsid w:val="00C64199"/>
    <w:rsid w:val="00C6422D"/>
    <w:rsid w:val="00C64426"/>
    <w:rsid w:val="00C64985"/>
    <w:rsid w:val="00C64AF9"/>
    <w:rsid w:val="00C64BA4"/>
    <w:rsid w:val="00C64C5B"/>
    <w:rsid w:val="00C64E35"/>
    <w:rsid w:val="00C65102"/>
    <w:rsid w:val="00C6526C"/>
    <w:rsid w:val="00C6585B"/>
    <w:rsid w:val="00C662E9"/>
    <w:rsid w:val="00C66578"/>
    <w:rsid w:val="00C66907"/>
    <w:rsid w:val="00C6695A"/>
    <w:rsid w:val="00C669E0"/>
    <w:rsid w:val="00C6747B"/>
    <w:rsid w:val="00C702BE"/>
    <w:rsid w:val="00C729A8"/>
    <w:rsid w:val="00C72E92"/>
    <w:rsid w:val="00C73ED8"/>
    <w:rsid w:val="00C74577"/>
    <w:rsid w:val="00C7533B"/>
    <w:rsid w:val="00C7565F"/>
    <w:rsid w:val="00C758C8"/>
    <w:rsid w:val="00C75BCC"/>
    <w:rsid w:val="00C765A2"/>
    <w:rsid w:val="00C76792"/>
    <w:rsid w:val="00C76835"/>
    <w:rsid w:val="00C76984"/>
    <w:rsid w:val="00C76C81"/>
    <w:rsid w:val="00C770D0"/>
    <w:rsid w:val="00C7724E"/>
    <w:rsid w:val="00C77D4E"/>
    <w:rsid w:val="00C805E5"/>
    <w:rsid w:val="00C8114E"/>
    <w:rsid w:val="00C81215"/>
    <w:rsid w:val="00C813BD"/>
    <w:rsid w:val="00C81525"/>
    <w:rsid w:val="00C81654"/>
    <w:rsid w:val="00C818D5"/>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8E8"/>
    <w:rsid w:val="00C85A90"/>
    <w:rsid w:val="00C862F9"/>
    <w:rsid w:val="00C862FB"/>
    <w:rsid w:val="00C875F5"/>
    <w:rsid w:val="00C87EBE"/>
    <w:rsid w:val="00C900EE"/>
    <w:rsid w:val="00C90102"/>
    <w:rsid w:val="00C901E9"/>
    <w:rsid w:val="00C9095B"/>
    <w:rsid w:val="00C90BCB"/>
    <w:rsid w:val="00C91253"/>
    <w:rsid w:val="00C91864"/>
    <w:rsid w:val="00C91933"/>
    <w:rsid w:val="00C91A76"/>
    <w:rsid w:val="00C91DB1"/>
    <w:rsid w:val="00C9221A"/>
    <w:rsid w:val="00C9279E"/>
    <w:rsid w:val="00C927DE"/>
    <w:rsid w:val="00C92F72"/>
    <w:rsid w:val="00C9314E"/>
    <w:rsid w:val="00C93A15"/>
    <w:rsid w:val="00C93ACE"/>
    <w:rsid w:val="00C94553"/>
    <w:rsid w:val="00C9477B"/>
    <w:rsid w:val="00C94CF2"/>
    <w:rsid w:val="00C953F6"/>
    <w:rsid w:val="00C956AB"/>
    <w:rsid w:val="00C95CCC"/>
    <w:rsid w:val="00C95F59"/>
    <w:rsid w:val="00C961D6"/>
    <w:rsid w:val="00C969A6"/>
    <w:rsid w:val="00CA05C8"/>
    <w:rsid w:val="00CA08F6"/>
    <w:rsid w:val="00CA0DD8"/>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44E"/>
    <w:rsid w:val="00CA56E9"/>
    <w:rsid w:val="00CA5CB5"/>
    <w:rsid w:val="00CA5FF6"/>
    <w:rsid w:val="00CA68A8"/>
    <w:rsid w:val="00CA6B2C"/>
    <w:rsid w:val="00CA7442"/>
    <w:rsid w:val="00CA78BB"/>
    <w:rsid w:val="00CA7B40"/>
    <w:rsid w:val="00CA7C70"/>
    <w:rsid w:val="00CB002C"/>
    <w:rsid w:val="00CB057A"/>
    <w:rsid w:val="00CB06AD"/>
    <w:rsid w:val="00CB08D8"/>
    <w:rsid w:val="00CB0AA4"/>
    <w:rsid w:val="00CB112D"/>
    <w:rsid w:val="00CB17BC"/>
    <w:rsid w:val="00CB20EB"/>
    <w:rsid w:val="00CB3632"/>
    <w:rsid w:val="00CB3839"/>
    <w:rsid w:val="00CB3FCE"/>
    <w:rsid w:val="00CB42A4"/>
    <w:rsid w:val="00CB482B"/>
    <w:rsid w:val="00CB48DE"/>
    <w:rsid w:val="00CB4A31"/>
    <w:rsid w:val="00CB53D9"/>
    <w:rsid w:val="00CB56C5"/>
    <w:rsid w:val="00CB678B"/>
    <w:rsid w:val="00CB6B88"/>
    <w:rsid w:val="00CB6FCC"/>
    <w:rsid w:val="00CB72FC"/>
    <w:rsid w:val="00CB756B"/>
    <w:rsid w:val="00CB7BE0"/>
    <w:rsid w:val="00CC0147"/>
    <w:rsid w:val="00CC0B2D"/>
    <w:rsid w:val="00CC0D45"/>
    <w:rsid w:val="00CC0FBE"/>
    <w:rsid w:val="00CC11AB"/>
    <w:rsid w:val="00CC1357"/>
    <w:rsid w:val="00CC227E"/>
    <w:rsid w:val="00CC2332"/>
    <w:rsid w:val="00CC28AD"/>
    <w:rsid w:val="00CC2B59"/>
    <w:rsid w:val="00CC2FB1"/>
    <w:rsid w:val="00CC45C9"/>
    <w:rsid w:val="00CC501E"/>
    <w:rsid w:val="00CC5B04"/>
    <w:rsid w:val="00CC6023"/>
    <w:rsid w:val="00CC617F"/>
    <w:rsid w:val="00CC618C"/>
    <w:rsid w:val="00CC65A4"/>
    <w:rsid w:val="00CC6D47"/>
    <w:rsid w:val="00CC70D9"/>
    <w:rsid w:val="00CC736F"/>
    <w:rsid w:val="00CC7447"/>
    <w:rsid w:val="00CD0470"/>
    <w:rsid w:val="00CD06D8"/>
    <w:rsid w:val="00CD1C10"/>
    <w:rsid w:val="00CD21A6"/>
    <w:rsid w:val="00CD21D8"/>
    <w:rsid w:val="00CD228B"/>
    <w:rsid w:val="00CD2BA0"/>
    <w:rsid w:val="00CD2E32"/>
    <w:rsid w:val="00CD2E87"/>
    <w:rsid w:val="00CD37ED"/>
    <w:rsid w:val="00CD3F12"/>
    <w:rsid w:val="00CD41F0"/>
    <w:rsid w:val="00CD5446"/>
    <w:rsid w:val="00CD5838"/>
    <w:rsid w:val="00CD58BF"/>
    <w:rsid w:val="00CD626D"/>
    <w:rsid w:val="00CD6590"/>
    <w:rsid w:val="00CD6792"/>
    <w:rsid w:val="00CD68AF"/>
    <w:rsid w:val="00CD68D0"/>
    <w:rsid w:val="00CE0240"/>
    <w:rsid w:val="00CE040C"/>
    <w:rsid w:val="00CE1340"/>
    <w:rsid w:val="00CE1B13"/>
    <w:rsid w:val="00CE250A"/>
    <w:rsid w:val="00CE3F72"/>
    <w:rsid w:val="00CE41C2"/>
    <w:rsid w:val="00CE4BB3"/>
    <w:rsid w:val="00CE5566"/>
    <w:rsid w:val="00CE596D"/>
    <w:rsid w:val="00CE5D28"/>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7AC"/>
    <w:rsid w:val="00CF3F0E"/>
    <w:rsid w:val="00CF4459"/>
    <w:rsid w:val="00CF4A08"/>
    <w:rsid w:val="00CF4EFC"/>
    <w:rsid w:val="00CF5561"/>
    <w:rsid w:val="00CF5C20"/>
    <w:rsid w:val="00CF5DA4"/>
    <w:rsid w:val="00CF6233"/>
    <w:rsid w:val="00CF627A"/>
    <w:rsid w:val="00CF6743"/>
    <w:rsid w:val="00CF75EC"/>
    <w:rsid w:val="00CF7E83"/>
    <w:rsid w:val="00D00293"/>
    <w:rsid w:val="00D00604"/>
    <w:rsid w:val="00D00A38"/>
    <w:rsid w:val="00D00B3F"/>
    <w:rsid w:val="00D0127C"/>
    <w:rsid w:val="00D01473"/>
    <w:rsid w:val="00D01712"/>
    <w:rsid w:val="00D01815"/>
    <w:rsid w:val="00D01BAC"/>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1B2B"/>
    <w:rsid w:val="00D125B0"/>
    <w:rsid w:val="00D1290F"/>
    <w:rsid w:val="00D12B57"/>
    <w:rsid w:val="00D136F7"/>
    <w:rsid w:val="00D13719"/>
    <w:rsid w:val="00D13878"/>
    <w:rsid w:val="00D13E63"/>
    <w:rsid w:val="00D14BC7"/>
    <w:rsid w:val="00D156FA"/>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8F7"/>
    <w:rsid w:val="00D23F90"/>
    <w:rsid w:val="00D25402"/>
    <w:rsid w:val="00D25C99"/>
    <w:rsid w:val="00D25EE7"/>
    <w:rsid w:val="00D2626D"/>
    <w:rsid w:val="00D27634"/>
    <w:rsid w:val="00D27A94"/>
    <w:rsid w:val="00D27BD5"/>
    <w:rsid w:val="00D27DC0"/>
    <w:rsid w:val="00D300D5"/>
    <w:rsid w:val="00D309D9"/>
    <w:rsid w:val="00D30C41"/>
    <w:rsid w:val="00D30EAF"/>
    <w:rsid w:val="00D314E7"/>
    <w:rsid w:val="00D3199C"/>
    <w:rsid w:val="00D32999"/>
    <w:rsid w:val="00D32EE7"/>
    <w:rsid w:val="00D336A6"/>
    <w:rsid w:val="00D33A5A"/>
    <w:rsid w:val="00D341D5"/>
    <w:rsid w:val="00D3472E"/>
    <w:rsid w:val="00D34A3E"/>
    <w:rsid w:val="00D34C9F"/>
    <w:rsid w:val="00D34D93"/>
    <w:rsid w:val="00D35319"/>
    <w:rsid w:val="00D35A38"/>
    <w:rsid w:val="00D35F02"/>
    <w:rsid w:val="00D36773"/>
    <w:rsid w:val="00D36A2A"/>
    <w:rsid w:val="00D36AA6"/>
    <w:rsid w:val="00D36B07"/>
    <w:rsid w:val="00D37058"/>
    <w:rsid w:val="00D3724B"/>
    <w:rsid w:val="00D377B2"/>
    <w:rsid w:val="00D3793F"/>
    <w:rsid w:val="00D379B9"/>
    <w:rsid w:val="00D37C2D"/>
    <w:rsid w:val="00D37F27"/>
    <w:rsid w:val="00D40067"/>
    <w:rsid w:val="00D4051C"/>
    <w:rsid w:val="00D40F8B"/>
    <w:rsid w:val="00D41176"/>
    <w:rsid w:val="00D416F2"/>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404"/>
    <w:rsid w:val="00D51A49"/>
    <w:rsid w:val="00D51C2D"/>
    <w:rsid w:val="00D5270E"/>
    <w:rsid w:val="00D52ACF"/>
    <w:rsid w:val="00D52FA3"/>
    <w:rsid w:val="00D530A5"/>
    <w:rsid w:val="00D530C3"/>
    <w:rsid w:val="00D536D3"/>
    <w:rsid w:val="00D5386A"/>
    <w:rsid w:val="00D538E9"/>
    <w:rsid w:val="00D53CED"/>
    <w:rsid w:val="00D53EDF"/>
    <w:rsid w:val="00D541E6"/>
    <w:rsid w:val="00D54313"/>
    <w:rsid w:val="00D5450F"/>
    <w:rsid w:val="00D553C2"/>
    <w:rsid w:val="00D55C06"/>
    <w:rsid w:val="00D5630F"/>
    <w:rsid w:val="00D565AC"/>
    <w:rsid w:val="00D56D6D"/>
    <w:rsid w:val="00D57C4F"/>
    <w:rsid w:val="00D57FFD"/>
    <w:rsid w:val="00D6011C"/>
    <w:rsid w:val="00D60351"/>
    <w:rsid w:val="00D6052F"/>
    <w:rsid w:val="00D6071A"/>
    <w:rsid w:val="00D607C8"/>
    <w:rsid w:val="00D60EDC"/>
    <w:rsid w:val="00D60F31"/>
    <w:rsid w:val="00D6175E"/>
    <w:rsid w:val="00D61C08"/>
    <w:rsid w:val="00D62200"/>
    <w:rsid w:val="00D623C0"/>
    <w:rsid w:val="00D6299A"/>
    <w:rsid w:val="00D62E5C"/>
    <w:rsid w:val="00D634A3"/>
    <w:rsid w:val="00D63DC8"/>
    <w:rsid w:val="00D642BB"/>
    <w:rsid w:val="00D643B3"/>
    <w:rsid w:val="00D64E94"/>
    <w:rsid w:val="00D65FC3"/>
    <w:rsid w:val="00D66020"/>
    <w:rsid w:val="00D66761"/>
    <w:rsid w:val="00D66A81"/>
    <w:rsid w:val="00D6765A"/>
    <w:rsid w:val="00D67677"/>
    <w:rsid w:val="00D71C97"/>
    <w:rsid w:val="00D71EAA"/>
    <w:rsid w:val="00D728F8"/>
    <w:rsid w:val="00D7292F"/>
    <w:rsid w:val="00D72C08"/>
    <w:rsid w:val="00D74160"/>
    <w:rsid w:val="00D750F8"/>
    <w:rsid w:val="00D76612"/>
    <w:rsid w:val="00D76C2B"/>
    <w:rsid w:val="00D76D2A"/>
    <w:rsid w:val="00D771A3"/>
    <w:rsid w:val="00D77EA5"/>
    <w:rsid w:val="00D8071E"/>
    <w:rsid w:val="00D80E84"/>
    <w:rsid w:val="00D80F51"/>
    <w:rsid w:val="00D81E2C"/>
    <w:rsid w:val="00D820DE"/>
    <w:rsid w:val="00D82CAB"/>
    <w:rsid w:val="00D83045"/>
    <w:rsid w:val="00D8344F"/>
    <w:rsid w:val="00D83BC6"/>
    <w:rsid w:val="00D83E6A"/>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238"/>
    <w:rsid w:val="00D87452"/>
    <w:rsid w:val="00D87646"/>
    <w:rsid w:val="00D87B0A"/>
    <w:rsid w:val="00D87BA6"/>
    <w:rsid w:val="00D902FE"/>
    <w:rsid w:val="00D905D6"/>
    <w:rsid w:val="00D906C1"/>
    <w:rsid w:val="00D90A8F"/>
    <w:rsid w:val="00D90F1D"/>
    <w:rsid w:val="00D9171C"/>
    <w:rsid w:val="00D91910"/>
    <w:rsid w:val="00D91B6B"/>
    <w:rsid w:val="00D91F45"/>
    <w:rsid w:val="00D920B1"/>
    <w:rsid w:val="00D9227D"/>
    <w:rsid w:val="00D922E1"/>
    <w:rsid w:val="00D93468"/>
    <w:rsid w:val="00D93A40"/>
    <w:rsid w:val="00D93C29"/>
    <w:rsid w:val="00D93C38"/>
    <w:rsid w:val="00D94021"/>
    <w:rsid w:val="00D945DA"/>
    <w:rsid w:val="00D959B3"/>
    <w:rsid w:val="00D9672B"/>
    <w:rsid w:val="00D967D8"/>
    <w:rsid w:val="00D97576"/>
    <w:rsid w:val="00D97710"/>
    <w:rsid w:val="00D979A3"/>
    <w:rsid w:val="00D97A92"/>
    <w:rsid w:val="00D97A95"/>
    <w:rsid w:val="00DA0040"/>
    <w:rsid w:val="00DA0C4A"/>
    <w:rsid w:val="00DA0D31"/>
    <w:rsid w:val="00DA1275"/>
    <w:rsid w:val="00DA1C20"/>
    <w:rsid w:val="00DA1CA5"/>
    <w:rsid w:val="00DA2A60"/>
    <w:rsid w:val="00DA2AF3"/>
    <w:rsid w:val="00DA2CCD"/>
    <w:rsid w:val="00DA33A6"/>
    <w:rsid w:val="00DA4150"/>
    <w:rsid w:val="00DA49A6"/>
    <w:rsid w:val="00DA4DAB"/>
    <w:rsid w:val="00DA5184"/>
    <w:rsid w:val="00DA53A7"/>
    <w:rsid w:val="00DA5508"/>
    <w:rsid w:val="00DA55E7"/>
    <w:rsid w:val="00DA58DF"/>
    <w:rsid w:val="00DA5B47"/>
    <w:rsid w:val="00DA5EB9"/>
    <w:rsid w:val="00DA5F51"/>
    <w:rsid w:val="00DA64DA"/>
    <w:rsid w:val="00DA675D"/>
    <w:rsid w:val="00DA68C2"/>
    <w:rsid w:val="00DA6E01"/>
    <w:rsid w:val="00DA7367"/>
    <w:rsid w:val="00DA777A"/>
    <w:rsid w:val="00DA7833"/>
    <w:rsid w:val="00DB005D"/>
    <w:rsid w:val="00DB01FF"/>
    <w:rsid w:val="00DB0AA3"/>
    <w:rsid w:val="00DB0FDF"/>
    <w:rsid w:val="00DB2359"/>
    <w:rsid w:val="00DB239C"/>
    <w:rsid w:val="00DB2AB7"/>
    <w:rsid w:val="00DB2DDA"/>
    <w:rsid w:val="00DB3402"/>
    <w:rsid w:val="00DB36E7"/>
    <w:rsid w:val="00DB370C"/>
    <w:rsid w:val="00DB3779"/>
    <w:rsid w:val="00DB38DD"/>
    <w:rsid w:val="00DB3D5D"/>
    <w:rsid w:val="00DB43D8"/>
    <w:rsid w:val="00DB4DA6"/>
    <w:rsid w:val="00DB4DB7"/>
    <w:rsid w:val="00DB53A6"/>
    <w:rsid w:val="00DB682D"/>
    <w:rsid w:val="00DB745E"/>
    <w:rsid w:val="00DB7571"/>
    <w:rsid w:val="00DB78DA"/>
    <w:rsid w:val="00DB7A81"/>
    <w:rsid w:val="00DB7DF8"/>
    <w:rsid w:val="00DB7ED8"/>
    <w:rsid w:val="00DC00B5"/>
    <w:rsid w:val="00DC05BB"/>
    <w:rsid w:val="00DC0834"/>
    <w:rsid w:val="00DC10BE"/>
    <w:rsid w:val="00DC11BC"/>
    <w:rsid w:val="00DC1DA5"/>
    <w:rsid w:val="00DC28EE"/>
    <w:rsid w:val="00DC2AE1"/>
    <w:rsid w:val="00DC3424"/>
    <w:rsid w:val="00DC3F4A"/>
    <w:rsid w:val="00DC3F5B"/>
    <w:rsid w:val="00DC42FA"/>
    <w:rsid w:val="00DC4D8A"/>
    <w:rsid w:val="00DC4D98"/>
    <w:rsid w:val="00DC5985"/>
    <w:rsid w:val="00DC5B0F"/>
    <w:rsid w:val="00DC5C19"/>
    <w:rsid w:val="00DC5C33"/>
    <w:rsid w:val="00DC638D"/>
    <w:rsid w:val="00DC7136"/>
    <w:rsid w:val="00DC7304"/>
    <w:rsid w:val="00DC749B"/>
    <w:rsid w:val="00DC764D"/>
    <w:rsid w:val="00DD0308"/>
    <w:rsid w:val="00DD156C"/>
    <w:rsid w:val="00DD193F"/>
    <w:rsid w:val="00DD20DD"/>
    <w:rsid w:val="00DD2430"/>
    <w:rsid w:val="00DD2AF1"/>
    <w:rsid w:val="00DD30E7"/>
    <w:rsid w:val="00DD3A07"/>
    <w:rsid w:val="00DD3AAA"/>
    <w:rsid w:val="00DD4043"/>
    <w:rsid w:val="00DD48DA"/>
    <w:rsid w:val="00DD48E0"/>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12E9"/>
    <w:rsid w:val="00DE27D3"/>
    <w:rsid w:val="00DE3254"/>
    <w:rsid w:val="00DE34D1"/>
    <w:rsid w:val="00DE6AC4"/>
    <w:rsid w:val="00DE6B37"/>
    <w:rsid w:val="00DE6E4A"/>
    <w:rsid w:val="00DE7245"/>
    <w:rsid w:val="00DE735B"/>
    <w:rsid w:val="00DE76C0"/>
    <w:rsid w:val="00DE7B04"/>
    <w:rsid w:val="00DE7B2D"/>
    <w:rsid w:val="00DE7B46"/>
    <w:rsid w:val="00DE7CAB"/>
    <w:rsid w:val="00DF09ED"/>
    <w:rsid w:val="00DF1242"/>
    <w:rsid w:val="00DF15A5"/>
    <w:rsid w:val="00DF1887"/>
    <w:rsid w:val="00DF1FDB"/>
    <w:rsid w:val="00DF23E0"/>
    <w:rsid w:val="00DF267F"/>
    <w:rsid w:val="00DF26A4"/>
    <w:rsid w:val="00DF29A3"/>
    <w:rsid w:val="00DF2A09"/>
    <w:rsid w:val="00DF2D3F"/>
    <w:rsid w:val="00DF3362"/>
    <w:rsid w:val="00DF382A"/>
    <w:rsid w:val="00DF3B9E"/>
    <w:rsid w:val="00DF3CAE"/>
    <w:rsid w:val="00DF4A10"/>
    <w:rsid w:val="00DF5DA5"/>
    <w:rsid w:val="00DF61CB"/>
    <w:rsid w:val="00DF62CA"/>
    <w:rsid w:val="00DF67D4"/>
    <w:rsid w:val="00DF69EE"/>
    <w:rsid w:val="00DF6DB1"/>
    <w:rsid w:val="00DF6F3F"/>
    <w:rsid w:val="00DF7285"/>
    <w:rsid w:val="00DF7592"/>
    <w:rsid w:val="00E008E0"/>
    <w:rsid w:val="00E01147"/>
    <w:rsid w:val="00E01739"/>
    <w:rsid w:val="00E017A6"/>
    <w:rsid w:val="00E01E04"/>
    <w:rsid w:val="00E024D2"/>
    <w:rsid w:val="00E0278A"/>
    <w:rsid w:val="00E02857"/>
    <w:rsid w:val="00E0323E"/>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2B68"/>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A7"/>
    <w:rsid w:val="00E17F8C"/>
    <w:rsid w:val="00E200B0"/>
    <w:rsid w:val="00E20454"/>
    <w:rsid w:val="00E20674"/>
    <w:rsid w:val="00E21BA1"/>
    <w:rsid w:val="00E21E34"/>
    <w:rsid w:val="00E21F20"/>
    <w:rsid w:val="00E222FB"/>
    <w:rsid w:val="00E2261F"/>
    <w:rsid w:val="00E228A1"/>
    <w:rsid w:val="00E22B31"/>
    <w:rsid w:val="00E22F32"/>
    <w:rsid w:val="00E22F58"/>
    <w:rsid w:val="00E231E6"/>
    <w:rsid w:val="00E233FE"/>
    <w:rsid w:val="00E23E81"/>
    <w:rsid w:val="00E241DF"/>
    <w:rsid w:val="00E241F5"/>
    <w:rsid w:val="00E242AA"/>
    <w:rsid w:val="00E2485A"/>
    <w:rsid w:val="00E24A99"/>
    <w:rsid w:val="00E24BC9"/>
    <w:rsid w:val="00E24E90"/>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B9"/>
    <w:rsid w:val="00E31697"/>
    <w:rsid w:val="00E31996"/>
    <w:rsid w:val="00E31AFB"/>
    <w:rsid w:val="00E31AFC"/>
    <w:rsid w:val="00E323AA"/>
    <w:rsid w:val="00E32793"/>
    <w:rsid w:val="00E32919"/>
    <w:rsid w:val="00E32AAD"/>
    <w:rsid w:val="00E32C5F"/>
    <w:rsid w:val="00E33095"/>
    <w:rsid w:val="00E3376C"/>
    <w:rsid w:val="00E33A3F"/>
    <w:rsid w:val="00E34882"/>
    <w:rsid w:val="00E35022"/>
    <w:rsid w:val="00E353B1"/>
    <w:rsid w:val="00E35438"/>
    <w:rsid w:val="00E35470"/>
    <w:rsid w:val="00E3549C"/>
    <w:rsid w:val="00E35777"/>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4DB"/>
    <w:rsid w:val="00E4192C"/>
    <w:rsid w:val="00E419F4"/>
    <w:rsid w:val="00E41FE1"/>
    <w:rsid w:val="00E42796"/>
    <w:rsid w:val="00E435B0"/>
    <w:rsid w:val="00E43749"/>
    <w:rsid w:val="00E4434C"/>
    <w:rsid w:val="00E443F0"/>
    <w:rsid w:val="00E44845"/>
    <w:rsid w:val="00E44BB9"/>
    <w:rsid w:val="00E45469"/>
    <w:rsid w:val="00E45722"/>
    <w:rsid w:val="00E45E65"/>
    <w:rsid w:val="00E4688C"/>
    <w:rsid w:val="00E47488"/>
    <w:rsid w:val="00E4757B"/>
    <w:rsid w:val="00E477F8"/>
    <w:rsid w:val="00E478E9"/>
    <w:rsid w:val="00E47BB0"/>
    <w:rsid w:val="00E47DA5"/>
    <w:rsid w:val="00E47E00"/>
    <w:rsid w:val="00E5023A"/>
    <w:rsid w:val="00E50301"/>
    <w:rsid w:val="00E505F0"/>
    <w:rsid w:val="00E50684"/>
    <w:rsid w:val="00E50D16"/>
    <w:rsid w:val="00E512CF"/>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929"/>
    <w:rsid w:val="00E55E6F"/>
    <w:rsid w:val="00E55F8B"/>
    <w:rsid w:val="00E561C2"/>
    <w:rsid w:val="00E56AFC"/>
    <w:rsid w:val="00E57422"/>
    <w:rsid w:val="00E5746A"/>
    <w:rsid w:val="00E57BAD"/>
    <w:rsid w:val="00E57D6F"/>
    <w:rsid w:val="00E6077F"/>
    <w:rsid w:val="00E60831"/>
    <w:rsid w:val="00E60A58"/>
    <w:rsid w:val="00E60EE5"/>
    <w:rsid w:val="00E61C45"/>
    <w:rsid w:val="00E61E1D"/>
    <w:rsid w:val="00E62065"/>
    <w:rsid w:val="00E62510"/>
    <w:rsid w:val="00E625C7"/>
    <w:rsid w:val="00E6293E"/>
    <w:rsid w:val="00E63065"/>
    <w:rsid w:val="00E6315A"/>
    <w:rsid w:val="00E63D22"/>
    <w:rsid w:val="00E640D1"/>
    <w:rsid w:val="00E643F7"/>
    <w:rsid w:val="00E64E2B"/>
    <w:rsid w:val="00E65851"/>
    <w:rsid w:val="00E65D68"/>
    <w:rsid w:val="00E65E86"/>
    <w:rsid w:val="00E67177"/>
    <w:rsid w:val="00E673C5"/>
    <w:rsid w:val="00E702A6"/>
    <w:rsid w:val="00E704DA"/>
    <w:rsid w:val="00E70A91"/>
    <w:rsid w:val="00E70FE9"/>
    <w:rsid w:val="00E71068"/>
    <w:rsid w:val="00E711A3"/>
    <w:rsid w:val="00E719DE"/>
    <w:rsid w:val="00E7220F"/>
    <w:rsid w:val="00E72A4A"/>
    <w:rsid w:val="00E72E1D"/>
    <w:rsid w:val="00E72EAD"/>
    <w:rsid w:val="00E731D0"/>
    <w:rsid w:val="00E73766"/>
    <w:rsid w:val="00E7386D"/>
    <w:rsid w:val="00E73A5C"/>
    <w:rsid w:val="00E73A66"/>
    <w:rsid w:val="00E73FFD"/>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E01"/>
    <w:rsid w:val="00E81E9A"/>
    <w:rsid w:val="00E82130"/>
    <w:rsid w:val="00E82326"/>
    <w:rsid w:val="00E8251D"/>
    <w:rsid w:val="00E83038"/>
    <w:rsid w:val="00E8312E"/>
    <w:rsid w:val="00E8454E"/>
    <w:rsid w:val="00E84B8B"/>
    <w:rsid w:val="00E84E6E"/>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42E"/>
    <w:rsid w:val="00EA593F"/>
    <w:rsid w:val="00EA5F14"/>
    <w:rsid w:val="00EA60F5"/>
    <w:rsid w:val="00EA629F"/>
    <w:rsid w:val="00EA6C96"/>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45E9"/>
    <w:rsid w:val="00EB4869"/>
    <w:rsid w:val="00EB5189"/>
    <w:rsid w:val="00EB57C7"/>
    <w:rsid w:val="00EB5DFD"/>
    <w:rsid w:val="00EB607A"/>
    <w:rsid w:val="00EB66CC"/>
    <w:rsid w:val="00EB66F1"/>
    <w:rsid w:val="00EB69B5"/>
    <w:rsid w:val="00EB6DDC"/>
    <w:rsid w:val="00EB6EA8"/>
    <w:rsid w:val="00EB7351"/>
    <w:rsid w:val="00EB7529"/>
    <w:rsid w:val="00EB760E"/>
    <w:rsid w:val="00EB79F2"/>
    <w:rsid w:val="00EB79F6"/>
    <w:rsid w:val="00EC011D"/>
    <w:rsid w:val="00EC0675"/>
    <w:rsid w:val="00EC07C8"/>
    <w:rsid w:val="00EC084E"/>
    <w:rsid w:val="00EC0897"/>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50C"/>
    <w:rsid w:val="00ED073E"/>
    <w:rsid w:val="00ED0846"/>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24"/>
    <w:rsid w:val="00ED6891"/>
    <w:rsid w:val="00ED6C55"/>
    <w:rsid w:val="00ED6E90"/>
    <w:rsid w:val="00ED73EE"/>
    <w:rsid w:val="00ED767D"/>
    <w:rsid w:val="00ED79D7"/>
    <w:rsid w:val="00ED7C22"/>
    <w:rsid w:val="00ED7DD8"/>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CAA"/>
    <w:rsid w:val="00EF4D02"/>
    <w:rsid w:val="00EF5115"/>
    <w:rsid w:val="00EF53F7"/>
    <w:rsid w:val="00EF57F1"/>
    <w:rsid w:val="00EF5C71"/>
    <w:rsid w:val="00EF617B"/>
    <w:rsid w:val="00EF6AC9"/>
    <w:rsid w:val="00EF7020"/>
    <w:rsid w:val="00EF7303"/>
    <w:rsid w:val="00EF76B6"/>
    <w:rsid w:val="00F002F3"/>
    <w:rsid w:val="00F00329"/>
    <w:rsid w:val="00F00E5C"/>
    <w:rsid w:val="00F016D1"/>
    <w:rsid w:val="00F01ABA"/>
    <w:rsid w:val="00F0234D"/>
    <w:rsid w:val="00F02E91"/>
    <w:rsid w:val="00F030F2"/>
    <w:rsid w:val="00F03174"/>
    <w:rsid w:val="00F03F82"/>
    <w:rsid w:val="00F043FE"/>
    <w:rsid w:val="00F04417"/>
    <w:rsid w:val="00F04689"/>
    <w:rsid w:val="00F047D9"/>
    <w:rsid w:val="00F04828"/>
    <w:rsid w:val="00F04D2A"/>
    <w:rsid w:val="00F051C3"/>
    <w:rsid w:val="00F05341"/>
    <w:rsid w:val="00F05421"/>
    <w:rsid w:val="00F069B0"/>
    <w:rsid w:val="00F07459"/>
    <w:rsid w:val="00F0785E"/>
    <w:rsid w:val="00F07C31"/>
    <w:rsid w:val="00F07F4F"/>
    <w:rsid w:val="00F1030C"/>
    <w:rsid w:val="00F103F8"/>
    <w:rsid w:val="00F10D73"/>
    <w:rsid w:val="00F10D96"/>
    <w:rsid w:val="00F10E84"/>
    <w:rsid w:val="00F10FBA"/>
    <w:rsid w:val="00F112DD"/>
    <w:rsid w:val="00F117C5"/>
    <w:rsid w:val="00F1189C"/>
    <w:rsid w:val="00F119C1"/>
    <w:rsid w:val="00F11B4F"/>
    <w:rsid w:val="00F11F17"/>
    <w:rsid w:val="00F11F54"/>
    <w:rsid w:val="00F1225D"/>
    <w:rsid w:val="00F12E34"/>
    <w:rsid w:val="00F1325C"/>
    <w:rsid w:val="00F13526"/>
    <w:rsid w:val="00F1423B"/>
    <w:rsid w:val="00F14306"/>
    <w:rsid w:val="00F150E5"/>
    <w:rsid w:val="00F15CDC"/>
    <w:rsid w:val="00F15E80"/>
    <w:rsid w:val="00F164E1"/>
    <w:rsid w:val="00F16857"/>
    <w:rsid w:val="00F1698B"/>
    <w:rsid w:val="00F16B80"/>
    <w:rsid w:val="00F16BB3"/>
    <w:rsid w:val="00F17276"/>
    <w:rsid w:val="00F20AD7"/>
    <w:rsid w:val="00F21317"/>
    <w:rsid w:val="00F21BB8"/>
    <w:rsid w:val="00F21C0E"/>
    <w:rsid w:val="00F220E0"/>
    <w:rsid w:val="00F22574"/>
    <w:rsid w:val="00F229F8"/>
    <w:rsid w:val="00F2361E"/>
    <w:rsid w:val="00F23F0D"/>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31F"/>
    <w:rsid w:val="00F353B7"/>
    <w:rsid w:val="00F36035"/>
    <w:rsid w:val="00F363B0"/>
    <w:rsid w:val="00F36C3B"/>
    <w:rsid w:val="00F3771E"/>
    <w:rsid w:val="00F40123"/>
    <w:rsid w:val="00F4053C"/>
    <w:rsid w:val="00F40B2C"/>
    <w:rsid w:val="00F40C59"/>
    <w:rsid w:val="00F40CAC"/>
    <w:rsid w:val="00F40F3C"/>
    <w:rsid w:val="00F40FDC"/>
    <w:rsid w:val="00F41CC8"/>
    <w:rsid w:val="00F41D42"/>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3EB"/>
    <w:rsid w:val="00F474A7"/>
    <w:rsid w:val="00F47B04"/>
    <w:rsid w:val="00F47E72"/>
    <w:rsid w:val="00F503EC"/>
    <w:rsid w:val="00F5076D"/>
    <w:rsid w:val="00F50D6A"/>
    <w:rsid w:val="00F518A0"/>
    <w:rsid w:val="00F51B6B"/>
    <w:rsid w:val="00F51BD5"/>
    <w:rsid w:val="00F52365"/>
    <w:rsid w:val="00F523D0"/>
    <w:rsid w:val="00F52410"/>
    <w:rsid w:val="00F525BE"/>
    <w:rsid w:val="00F5264B"/>
    <w:rsid w:val="00F526D7"/>
    <w:rsid w:val="00F531DF"/>
    <w:rsid w:val="00F5370C"/>
    <w:rsid w:val="00F54309"/>
    <w:rsid w:val="00F54CEA"/>
    <w:rsid w:val="00F54D25"/>
    <w:rsid w:val="00F54E7D"/>
    <w:rsid w:val="00F54EED"/>
    <w:rsid w:val="00F54F8A"/>
    <w:rsid w:val="00F55526"/>
    <w:rsid w:val="00F568AC"/>
    <w:rsid w:val="00F576DE"/>
    <w:rsid w:val="00F57971"/>
    <w:rsid w:val="00F57991"/>
    <w:rsid w:val="00F57F3D"/>
    <w:rsid w:val="00F57FAB"/>
    <w:rsid w:val="00F60125"/>
    <w:rsid w:val="00F60520"/>
    <w:rsid w:val="00F60A36"/>
    <w:rsid w:val="00F60C4F"/>
    <w:rsid w:val="00F610E7"/>
    <w:rsid w:val="00F61179"/>
    <w:rsid w:val="00F61524"/>
    <w:rsid w:val="00F619E1"/>
    <w:rsid w:val="00F61A61"/>
    <w:rsid w:val="00F61E3A"/>
    <w:rsid w:val="00F620B1"/>
    <w:rsid w:val="00F62116"/>
    <w:rsid w:val="00F62343"/>
    <w:rsid w:val="00F640CE"/>
    <w:rsid w:val="00F64632"/>
    <w:rsid w:val="00F6473A"/>
    <w:rsid w:val="00F648F5"/>
    <w:rsid w:val="00F64FD1"/>
    <w:rsid w:val="00F65AB4"/>
    <w:rsid w:val="00F66A86"/>
    <w:rsid w:val="00F66CE5"/>
    <w:rsid w:val="00F66D86"/>
    <w:rsid w:val="00F67CB2"/>
    <w:rsid w:val="00F67E99"/>
    <w:rsid w:val="00F70160"/>
    <w:rsid w:val="00F7077F"/>
    <w:rsid w:val="00F70A15"/>
    <w:rsid w:val="00F70B98"/>
    <w:rsid w:val="00F70BF0"/>
    <w:rsid w:val="00F70DE7"/>
    <w:rsid w:val="00F714BD"/>
    <w:rsid w:val="00F7186A"/>
    <w:rsid w:val="00F71A83"/>
    <w:rsid w:val="00F71C22"/>
    <w:rsid w:val="00F71D71"/>
    <w:rsid w:val="00F72673"/>
    <w:rsid w:val="00F72A8F"/>
    <w:rsid w:val="00F73080"/>
    <w:rsid w:val="00F730CB"/>
    <w:rsid w:val="00F732F7"/>
    <w:rsid w:val="00F7357C"/>
    <w:rsid w:val="00F73797"/>
    <w:rsid w:val="00F73AED"/>
    <w:rsid w:val="00F73BCC"/>
    <w:rsid w:val="00F73F08"/>
    <w:rsid w:val="00F7409E"/>
    <w:rsid w:val="00F740F6"/>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1EA9"/>
    <w:rsid w:val="00F92384"/>
    <w:rsid w:val="00F92A48"/>
    <w:rsid w:val="00F92ABD"/>
    <w:rsid w:val="00F92E60"/>
    <w:rsid w:val="00F93E4C"/>
    <w:rsid w:val="00F93E76"/>
    <w:rsid w:val="00F93F9E"/>
    <w:rsid w:val="00F9619A"/>
    <w:rsid w:val="00F96865"/>
    <w:rsid w:val="00F968AA"/>
    <w:rsid w:val="00F96B00"/>
    <w:rsid w:val="00F96CBB"/>
    <w:rsid w:val="00F96DAE"/>
    <w:rsid w:val="00F96E03"/>
    <w:rsid w:val="00F96F49"/>
    <w:rsid w:val="00F97492"/>
    <w:rsid w:val="00F97867"/>
    <w:rsid w:val="00FA05A0"/>
    <w:rsid w:val="00FA07C4"/>
    <w:rsid w:val="00FA0984"/>
    <w:rsid w:val="00FA09BD"/>
    <w:rsid w:val="00FA11B2"/>
    <w:rsid w:val="00FA172F"/>
    <w:rsid w:val="00FA23A5"/>
    <w:rsid w:val="00FA269C"/>
    <w:rsid w:val="00FA288E"/>
    <w:rsid w:val="00FA2D04"/>
    <w:rsid w:val="00FA3426"/>
    <w:rsid w:val="00FA3795"/>
    <w:rsid w:val="00FA45CD"/>
    <w:rsid w:val="00FA4697"/>
    <w:rsid w:val="00FA522C"/>
    <w:rsid w:val="00FA5301"/>
    <w:rsid w:val="00FA5CD2"/>
    <w:rsid w:val="00FA6386"/>
    <w:rsid w:val="00FA6666"/>
    <w:rsid w:val="00FA679B"/>
    <w:rsid w:val="00FA69EA"/>
    <w:rsid w:val="00FA6BC0"/>
    <w:rsid w:val="00FA6ED8"/>
    <w:rsid w:val="00FA6FAF"/>
    <w:rsid w:val="00FA79D7"/>
    <w:rsid w:val="00FA7FA8"/>
    <w:rsid w:val="00FB0027"/>
    <w:rsid w:val="00FB027A"/>
    <w:rsid w:val="00FB0FF6"/>
    <w:rsid w:val="00FB1141"/>
    <w:rsid w:val="00FB1688"/>
    <w:rsid w:val="00FB19E0"/>
    <w:rsid w:val="00FB2446"/>
    <w:rsid w:val="00FB27CC"/>
    <w:rsid w:val="00FB2A88"/>
    <w:rsid w:val="00FB2DD4"/>
    <w:rsid w:val="00FB426B"/>
    <w:rsid w:val="00FB5132"/>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797"/>
    <w:rsid w:val="00FC1D97"/>
    <w:rsid w:val="00FC2084"/>
    <w:rsid w:val="00FC307B"/>
    <w:rsid w:val="00FC4832"/>
    <w:rsid w:val="00FC4A95"/>
    <w:rsid w:val="00FC5C2B"/>
    <w:rsid w:val="00FC6BEF"/>
    <w:rsid w:val="00FC780B"/>
    <w:rsid w:val="00FD04E2"/>
    <w:rsid w:val="00FD07BA"/>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DEB"/>
    <w:rsid w:val="00FD4FA0"/>
    <w:rsid w:val="00FD50EB"/>
    <w:rsid w:val="00FD56CD"/>
    <w:rsid w:val="00FD5FCE"/>
    <w:rsid w:val="00FD6E98"/>
    <w:rsid w:val="00FD6FC9"/>
    <w:rsid w:val="00FD72FB"/>
    <w:rsid w:val="00FD7584"/>
    <w:rsid w:val="00FD77FD"/>
    <w:rsid w:val="00FD7BFF"/>
    <w:rsid w:val="00FD7EC9"/>
    <w:rsid w:val="00FE0298"/>
    <w:rsid w:val="00FE0591"/>
    <w:rsid w:val="00FE09B7"/>
    <w:rsid w:val="00FE09E1"/>
    <w:rsid w:val="00FE101E"/>
    <w:rsid w:val="00FE161C"/>
    <w:rsid w:val="00FE165F"/>
    <w:rsid w:val="00FE184E"/>
    <w:rsid w:val="00FE1B71"/>
    <w:rsid w:val="00FE1C60"/>
    <w:rsid w:val="00FE1FA4"/>
    <w:rsid w:val="00FE2339"/>
    <w:rsid w:val="00FE276A"/>
    <w:rsid w:val="00FE2CAF"/>
    <w:rsid w:val="00FE2DEF"/>
    <w:rsid w:val="00FE41C3"/>
    <w:rsid w:val="00FE4546"/>
    <w:rsid w:val="00FE5D28"/>
    <w:rsid w:val="00FE5ECA"/>
    <w:rsid w:val="00FE7161"/>
    <w:rsid w:val="00FE76C6"/>
    <w:rsid w:val="00FE777C"/>
    <w:rsid w:val="00FF01FE"/>
    <w:rsid w:val="00FF0563"/>
    <w:rsid w:val="00FF068C"/>
    <w:rsid w:val="00FF0BBB"/>
    <w:rsid w:val="00FF0BDE"/>
    <w:rsid w:val="00FF0D18"/>
    <w:rsid w:val="00FF12A4"/>
    <w:rsid w:val="00FF1718"/>
    <w:rsid w:val="00FF27D0"/>
    <w:rsid w:val="00FF2925"/>
    <w:rsid w:val="00FF2BFC"/>
    <w:rsid w:val="00FF2FF5"/>
    <w:rsid w:val="00FF41EE"/>
    <w:rsid w:val="00FF4A12"/>
    <w:rsid w:val="00FF4CE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8FA33D"/>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D79D7"/>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Header-PR"/>
    <w:basedOn w:val="Navaden"/>
    <w:link w:val="GlavaZnak"/>
    <w:rsid w:val="007C70A1"/>
    <w:pPr>
      <w:tabs>
        <w:tab w:val="center" w:pos="4536"/>
        <w:tab w:val="right" w:pos="9072"/>
      </w:tabs>
    </w:pPr>
    <w:rPr>
      <w:sz w:val="24"/>
      <w:lang w:val="x-none"/>
    </w:rPr>
  </w:style>
  <w:style w:type="character" w:customStyle="1" w:styleId="GlavaZnak">
    <w:name w:val="Glava Znak"/>
    <w:aliases w:val="E-PVO-glava Znak,Header-PR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rsid w:val="007C70A1"/>
    <w:rPr>
      <w:lang w:val="x-none"/>
    </w:rPr>
  </w:style>
  <w:style w:type="character" w:customStyle="1" w:styleId="ZadevapripombeZnak">
    <w:name w:val="Zadeva pripombe Znak"/>
    <w:link w:val="Zadevapripombe"/>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unhideWhenUsed/>
    <w:rsid w:val="002A4934"/>
    <w:rPr>
      <w:sz w:val="16"/>
      <w:szCs w:val="16"/>
    </w:rPr>
  </w:style>
  <w:style w:type="paragraph" w:styleId="Sprotnaopomba-besedilo">
    <w:name w:val="footnote text"/>
    <w:basedOn w:val="Navaden"/>
    <w:link w:val="Sprotnaopomba-besediloZnak"/>
    <w:unhideWhenUsed/>
    <w:rsid w:val="009C5278"/>
    <w:rPr>
      <w:lang w:val="x-none" w:eastAsia="x-none"/>
    </w:rPr>
  </w:style>
  <w:style w:type="character" w:customStyle="1" w:styleId="Sprotnaopomba-besediloZnak">
    <w:name w:val="Sprotna opomba - besedilo Znak"/>
    <w:link w:val="Sprotnaopomba-besedilo"/>
    <w:rsid w:val="009C5278"/>
    <w:rPr>
      <w:rFonts w:ascii="Times New Roman" w:eastAsia="Times New Roman" w:hAnsi="Times New Roman"/>
    </w:rPr>
  </w:style>
  <w:style w:type="character" w:styleId="Sprotnaopomba-sklic">
    <w:name w:val="footnote reference"/>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18"/>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18"/>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18"/>
      </w:numPr>
    </w:pPr>
    <w:rPr>
      <w:rFonts w:ascii="Arial" w:eastAsia="Times New Roman" w:hAnsi="Arial" w:cs="Arial"/>
      <w:b/>
      <w:noProof/>
      <w:kern w:val="28"/>
      <w:sz w:val="28"/>
      <w:szCs w:val="28"/>
    </w:rPr>
  </w:style>
  <w:style w:type="paragraph" w:customStyle="1" w:styleId="Telobesedila-zamik21">
    <w:name w:val="Telo besedila - zamik 21"/>
    <w:basedOn w:val="Navaden"/>
    <w:rsid w:val="000120E8"/>
    <w:pPr>
      <w:widowControl w:val="0"/>
      <w:ind w:left="1134" w:hanging="708"/>
      <w:jc w:val="both"/>
    </w:pPr>
    <w:rPr>
      <w:sz w:val="24"/>
    </w:rPr>
  </w:style>
  <w:style w:type="paragraph" w:customStyle="1" w:styleId="Telobesedila-zamik31">
    <w:name w:val="Telo besedila - zamik 31"/>
    <w:basedOn w:val="Navaden"/>
    <w:rsid w:val="000120E8"/>
    <w:pPr>
      <w:widowControl w:val="0"/>
      <w:tabs>
        <w:tab w:val="left" w:pos="1701"/>
      </w:tabs>
      <w:ind w:left="425"/>
      <w:jc w:val="center"/>
    </w:pPr>
    <w:rPr>
      <w:b/>
      <w:sz w:val="24"/>
    </w:rPr>
  </w:style>
  <w:style w:type="paragraph" w:customStyle="1" w:styleId="Telobesedila22">
    <w:name w:val="Telo besedila 22"/>
    <w:basedOn w:val="Navaden"/>
    <w:rsid w:val="000120E8"/>
    <w:pPr>
      <w:widowControl w:val="0"/>
      <w:ind w:left="284" w:hanging="284"/>
      <w:jc w:val="both"/>
    </w:pPr>
    <w:rPr>
      <w:sz w:val="24"/>
    </w:rPr>
  </w:style>
  <w:style w:type="character" w:customStyle="1" w:styleId="BesedilooblakaZnak1">
    <w:name w:val="Besedilo oblačka Znak1"/>
    <w:basedOn w:val="Privzetapisavaodstavka"/>
    <w:uiPriority w:val="99"/>
    <w:semiHidden/>
    <w:rsid w:val="000120E8"/>
    <w:rPr>
      <w:rFonts w:ascii="Segoe UI" w:eastAsia="Times New Roman" w:hAnsi="Segoe UI" w:cs="Segoe UI"/>
      <w:sz w:val="18"/>
      <w:szCs w:val="18"/>
    </w:rPr>
  </w:style>
  <w:style w:type="character" w:customStyle="1" w:styleId="PripombabesediloZnak1">
    <w:name w:val="Pripomba – besedilo Znak1"/>
    <w:basedOn w:val="Privzetapisavaodstavka"/>
    <w:uiPriority w:val="99"/>
    <w:semiHidden/>
    <w:rsid w:val="000120E8"/>
    <w:rPr>
      <w:rFonts w:ascii="Times New Roman" w:eastAsia="Times New Roman" w:hAnsi="Times New Roman"/>
    </w:rPr>
  </w:style>
  <w:style w:type="character" w:customStyle="1" w:styleId="ZadevapripombeZnak1">
    <w:name w:val="Zadeva pripombe Znak1"/>
    <w:basedOn w:val="PripombabesediloZnak1"/>
    <w:uiPriority w:val="99"/>
    <w:semiHidden/>
    <w:rsid w:val="000120E8"/>
    <w:rPr>
      <w:rFonts w:ascii="Times New Roman" w:eastAsia="Times New Roman" w:hAnsi="Times New Roman"/>
      <w:b/>
      <w:bCs/>
    </w:rPr>
  </w:style>
  <w:style w:type="paragraph" w:customStyle="1" w:styleId="Odstavekseznama2">
    <w:name w:val="Odstavek seznama2"/>
    <w:basedOn w:val="Navaden"/>
    <w:uiPriority w:val="34"/>
    <w:qFormat/>
    <w:rsid w:val="000120E8"/>
    <w:pPr>
      <w:ind w:left="708"/>
    </w:pPr>
    <w:rPr>
      <w:sz w:val="24"/>
      <w:szCs w:val="24"/>
    </w:rPr>
  </w:style>
  <w:style w:type="paragraph" w:customStyle="1" w:styleId="Oznakadokumenta">
    <w:name w:val="Oznaka dokumenta"/>
    <w:basedOn w:val="Navaden"/>
    <w:rsid w:val="000120E8"/>
    <w:pPr>
      <w:keepNext/>
      <w:keepLines/>
      <w:spacing w:before="400" w:after="120" w:line="240" w:lineRule="atLeast"/>
      <w:ind w:left="-840" w:hanging="454"/>
      <w:jc w:val="both"/>
    </w:pPr>
    <w:rPr>
      <w:rFonts w:ascii="Arial Black" w:hAnsi="Arial Black"/>
      <w:spacing w:val="-100"/>
      <w:kern w:val="28"/>
      <w:sz w:val="108"/>
    </w:rPr>
  </w:style>
  <w:style w:type="paragraph" w:customStyle="1" w:styleId="Glavasporoila-prva">
    <w:name w:val="Glava sporočila - prva"/>
    <w:basedOn w:val="Glavasporoila"/>
    <w:next w:val="Glavasporoila"/>
    <w:rsid w:val="000120E8"/>
    <w:pPr>
      <w:keepLines/>
      <w:tabs>
        <w:tab w:val="left" w:pos="720"/>
        <w:tab w:val="left" w:pos="4320"/>
        <w:tab w:val="left" w:pos="5040"/>
        <w:tab w:val="right" w:pos="8640"/>
      </w:tabs>
      <w:spacing w:after="40" w:line="440" w:lineRule="atLeast"/>
      <w:ind w:left="720" w:hanging="720"/>
      <w:jc w:val="left"/>
    </w:pPr>
    <w:rPr>
      <w:spacing w:val="-5"/>
      <w:sz w:val="20"/>
      <w:lang w:eastAsia="x-none"/>
    </w:rPr>
  </w:style>
  <w:style w:type="character" w:customStyle="1" w:styleId="Glavasporoila-oznaka">
    <w:name w:val="Glava sporočila - oznaka"/>
    <w:rsid w:val="000120E8"/>
    <w:rPr>
      <w:rFonts w:ascii="Arial Black" w:hAnsi="Arial Black"/>
      <w:sz w:val="18"/>
    </w:rPr>
  </w:style>
  <w:style w:type="character" w:styleId="Poudarek">
    <w:name w:val="Emphasis"/>
    <w:uiPriority w:val="20"/>
    <w:qFormat/>
    <w:rsid w:val="000120E8"/>
    <w:rPr>
      <w:i/>
      <w:iCs/>
    </w:rPr>
  </w:style>
  <w:style w:type="paragraph" w:customStyle="1" w:styleId="Drobnitisk">
    <w:name w:val="Drobni tisk"/>
    <w:basedOn w:val="Navaden"/>
    <w:rsid w:val="000120E8"/>
    <w:pPr>
      <w:widowControl w:val="0"/>
      <w:spacing w:before="20" w:after="20"/>
      <w:jc w:val="both"/>
    </w:pPr>
    <w:rPr>
      <w:lang w:val="sv-SE"/>
    </w:rPr>
  </w:style>
  <w:style w:type="paragraph" w:customStyle="1" w:styleId="Naslov12">
    <w:name w:val="Naslov 12"/>
    <w:basedOn w:val="Navaden"/>
    <w:rsid w:val="000120E8"/>
    <w:pPr>
      <w:widowControl w:val="0"/>
      <w:spacing w:before="120" w:after="240"/>
      <w:jc w:val="right"/>
    </w:pPr>
    <w:rPr>
      <w:sz w:val="24"/>
    </w:rPr>
  </w:style>
  <w:style w:type="paragraph" w:customStyle="1" w:styleId="ponudba">
    <w:name w:val="ponudba"/>
    <w:basedOn w:val="Navaden"/>
    <w:next w:val="Navaden"/>
    <w:autoRedefine/>
    <w:rsid w:val="000120E8"/>
    <w:pPr>
      <w:suppressAutoHyphens/>
      <w:spacing w:before="80" w:line="360" w:lineRule="atLeast"/>
      <w:ind w:left="1247"/>
      <w:jc w:val="both"/>
    </w:pPr>
    <w:rPr>
      <w:b/>
      <w:i/>
      <w:caps/>
      <w:sz w:val="24"/>
    </w:rPr>
  </w:style>
  <w:style w:type="paragraph" w:customStyle="1" w:styleId="nastevanje3">
    <w:name w:val="nastevanje 3"/>
    <w:basedOn w:val="Navaden"/>
    <w:autoRedefine/>
    <w:rsid w:val="000120E8"/>
    <w:pPr>
      <w:tabs>
        <w:tab w:val="left" w:pos="567"/>
        <w:tab w:val="left" w:pos="615"/>
      </w:tabs>
      <w:suppressAutoHyphens/>
      <w:ind w:left="794" w:right="1134" w:hanging="794"/>
      <w:jc w:val="both"/>
    </w:pPr>
    <w:rPr>
      <w:sz w:val="24"/>
    </w:rPr>
  </w:style>
  <w:style w:type="paragraph" w:customStyle="1" w:styleId="nastevanje5">
    <w:name w:val="nastevanje 5"/>
    <w:basedOn w:val="Navaden"/>
    <w:autoRedefine/>
    <w:rsid w:val="000120E8"/>
    <w:pPr>
      <w:suppressAutoHyphens/>
      <w:ind w:left="1248" w:right="1134" w:hanging="397"/>
      <w:jc w:val="both"/>
    </w:pPr>
    <w:rPr>
      <w:sz w:val="24"/>
    </w:rPr>
  </w:style>
  <w:style w:type="paragraph" w:customStyle="1" w:styleId="Natevanje1">
    <w:name w:val="Naštevanje1"/>
    <w:basedOn w:val="Navaden"/>
    <w:rsid w:val="000120E8"/>
    <w:pPr>
      <w:numPr>
        <w:numId w:val="49"/>
      </w:numPr>
    </w:pPr>
    <w:rPr>
      <w:sz w:val="24"/>
      <w:lang w:val="en-US"/>
    </w:rPr>
  </w:style>
  <w:style w:type="character" w:customStyle="1" w:styleId="searchhilite1">
    <w:name w:val="search_hilite1"/>
    <w:rsid w:val="000120E8"/>
    <w:rPr>
      <w:color w:val="FF0000"/>
    </w:rPr>
  </w:style>
  <w:style w:type="paragraph" w:customStyle="1" w:styleId="NapisTIFF">
    <w:name w:val="Napis_TIFF"/>
    <w:basedOn w:val="Navaden"/>
    <w:rsid w:val="000120E8"/>
    <w:pPr>
      <w:ind w:left="-28"/>
      <w:jc w:val="center"/>
    </w:pPr>
    <w:rPr>
      <w:sz w:val="8"/>
    </w:rPr>
  </w:style>
  <w:style w:type="paragraph" w:customStyle="1" w:styleId="Nastevanje">
    <w:name w:val="Nastevanje"/>
    <w:rsid w:val="000120E8"/>
    <w:pPr>
      <w:keepLines/>
      <w:numPr>
        <w:numId w:val="51"/>
      </w:numPr>
      <w:spacing w:before="40" w:after="40"/>
    </w:pPr>
    <w:rPr>
      <w:rFonts w:ascii="Tahoma" w:eastAsia="Times New Roman" w:hAnsi="Tahoma" w:cs="Tahoma"/>
      <w:sz w:val="22"/>
    </w:rPr>
  </w:style>
  <w:style w:type="paragraph" w:customStyle="1" w:styleId="odstavek1">
    <w:name w:val="odstavek1"/>
    <w:basedOn w:val="Navaden"/>
    <w:rsid w:val="000120E8"/>
    <w:pPr>
      <w:numPr>
        <w:numId w:val="50"/>
      </w:numPr>
    </w:pPr>
    <w:rPr>
      <w:sz w:val="24"/>
      <w:lang w:val="en-US"/>
    </w:rPr>
  </w:style>
  <w:style w:type="paragraph" w:customStyle="1" w:styleId="SlogNaslovTahoma3">
    <w:name w:val="Slog Naslov Tahoma 3"/>
    <w:basedOn w:val="Navaden"/>
    <w:next w:val="SlogTahoma11ptPred6ptPo3pt"/>
    <w:rsid w:val="000120E8"/>
    <w:pPr>
      <w:widowControl w:val="0"/>
      <w:numPr>
        <w:ilvl w:val="2"/>
        <w:numId w:val="52"/>
      </w:numPr>
      <w:adjustRightInd w:val="0"/>
      <w:spacing w:before="60" w:after="120"/>
      <w:textAlignment w:val="baseline"/>
    </w:pPr>
    <w:rPr>
      <w:rFonts w:ascii="Tahoma" w:hAnsi="Tahoma"/>
      <w:iCs/>
      <w:sz w:val="22"/>
      <w:lang w:eastAsia="en-US"/>
    </w:rPr>
  </w:style>
  <w:style w:type="paragraph" w:customStyle="1" w:styleId="SlogNaslovTahoma1">
    <w:name w:val="Slog Naslov Tahoma 1"/>
    <w:basedOn w:val="Navaden"/>
    <w:next w:val="SlogTahoma11ptPred6ptPo3pt"/>
    <w:rsid w:val="000120E8"/>
    <w:pPr>
      <w:widowControl w:val="0"/>
      <w:numPr>
        <w:numId w:val="52"/>
      </w:numPr>
      <w:adjustRightInd w:val="0"/>
      <w:spacing w:after="120"/>
      <w:textAlignment w:val="baseline"/>
    </w:pPr>
    <w:rPr>
      <w:rFonts w:ascii="Tahoma" w:hAnsi="Tahoma"/>
      <w:b/>
      <w:bCs/>
      <w:sz w:val="24"/>
      <w:lang w:eastAsia="en-US"/>
    </w:rPr>
  </w:style>
  <w:style w:type="paragraph" w:customStyle="1" w:styleId="SlogNaslovTahoma2">
    <w:name w:val="Slog Naslov Tahoma 2"/>
    <w:basedOn w:val="Navaden"/>
    <w:next w:val="SlogTahoma11ptPred6ptPo3pt"/>
    <w:rsid w:val="000120E8"/>
    <w:pPr>
      <w:widowControl w:val="0"/>
      <w:numPr>
        <w:ilvl w:val="1"/>
        <w:numId w:val="52"/>
      </w:numPr>
      <w:adjustRightInd w:val="0"/>
      <w:spacing w:after="120"/>
      <w:textAlignment w:val="baseline"/>
    </w:pPr>
    <w:rPr>
      <w:rFonts w:ascii="Tahoma" w:hAnsi="Tahoma"/>
      <w:bCs/>
      <w:caps/>
      <w:sz w:val="22"/>
      <w:lang w:eastAsia="en-US"/>
    </w:rPr>
  </w:style>
  <w:style w:type="paragraph" w:customStyle="1" w:styleId="SlogTahoma11ptPred6ptPo3pt">
    <w:name w:val="Slog Tahoma 11 pt Pred:  6 pt Po:  3 pt"/>
    <w:basedOn w:val="Navaden"/>
    <w:rsid w:val="000120E8"/>
    <w:pPr>
      <w:widowControl w:val="0"/>
      <w:adjustRightInd w:val="0"/>
      <w:spacing w:before="120" w:after="60"/>
      <w:jc w:val="both"/>
      <w:textAlignment w:val="baseline"/>
    </w:pPr>
    <w:rPr>
      <w:rFonts w:ascii="Tahoma" w:hAnsi="Tahoma"/>
      <w:sz w:val="22"/>
      <w:lang w:eastAsia="en-US"/>
    </w:rPr>
  </w:style>
  <w:style w:type="table" w:customStyle="1" w:styleId="Tabela-mrea1">
    <w:name w:val="Tabela - mreža1"/>
    <w:basedOn w:val="Navadnatabela"/>
    <w:rsid w:val="000120E8"/>
    <w:pPr>
      <w:widowControl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TelobesedilaTahoma10ptPred3pt">
    <w:name w:val="Slog Telo besedila + Tahoma 10 pt Pred:  3 pt"/>
    <w:basedOn w:val="Telobesedila"/>
    <w:rsid w:val="000120E8"/>
    <w:pPr>
      <w:widowControl/>
      <w:spacing w:before="60" w:after="120"/>
    </w:pPr>
    <w:rPr>
      <w:rFonts w:ascii="Tahoma" w:hAnsi="Tahoma"/>
      <w:b w:val="0"/>
      <w:lang w:val="en-US"/>
    </w:rPr>
  </w:style>
  <w:style w:type="paragraph" w:customStyle="1" w:styleId="Napis-Slika">
    <w:name w:val="Napis - Slika"/>
    <w:basedOn w:val="Napis"/>
    <w:rsid w:val="000120E8"/>
    <w:pPr>
      <w:widowControl w:val="0"/>
      <w:shd w:val="solid" w:color="FFFFFF" w:fill="FFFFFF"/>
      <w:tabs>
        <w:tab w:val="clear" w:pos="567"/>
        <w:tab w:val="clear" w:pos="851"/>
        <w:tab w:val="clear" w:pos="993"/>
      </w:tabs>
      <w:adjustRightInd w:val="0"/>
      <w:jc w:val="center"/>
      <w:textAlignment w:val="baseline"/>
    </w:pPr>
    <w:rPr>
      <w:b w:val="0"/>
      <w:bCs/>
      <w:sz w:val="24"/>
      <w:szCs w:val="24"/>
      <w:lang w:eastAsia="en-US"/>
    </w:rPr>
  </w:style>
  <w:style w:type="character" w:customStyle="1" w:styleId="osnovni1">
    <w:name w:val="osnovni1"/>
    <w:rsid w:val="000120E8"/>
    <w:rPr>
      <w:rFonts w:ascii="Arial" w:hAnsi="Arial" w:cs="Arial" w:hint="default"/>
      <w:color w:val="000000"/>
      <w:spacing w:val="10"/>
      <w:sz w:val="11"/>
      <w:szCs w:val="11"/>
    </w:rPr>
  </w:style>
  <w:style w:type="paragraph" w:customStyle="1" w:styleId="odstavek">
    <w:name w:val="odstavek"/>
    <w:basedOn w:val="Navaden"/>
    <w:rsid w:val="000120E8"/>
    <w:pPr>
      <w:spacing w:before="100" w:beforeAutospacing="1" w:after="100" w:afterAutospacing="1"/>
    </w:pPr>
    <w:rPr>
      <w:sz w:val="24"/>
      <w:szCs w:val="24"/>
    </w:rPr>
  </w:style>
  <w:style w:type="paragraph" w:customStyle="1" w:styleId="tevilnatoka">
    <w:name w:val="tevilnatoka"/>
    <w:basedOn w:val="Navaden"/>
    <w:rsid w:val="000120E8"/>
    <w:pPr>
      <w:spacing w:before="100" w:beforeAutospacing="1" w:after="100" w:afterAutospacing="1"/>
    </w:pPr>
    <w:rPr>
      <w:sz w:val="24"/>
      <w:szCs w:val="24"/>
    </w:rPr>
  </w:style>
  <w:style w:type="paragraph" w:customStyle="1" w:styleId="len">
    <w:name w:val="len"/>
    <w:basedOn w:val="Navaden"/>
    <w:rsid w:val="000120E8"/>
    <w:pPr>
      <w:spacing w:before="100" w:beforeAutospacing="1" w:after="100" w:afterAutospacing="1"/>
    </w:pPr>
    <w:rPr>
      <w:sz w:val="24"/>
      <w:szCs w:val="24"/>
    </w:rPr>
  </w:style>
  <w:style w:type="paragraph" w:styleId="Konnaopomba-besedilo">
    <w:name w:val="endnote text"/>
    <w:basedOn w:val="Navaden"/>
    <w:link w:val="Konnaopomba-besediloZnak"/>
    <w:uiPriority w:val="99"/>
    <w:unhideWhenUsed/>
    <w:rsid w:val="000120E8"/>
    <w:rPr>
      <w:rFonts w:ascii="Calibri" w:eastAsia="Calibri" w:hAnsi="Calibri"/>
      <w:lang w:val="x-none" w:eastAsia="en-US"/>
    </w:rPr>
  </w:style>
  <w:style w:type="character" w:customStyle="1" w:styleId="Konnaopomba-besediloZnak">
    <w:name w:val="Končna opomba - besedilo Znak"/>
    <w:basedOn w:val="Privzetapisavaodstavka"/>
    <w:link w:val="Konnaopomba-besedilo"/>
    <w:uiPriority w:val="99"/>
    <w:rsid w:val="000120E8"/>
    <w:rPr>
      <w:lang w:val="x-none" w:eastAsia="en-US"/>
    </w:rPr>
  </w:style>
  <w:style w:type="character" w:styleId="Konnaopomba-sklic">
    <w:name w:val="endnote reference"/>
    <w:uiPriority w:val="99"/>
    <w:unhideWhenUsed/>
    <w:rsid w:val="000120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www.uradni-list.si/1/objava.jsp?sop=2011-01-2039" TargetMode="External"/><Relationship Id="rId18" Type="http://schemas.openxmlformats.org/officeDocument/2006/relationships/footer" Target="footer1.xml"/><Relationship Id="rId26" Type="http://schemas.openxmlformats.org/officeDocument/2006/relationships/hyperlink" Target="mailto:irena.debeljak@energetika-lj.si" TargetMode="Externa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05-01-1395" TargetMode="External"/><Relationship Id="rId17" Type="http://schemas.openxmlformats.org/officeDocument/2006/relationships/header" Target="header1.xml"/><Relationship Id="rId25" Type="http://schemas.openxmlformats.org/officeDocument/2006/relationships/hyperlink" Target="https://ejn.gov.si/"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1-01-2039" TargetMode="External"/><Relationship Id="rId20" Type="http://schemas.openxmlformats.org/officeDocument/2006/relationships/footer" Target="footer2.xml"/><Relationship Id="rId29" Type="http://schemas.openxmlformats.org/officeDocument/2006/relationships/hyperlink" Target="mailto:tine.windschnurer@energetika-lj.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1999-01-4280" TargetMode="External"/><Relationship Id="rId24" Type="http://schemas.openxmlformats.org/officeDocument/2006/relationships/hyperlink" Target="https://ejn.gov.si/ponudba/pages/aktualno/vec_informacij_ponudniki.xhtml" TargetMode="External"/><Relationship Id="rId32" Type="http://schemas.openxmlformats.org/officeDocument/2006/relationships/hyperlink" Target="mailto:irena.debeljak@energetika-lj.si" TargetMode="External"/><Relationship Id="rId5" Type="http://schemas.openxmlformats.org/officeDocument/2006/relationships/webSettings" Target="webSettings.xml"/><Relationship Id="rId15" Type="http://schemas.openxmlformats.org/officeDocument/2006/relationships/hyperlink" Target="http://www.uradni-list.si/1/objava.jsp?sop=2005-01-1395" TargetMode="External"/><Relationship Id="rId23" Type="http://schemas.openxmlformats.org/officeDocument/2006/relationships/hyperlink" Target="https://ejn.gov.si/" TargetMode="External"/><Relationship Id="rId28" Type="http://schemas.openxmlformats.org/officeDocument/2006/relationships/hyperlink" Target="mailto:gregor.skrlj@energetika-lj.si" TargetMode="External"/><Relationship Id="rId10" Type="http://schemas.openxmlformats.org/officeDocument/2006/relationships/hyperlink" Target="https://ejn.gov.si/" TargetMode="External"/><Relationship Id="rId19" Type="http://schemas.openxmlformats.org/officeDocument/2006/relationships/header" Target="header2.xml"/><Relationship Id="rId31" Type="http://schemas.openxmlformats.org/officeDocument/2006/relationships/hyperlink" Target="mailto:peter.cater@energetika-lj.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1999-01-4280" TargetMode="External"/><Relationship Id="rId22" Type="http://schemas.openxmlformats.org/officeDocument/2006/relationships/footer" Target="footer3.xml"/><Relationship Id="rId27" Type="http://schemas.openxmlformats.org/officeDocument/2006/relationships/hyperlink" Target="mailto:anuska.bole@energetika-lj.si" TargetMode="External"/><Relationship Id="rId30" Type="http://schemas.openxmlformats.org/officeDocument/2006/relationships/hyperlink" Target="mailto:marjan.knez@energetika-lj.s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857EA-9BE6-442C-9128-44D0BA9C8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24495</Words>
  <Characters>139625</Characters>
  <Application>Microsoft Office Word</Application>
  <DocSecurity>0</DocSecurity>
  <Lines>1163</Lines>
  <Paragraphs>327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163793</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Gregor Škrlj</cp:lastModifiedBy>
  <cp:revision>2</cp:revision>
  <cp:lastPrinted>2020-04-22T07:03:00Z</cp:lastPrinted>
  <dcterms:created xsi:type="dcterms:W3CDTF">2020-04-22T09:19:00Z</dcterms:created>
  <dcterms:modified xsi:type="dcterms:W3CDTF">2020-04-22T09:19:00Z</dcterms:modified>
</cp:coreProperties>
</file>